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D4CA" w14:textId="7A726667" w:rsidR="00A3534B" w:rsidRPr="00380802" w:rsidRDefault="00A3534B" w:rsidP="00DD2220">
      <w:pPr>
        <w:widowControl w:val="0"/>
        <w:ind w:left="-450" w:right="-108"/>
        <w:jc w:val="center"/>
        <w:rPr>
          <w:b/>
        </w:rPr>
      </w:pPr>
      <w:r w:rsidRPr="00380802">
        <w:rPr>
          <w:b/>
        </w:rPr>
        <w:t>Peter</w:t>
      </w:r>
      <w:r w:rsidR="00DD2220" w:rsidRPr="00380802">
        <w:rPr>
          <w:b/>
        </w:rPr>
        <w:t xml:space="preserve"> J. </w:t>
      </w:r>
      <w:proofErr w:type="spellStart"/>
      <w:r w:rsidR="00DD2220" w:rsidRPr="00380802">
        <w:rPr>
          <w:b/>
        </w:rPr>
        <w:t>Gianaros</w:t>
      </w:r>
      <w:proofErr w:type="spellEnd"/>
      <w:r w:rsidR="00DD2220" w:rsidRPr="00380802">
        <w:rPr>
          <w:b/>
        </w:rPr>
        <w:t>, PhD</w:t>
      </w:r>
    </w:p>
    <w:p w14:paraId="19BA1370" w14:textId="77777777" w:rsidR="004C42B3" w:rsidRPr="00912835" w:rsidRDefault="004C42B3" w:rsidP="00DD2220">
      <w:pPr>
        <w:widowControl w:val="0"/>
        <w:ind w:left="-450" w:right="-108"/>
        <w:jc w:val="center"/>
        <w:rPr>
          <w:b/>
          <w:sz w:val="22"/>
        </w:rPr>
      </w:pPr>
    </w:p>
    <w:p w14:paraId="08C9C298" w14:textId="5700D770" w:rsidR="00DD2220" w:rsidRPr="00912835" w:rsidRDefault="00DD2220" w:rsidP="00DD2220">
      <w:pPr>
        <w:widowControl w:val="0"/>
        <w:ind w:left="-450" w:right="-108"/>
        <w:jc w:val="center"/>
        <w:rPr>
          <w:sz w:val="22"/>
        </w:rPr>
      </w:pPr>
      <w:r w:rsidRPr="00912835">
        <w:rPr>
          <w:sz w:val="22"/>
        </w:rPr>
        <w:t>University of Pittsburgh</w:t>
      </w:r>
    </w:p>
    <w:p w14:paraId="3F3AF140" w14:textId="77777777" w:rsidR="00DD2220" w:rsidRPr="00912835" w:rsidRDefault="00DD2220" w:rsidP="00DD2220">
      <w:pPr>
        <w:widowControl w:val="0"/>
        <w:ind w:left="-450" w:right="-108"/>
        <w:jc w:val="center"/>
        <w:rPr>
          <w:sz w:val="22"/>
        </w:rPr>
      </w:pPr>
      <w:r w:rsidRPr="00912835">
        <w:rPr>
          <w:sz w:val="22"/>
        </w:rPr>
        <w:t>Department of Psychology</w:t>
      </w:r>
    </w:p>
    <w:p w14:paraId="414BC751" w14:textId="77777777" w:rsidR="00DD2220" w:rsidRPr="00912835" w:rsidRDefault="00DD2220" w:rsidP="00DD2220">
      <w:pPr>
        <w:widowControl w:val="0"/>
        <w:ind w:left="-450" w:right="-108"/>
        <w:jc w:val="center"/>
        <w:rPr>
          <w:sz w:val="22"/>
        </w:rPr>
      </w:pPr>
      <w:r w:rsidRPr="00912835">
        <w:rPr>
          <w:sz w:val="22"/>
        </w:rPr>
        <w:t>210 South Bouquet Street</w:t>
      </w:r>
    </w:p>
    <w:p w14:paraId="5345E849" w14:textId="132A40B3" w:rsidR="00DD2220" w:rsidRPr="00912835" w:rsidRDefault="00DD2220" w:rsidP="00DD2220">
      <w:pPr>
        <w:widowControl w:val="0"/>
        <w:ind w:left="-450" w:right="-108"/>
        <w:jc w:val="center"/>
        <w:rPr>
          <w:sz w:val="22"/>
        </w:rPr>
      </w:pPr>
      <w:r w:rsidRPr="00912835">
        <w:rPr>
          <w:sz w:val="22"/>
        </w:rPr>
        <w:t>Pittsburgh, PA 15260</w:t>
      </w:r>
    </w:p>
    <w:p w14:paraId="5C74B935" w14:textId="77777777" w:rsidR="004C42B3" w:rsidRPr="00912835" w:rsidRDefault="004C42B3" w:rsidP="00DD2220">
      <w:pPr>
        <w:widowControl w:val="0"/>
        <w:ind w:left="-450" w:right="-108"/>
        <w:jc w:val="center"/>
        <w:rPr>
          <w:sz w:val="22"/>
        </w:rPr>
      </w:pPr>
    </w:p>
    <w:p w14:paraId="04F2135A" w14:textId="46514FE4" w:rsidR="004C42B3" w:rsidRPr="00912835" w:rsidRDefault="004C42B3" w:rsidP="00DD2220">
      <w:pPr>
        <w:widowControl w:val="0"/>
        <w:ind w:left="-450" w:right="-108"/>
        <w:jc w:val="center"/>
        <w:rPr>
          <w:sz w:val="22"/>
        </w:rPr>
      </w:pPr>
      <w:r w:rsidRPr="00912835">
        <w:rPr>
          <w:sz w:val="22"/>
        </w:rPr>
        <w:t xml:space="preserve">Web: </w:t>
      </w:r>
      <w:hyperlink r:id="rId8" w:history="1">
        <w:r w:rsidRPr="00912835">
          <w:rPr>
            <w:rStyle w:val="Hyperlink"/>
            <w:sz w:val="22"/>
          </w:rPr>
          <w:t>http://www.bnl.pitt.edu/</w:t>
        </w:r>
      </w:hyperlink>
    </w:p>
    <w:p w14:paraId="69C9C492" w14:textId="0CAB93D5" w:rsidR="00636E60" w:rsidRPr="00912835" w:rsidRDefault="00636E60" w:rsidP="00636E60">
      <w:pPr>
        <w:rPr>
          <w:sz w:val="22"/>
        </w:rPr>
      </w:pPr>
    </w:p>
    <w:tbl>
      <w:tblPr>
        <w:tblW w:w="10710" w:type="dxa"/>
        <w:tblInd w:w="-374" w:type="dxa"/>
        <w:tblBorders>
          <w:bottom w:val="single" w:sz="4" w:space="0" w:color="auto"/>
        </w:tblBorders>
        <w:tblCellMar>
          <w:left w:w="115" w:type="dxa"/>
          <w:right w:w="115" w:type="dxa"/>
        </w:tblCellMar>
        <w:tblLook w:val="0000" w:firstRow="0" w:lastRow="0" w:firstColumn="0" w:lastColumn="0" w:noHBand="0" w:noVBand="0"/>
      </w:tblPr>
      <w:tblGrid>
        <w:gridCol w:w="2520"/>
        <w:gridCol w:w="3330"/>
        <w:gridCol w:w="2030"/>
        <w:gridCol w:w="2830"/>
      </w:tblGrid>
      <w:tr w:rsidR="00636E60" w:rsidRPr="00912835" w14:paraId="62A05BB7" w14:textId="77777777">
        <w:tc>
          <w:tcPr>
            <w:tcW w:w="10710" w:type="dxa"/>
            <w:gridSpan w:val="4"/>
            <w:tcBorders>
              <w:top w:val="nil"/>
              <w:left w:val="nil"/>
              <w:bottom w:val="nil"/>
              <w:right w:val="nil"/>
            </w:tcBorders>
            <w:shd w:val="clear" w:color="auto" w:fill="000000"/>
          </w:tcPr>
          <w:p w14:paraId="7C87038E" w14:textId="77777777" w:rsidR="00636E60" w:rsidRPr="00912835" w:rsidRDefault="00636E60" w:rsidP="00636E60">
            <w:pPr>
              <w:keepNext/>
              <w:keepLines/>
              <w:ind w:left="-108" w:right="-108"/>
              <w:jc w:val="center"/>
              <w:rPr>
                <w:color w:val="FFFFFF"/>
                <w:sz w:val="22"/>
              </w:rPr>
            </w:pPr>
            <w:r w:rsidRPr="00912835">
              <w:rPr>
                <w:b/>
                <w:color w:val="FFFFFF"/>
                <w:sz w:val="22"/>
              </w:rPr>
              <w:t>EDUCATION AND TRAINING</w:t>
            </w:r>
          </w:p>
        </w:tc>
      </w:tr>
      <w:tr w:rsidR="00636E60" w:rsidRPr="00912835" w14:paraId="2D2EE5B3" w14:textId="77777777">
        <w:tc>
          <w:tcPr>
            <w:tcW w:w="10710" w:type="dxa"/>
            <w:gridSpan w:val="4"/>
            <w:tcBorders>
              <w:top w:val="nil"/>
              <w:left w:val="nil"/>
              <w:bottom w:val="nil"/>
              <w:right w:val="nil"/>
            </w:tcBorders>
            <w:shd w:val="clear" w:color="auto" w:fill="auto"/>
          </w:tcPr>
          <w:p w14:paraId="3CEB6282" w14:textId="77777777" w:rsidR="00636E60" w:rsidRPr="00912835" w:rsidRDefault="00636E60" w:rsidP="00636E60">
            <w:pPr>
              <w:keepNext/>
              <w:keepLines/>
              <w:ind w:right="-140"/>
              <w:jc w:val="center"/>
              <w:rPr>
                <w:b/>
                <w:color w:val="FFFFFF"/>
                <w:sz w:val="22"/>
              </w:rPr>
            </w:pPr>
            <w:r w:rsidRPr="00912835">
              <w:rPr>
                <w:b/>
                <w:color w:val="FFFFFF"/>
                <w:sz w:val="22"/>
              </w:rPr>
              <w:t> </w:t>
            </w:r>
          </w:p>
        </w:tc>
      </w:tr>
      <w:tr w:rsidR="00636E60" w:rsidRPr="00912835" w14:paraId="1DFF1871" w14:textId="77777777">
        <w:tc>
          <w:tcPr>
            <w:tcW w:w="2520" w:type="dxa"/>
            <w:tcBorders>
              <w:top w:val="nil"/>
              <w:left w:val="nil"/>
              <w:bottom w:val="nil"/>
              <w:right w:val="nil"/>
            </w:tcBorders>
            <w:shd w:val="clear" w:color="auto" w:fill="auto"/>
          </w:tcPr>
          <w:p w14:paraId="7B2EE103" w14:textId="77777777" w:rsidR="00636E60" w:rsidRPr="00912835" w:rsidRDefault="00636E60" w:rsidP="00636E60">
            <w:pPr>
              <w:keepNext/>
              <w:keepLines/>
              <w:rPr>
                <w:b/>
                <w:sz w:val="22"/>
              </w:rPr>
            </w:pPr>
            <w:r w:rsidRPr="00912835">
              <w:rPr>
                <w:b/>
                <w:sz w:val="22"/>
              </w:rPr>
              <w:t>Undergraduate:</w:t>
            </w:r>
          </w:p>
        </w:tc>
        <w:tc>
          <w:tcPr>
            <w:tcW w:w="3330" w:type="dxa"/>
            <w:tcBorders>
              <w:top w:val="nil"/>
              <w:left w:val="nil"/>
              <w:bottom w:val="nil"/>
              <w:right w:val="nil"/>
            </w:tcBorders>
            <w:shd w:val="clear" w:color="auto" w:fill="auto"/>
          </w:tcPr>
          <w:p w14:paraId="507B19E3" w14:textId="77777777" w:rsidR="00636E60" w:rsidRPr="00912835" w:rsidRDefault="00636E60" w:rsidP="00636E60">
            <w:pPr>
              <w:keepNext/>
              <w:keepLines/>
              <w:rPr>
                <w:sz w:val="22"/>
              </w:rPr>
            </w:pPr>
          </w:p>
        </w:tc>
        <w:tc>
          <w:tcPr>
            <w:tcW w:w="2030" w:type="dxa"/>
            <w:tcBorders>
              <w:top w:val="nil"/>
              <w:left w:val="nil"/>
              <w:bottom w:val="nil"/>
              <w:right w:val="nil"/>
            </w:tcBorders>
            <w:shd w:val="clear" w:color="auto" w:fill="auto"/>
          </w:tcPr>
          <w:p w14:paraId="1D9D0597" w14:textId="77777777" w:rsidR="00636E60" w:rsidRPr="00912835" w:rsidRDefault="00636E60" w:rsidP="00636E60">
            <w:pPr>
              <w:keepNext/>
              <w:keepLines/>
              <w:rPr>
                <w:sz w:val="22"/>
              </w:rPr>
            </w:pPr>
          </w:p>
        </w:tc>
        <w:tc>
          <w:tcPr>
            <w:tcW w:w="2830" w:type="dxa"/>
            <w:tcBorders>
              <w:top w:val="nil"/>
              <w:left w:val="nil"/>
              <w:bottom w:val="nil"/>
              <w:right w:val="nil"/>
            </w:tcBorders>
            <w:shd w:val="clear" w:color="auto" w:fill="auto"/>
          </w:tcPr>
          <w:p w14:paraId="2BEC2974" w14:textId="77777777" w:rsidR="00636E60" w:rsidRPr="00912835" w:rsidRDefault="00636E60" w:rsidP="00636E60">
            <w:pPr>
              <w:keepNext/>
              <w:keepLines/>
              <w:rPr>
                <w:sz w:val="22"/>
              </w:rPr>
            </w:pPr>
          </w:p>
        </w:tc>
      </w:tr>
      <w:tr w:rsidR="00636E60" w:rsidRPr="00912835" w14:paraId="66D6060A" w14:textId="77777777">
        <w:tc>
          <w:tcPr>
            <w:tcW w:w="2520" w:type="dxa"/>
            <w:tcBorders>
              <w:top w:val="nil"/>
              <w:left w:val="nil"/>
              <w:bottom w:val="nil"/>
              <w:right w:val="nil"/>
            </w:tcBorders>
            <w:shd w:val="clear" w:color="auto" w:fill="auto"/>
          </w:tcPr>
          <w:p w14:paraId="5E595D99" w14:textId="77777777" w:rsidR="00636E60" w:rsidRPr="00912835" w:rsidRDefault="00636E60" w:rsidP="00636E60">
            <w:pPr>
              <w:keepNext/>
              <w:keepLines/>
              <w:rPr>
                <w:sz w:val="22"/>
              </w:rPr>
            </w:pPr>
          </w:p>
        </w:tc>
        <w:tc>
          <w:tcPr>
            <w:tcW w:w="3330" w:type="dxa"/>
            <w:tcBorders>
              <w:top w:val="nil"/>
              <w:left w:val="nil"/>
              <w:bottom w:val="nil"/>
              <w:right w:val="nil"/>
            </w:tcBorders>
            <w:shd w:val="clear" w:color="auto" w:fill="auto"/>
          </w:tcPr>
          <w:p w14:paraId="2568996A" w14:textId="77777777" w:rsidR="00636E60" w:rsidRPr="00912835" w:rsidRDefault="00636E60" w:rsidP="00636E60">
            <w:pPr>
              <w:keepNext/>
              <w:keepLines/>
              <w:rPr>
                <w:sz w:val="22"/>
              </w:rPr>
            </w:pPr>
          </w:p>
        </w:tc>
        <w:tc>
          <w:tcPr>
            <w:tcW w:w="2030" w:type="dxa"/>
            <w:tcBorders>
              <w:top w:val="nil"/>
              <w:left w:val="nil"/>
              <w:bottom w:val="nil"/>
              <w:right w:val="nil"/>
            </w:tcBorders>
            <w:shd w:val="clear" w:color="auto" w:fill="auto"/>
          </w:tcPr>
          <w:p w14:paraId="38D24163" w14:textId="77777777" w:rsidR="00636E60" w:rsidRPr="00912835" w:rsidRDefault="00636E60" w:rsidP="00636E60">
            <w:pPr>
              <w:keepNext/>
              <w:keepLines/>
              <w:rPr>
                <w:sz w:val="22"/>
              </w:rPr>
            </w:pPr>
          </w:p>
        </w:tc>
        <w:tc>
          <w:tcPr>
            <w:tcW w:w="2830" w:type="dxa"/>
            <w:tcBorders>
              <w:top w:val="nil"/>
              <w:left w:val="nil"/>
              <w:bottom w:val="nil"/>
              <w:right w:val="nil"/>
            </w:tcBorders>
            <w:shd w:val="clear" w:color="auto" w:fill="auto"/>
          </w:tcPr>
          <w:p w14:paraId="7523508C" w14:textId="77777777" w:rsidR="00636E60" w:rsidRPr="00912835" w:rsidRDefault="00636E60" w:rsidP="00636E60">
            <w:pPr>
              <w:keepNext/>
              <w:keepLines/>
              <w:rPr>
                <w:sz w:val="22"/>
              </w:rPr>
            </w:pPr>
          </w:p>
        </w:tc>
      </w:tr>
      <w:tr w:rsidR="00636E60" w:rsidRPr="00912835" w14:paraId="63C07015" w14:textId="77777777">
        <w:tc>
          <w:tcPr>
            <w:tcW w:w="2520" w:type="dxa"/>
            <w:tcBorders>
              <w:top w:val="nil"/>
              <w:left w:val="nil"/>
              <w:bottom w:val="nil"/>
              <w:right w:val="nil"/>
            </w:tcBorders>
            <w:shd w:val="clear" w:color="auto" w:fill="auto"/>
          </w:tcPr>
          <w:p w14:paraId="3BB29F26" w14:textId="544B9FA5" w:rsidR="00636E60" w:rsidRPr="00912835" w:rsidRDefault="00636E60" w:rsidP="00C92388">
            <w:pPr>
              <w:keepNext/>
              <w:keepLines/>
              <w:rPr>
                <w:i/>
                <w:sz w:val="22"/>
              </w:rPr>
            </w:pPr>
            <w:r w:rsidRPr="00912835">
              <w:rPr>
                <w:i/>
                <w:sz w:val="22"/>
              </w:rPr>
              <w:t>Dates</w:t>
            </w:r>
          </w:p>
        </w:tc>
        <w:tc>
          <w:tcPr>
            <w:tcW w:w="3330" w:type="dxa"/>
            <w:tcBorders>
              <w:top w:val="nil"/>
              <w:left w:val="nil"/>
              <w:bottom w:val="nil"/>
              <w:right w:val="nil"/>
            </w:tcBorders>
            <w:shd w:val="clear" w:color="auto" w:fill="auto"/>
          </w:tcPr>
          <w:p w14:paraId="4E9055C3" w14:textId="400E2115" w:rsidR="00636E60" w:rsidRPr="00912835" w:rsidRDefault="00636E60" w:rsidP="00636E60">
            <w:pPr>
              <w:keepNext/>
              <w:keepLines/>
              <w:ind w:left="-100"/>
              <w:rPr>
                <w:i/>
                <w:sz w:val="22"/>
              </w:rPr>
            </w:pPr>
            <w:r w:rsidRPr="00912835">
              <w:rPr>
                <w:i/>
                <w:sz w:val="22"/>
              </w:rPr>
              <w:t>Institution</w:t>
            </w:r>
            <w:r w:rsidR="00C92388" w:rsidRPr="00912835">
              <w:rPr>
                <w:i/>
                <w:sz w:val="22"/>
              </w:rPr>
              <w:t>s</w:t>
            </w:r>
          </w:p>
        </w:tc>
        <w:tc>
          <w:tcPr>
            <w:tcW w:w="2030" w:type="dxa"/>
            <w:tcBorders>
              <w:top w:val="nil"/>
              <w:left w:val="nil"/>
              <w:bottom w:val="nil"/>
              <w:right w:val="nil"/>
            </w:tcBorders>
            <w:shd w:val="clear" w:color="auto" w:fill="auto"/>
          </w:tcPr>
          <w:p w14:paraId="1236F555" w14:textId="77777777" w:rsidR="00636E60" w:rsidRPr="00912835" w:rsidRDefault="00636E60" w:rsidP="00636E60">
            <w:pPr>
              <w:keepNext/>
              <w:keepLines/>
              <w:ind w:left="-126"/>
              <w:rPr>
                <w:i/>
                <w:sz w:val="22"/>
              </w:rPr>
            </w:pPr>
            <w:r w:rsidRPr="00912835">
              <w:rPr>
                <w:i/>
                <w:sz w:val="22"/>
              </w:rPr>
              <w:t>Degree, year</w:t>
            </w:r>
          </w:p>
        </w:tc>
        <w:tc>
          <w:tcPr>
            <w:tcW w:w="2830" w:type="dxa"/>
            <w:tcBorders>
              <w:top w:val="nil"/>
              <w:left w:val="nil"/>
              <w:bottom w:val="nil"/>
              <w:right w:val="nil"/>
            </w:tcBorders>
            <w:shd w:val="clear" w:color="auto" w:fill="auto"/>
          </w:tcPr>
          <w:p w14:paraId="616E6909" w14:textId="2D8A89A7" w:rsidR="00636E60" w:rsidRPr="00912835" w:rsidRDefault="00636E60" w:rsidP="00233B2E">
            <w:pPr>
              <w:keepNext/>
              <w:keepLines/>
              <w:rPr>
                <w:i/>
                <w:sz w:val="22"/>
              </w:rPr>
            </w:pPr>
            <w:r w:rsidRPr="00912835">
              <w:rPr>
                <w:i/>
                <w:sz w:val="22"/>
              </w:rPr>
              <w:t xml:space="preserve">Major subject, </w:t>
            </w:r>
            <w:r w:rsidR="00233B2E" w:rsidRPr="00912835">
              <w:rPr>
                <w:i/>
                <w:sz w:val="22"/>
              </w:rPr>
              <w:t>Advisors</w:t>
            </w:r>
          </w:p>
        </w:tc>
      </w:tr>
      <w:tr w:rsidR="00636E60" w:rsidRPr="00912835" w14:paraId="75FDB8FC" w14:textId="77777777">
        <w:tc>
          <w:tcPr>
            <w:tcW w:w="2520" w:type="dxa"/>
            <w:tcBorders>
              <w:top w:val="nil"/>
              <w:left w:val="nil"/>
              <w:bottom w:val="nil"/>
              <w:right w:val="nil"/>
            </w:tcBorders>
            <w:shd w:val="clear" w:color="auto" w:fill="auto"/>
          </w:tcPr>
          <w:p w14:paraId="6898D275" w14:textId="77777777" w:rsidR="00636E60" w:rsidRPr="00912835" w:rsidRDefault="00636E60" w:rsidP="00636E60">
            <w:pPr>
              <w:keepNext/>
              <w:keepLines/>
              <w:rPr>
                <w:sz w:val="22"/>
              </w:rPr>
            </w:pPr>
          </w:p>
        </w:tc>
        <w:tc>
          <w:tcPr>
            <w:tcW w:w="3330" w:type="dxa"/>
            <w:tcBorders>
              <w:top w:val="nil"/>
              <w:left w:val="nil"/>
              <w:bottom w:val="nil"/>
              <w:right w:val="nil"/>
            </w:tcBorders>
            <w:shd w:val="clear" w:color="auto" w:fill="auto"/>
          </w:tcPr>
          <w:p w14:paraId="49CEC3DF" w14:textId="77777777" w:rsidR="00636E60" w:rsidRPr="00912835" w:rsidRDefault="00636E60" w:rsidP="00636E60">
            <w:pPr>
              <w:keepNext/>
              <w:keepLines/>
              <w:ind w:left="-100"/>
              <w:rPr>
                <w:sz w:val="22"/>
              </w:rPr>
            </w:pPr>
          </w:p>
        </w:tc>
        <w:tc>
          <w:tcPr>
            <w:tcW w:w="2030" w:type="dxa"/>
            <w:tcBorders>
              <w:top w:val="nil"/>
              <w:left w:val="nil"/>
              <w:bottom w:val="nil"/>
              <w:right w:val="nil"/>
            </w:tcBorders>
            <w:shd w:val="clear" w:color="auto" w:fill="auto"/>
          </w:tcPr>
          <w:p w14:paraId="1C3D1509" w14:textId="77777777" w:rsidR="00636E60" w:rsidRPr="00912835" w:rsidRDefault="00636E60" w:rsidP="00636E60">
            <w:pPr>
              <w:keepNext/>
              <w:keepLines/>
              <w:ind w:left="-126"/>
              <w:rPr>
                <w:sz w:val="22"/>
              </w:rPr>
            </w:pPr>
          </w:p>
        </w:tc>
        <w:tc>
          <w:tcPr>
            <w:tcW w:w="2830" w:type="dxa"/>
            <w:tcBorders>
              <w:top w:val="nil"/>
              <w:left w:val="nil"/>
              <w:bottom w:val="nil"/>
              <w:right w:val="nil"/>
            </w:tcBorders>
            <w:shd w:val="clear" w:color="auto" w:fill="auto"/>
          </w:tcPr>
          <w:p w14:paraId="6E5CB7A2" w14:textId="77777777" w:rsidR="00636E60" w:rsidRPr="00912835" w:rsidRDefault="00636E60" w:rsidP="00636E60">
            <w:pPr>
              <w:keepNext/>
              <w:keepLines/>
              <w:rPr>
                <w:sz w:val="22"/>
              </w:rPr>
            </w:pPr>
          </w:p>
        </w:tc>
      </w:tr>
      <w:tr w:rsidR="00636E60" w:rsidRPr="00912835" w14:paraId="5FCA7213" w14:textId="77777777">
        <w:tc>
          <w:tcPr>
            <w:tcW w:w="2520" w:type="dxa"/>
            <w:tcBorders>
              <w:top w:val="nil"/>
              <w:left w:val="nil"/>
              <w:bottom w:val="nil"/>
              <w:right w:val="nil"/>
            </w:tcBorders>
            <w:shd w:val="clear" w:color="auto" w:fill="auto"/>
          </w:tcPr>
          <w:p w14:paraId="21AE948F" w14:textId="77777777" w:rsidR="00636E60" w:rsidRPr="00912835" w:rsidRDefault="00636E60" w:rsidP="00636E60">
            <w:pPr>
              <w:keepNext/>
              <w:keepLines/>
              <w:rPr>
                <w:sz w:val="22"/>
              </w:rPr>
            </w:pPr>
            <w:r w:rsidRPr="00912835">
              <w:rPr>
                <w:sz w:val="22"/>
              </w:rPr>
              <w:t>1991-1993</w:t>
            </w:r>
          </w:p>
        </w:tc>
        <w:tc>
          <w:tcPr>
            <w:tcW w:w="3330" w:type="dxa"/>
            <w:tcBorders>
              <w:top w:val="nil"/>
              <w:left w:val="nil"/>
              <w:bottom w:val="nil"/>
              <w:right w:val="nil"/>
            </w:tcBorders>
            <w:shd w:val="clear" w:color="auto" w:fill="auto"/>
          </w:tcPr>
          <w:p w14:paraId="4185F2EA" w14:textId="7917F9C4" w:rsidR="00636E60" w:rsidRPr="00912835" w:rsidRDefault="00636E60" w:rsidP="00636E60">
            <w:pPr>
              <w:keepNext/>
              <w:keepLines/>
              <w:ind w:left="-100"/>
              <w:rPr>
                <w:sz w:val="22"/>
              </w:rPr>
            </w:pPr>
            <w:r w:rsidRPr="00912835">
              <w:rPr>
                <w:sz w:val="22"/>
              </w:rPr>
              <w:t xml:space="preserve">Santa Fe </w:t>
            </w:r>
            <w:r w:rsidR="00C92388" w:rsidRPr="00912835">
              <w:rPr>
                <w:sz w:val="22"/>
              </w:rPr>
              <w:t xml:space="preserve">Community </w:t>
            </w:r>
            <w:r w:rsidRPr="00912835">
              <w:rPr>
                <w:sz w:val="22"/>
              </w:rPr>
              <w:t>College</w:t>
            </w:r>
          </w:p>
          <w:p w14:paraId="4AC4C0FE" w14:textId="77777777" w:rsidR="00636E60" w:rsidRPr="00912835" w:rsidRDefault="00636E60" w:rsidP="00636E60">
            <w:pPr>
              <w:keepNext/>
              <w:keepLines/>
              <w:ind w:left="-100"/>
              <w:rPr>
                <w:sz w:val="22"/>
              </w:rPr>
            </w:pPr>
            <w:r w:rsidRPr="00912835">
              <w:rPr>
                <w:sz w:val="22"/>
              </w:rPr>
              <w:t>Gainesville, FL</w:t>
            </w:r>
          </w:p>
        </w:tc>
        <w:tc>
          <w:tcPr>
            <w:tcW w:w="2030" w:type="dxa"/>
            <w:tcBorders>
              <w:top w:val="nil"/>
              <w:left w:val="nil"/>
              <w:bottom w:val="nil"/>
              <w:right w:val="nil"/>
            </w:tcBorders>
            <w:shd w:val="clear" w:color="auto" w:fill="auto"/>
          </w:tcPr>
          <w:p w14:paraId="792C9CC6" w14:textId="77777777" w:rsidR="00636E60" w:rsidRPr="00912835" w:rsidRDefault="00636E60" w:rsidP="00380802">
            <w:pPr>
              <w:keepNext/>
              <w:keepLines/>
              <w:ind w:left="-102"/>
              <w:rPr>
                <w:sz w:val="22"/>
              </w:rPr>
            </w:pPr>
            <w:r w:rsidRPr="00912835">
              <w:rPr>
                <w:sz w:val="22"/>
              </w:rPr>
              <w:t>A.A., 1993</w:t>
            </w:r>
          </w:p>
          <w:p w14:paraId="3F87433A" w14:textId="77777777" w:rsidR="00636E60" w:rsidRPr="00912835" w:rsidRDefault="00636E60" w:rsidP="00380802">
            <w:pPr>
              <w:keepNext/>
              <w:keepLines/>
              <w:ind w:left="-102"/>
              <w:rPr>
                <w:sz w:val="22"/>
              </w:rPr>
            </w:pPr>
            <w:r w:rsidRPr="00912835">
              <w:rPr>
                <w:sz w:val="22"/>
              </w:rPr>
              <w:t>Honors</w:t>
            </w:r>
          </w:p>
        </w:tc>
        <w:tc>
          <w:tcPr>
            <w:tcW w:w="2830" w:type="dxa"/>
            <w:tcBorders>
              <w:top w:val="nil"/>
              <w:left w:val="nil"/>
              <w:bottom w:val="nil"/>
              <w:right w:val="nil"/>
            </w:tcBorders>
            <w:shd w:val="clear" w:color="auto" w:fill="auto"/>
          </w:tcPr>
          <w:p w14:paraId="432AE61B" w14:textId="77777777" w:rsidR="00636E60" w:rsidRPr="00912835" w:rsidRDefault="00636E60" w:rsidP="00636E60">
            <w:pPr>
              <w:keepNext/>
              <w:keepLines/>
              <w:rPr>
                <w:sz w:val="22"/>
              </w:rPr>
            </w:pPr>
            <w:r w:rsidRPr="00912835">
              <w:rPr>
                <w:sz w:val="22"/>
              </w:rPr>
              <w:t>Liberal Arts</w:t>
            </w:r>
          </w:p>
        </w:tc>
      </w:tr>
      <w:tr w:rsidR="00636E60" w:rsidRPr="00912835" w14:paraId="092A5086" w14:textId="77777777">
        <w:tc>
          <w:tcPr>
            <w:tcW w:w="2520" w:type="dxa"/>
            <w:tcBorders>
              <w:top w:val="nil"/>
              <w:left w:val="nil"/>
              <w:bottom w:val="nil"/>
              <w:right w:val="nil"/>
            </w:tcBorders>
            <w:shd w:val="clear" w:color="auto" w:fill="auto"/>
          </w:tcPr>
          <w:p w14:paraId="74871BB1" w14:textId="77777777" w:rsidR="00636E60" w:rsidRPr="00912835" w:rsidRDefault="00636E60" w:rsidP="00636E60">
            <w:pPr>
              <w:keepNext/>
              <w:keepLines/>
              <w:rPr>
                <w:sz w:val="22"/>
              </w:rPr>
            </w:pPr>
            <w:r w:rsidRPr="00912835">
              <w:rPr>
                <w:sz w:val="22"/>
              </w:rPr>
              <w:t> </w:t>
            </w:r>
          </w:p>
        </w:tc>
        <w:tc>
          <w:tcPr>
            <w:tcW w:w="3330" w:type="dxa"/>
            <w:tcBorders>
              <w:top w:val="nil"/>
              <w:left w:val="nil"/>
              <w:bottom w:val="nil"/>
              <w:right w:val="nil"/>
            </w:tcBorders>
            <w:shd w:val="clear" w:color="auto" w:fill="auto"/>
          </w:tcPr>
          <w:p w14:paraId="7E3E3881" w14:textId="77777777" w:rsidR="00636E60" w:rsidRPr="00912835" w:rsidRDefault="00636E60" w:rsidP="00636E60">
            <w:pPr>
              <w:keepNext/>
              <w:keepLines/>
              <w:ind w:left="-100"/>
              <w:rPr>
                <w:sz w:val="22"/>
              </w:rPr>
            </w:pPr>
            <w:r w:rsidRPr="00912835">
              <w:rPr>
                <w:sz w:val="22"/>
              </w:rPr>
              <w:t> </w:t>
            </w:r>
          </w:p>
        </w:tc>
        <w:tc>
          <w:tcPr>
            <w:tcW w:w="2030" w:type="dxa"/>
            <w:tcBorders>
              <w:top w:val="nil"/>
              <w:left w:val="nil"/>
              <w:bottom w:val="nil"/>
              <w:right w:val="nil"/>
            </w:tcBorders>
            <w:shd w:val="clear" w:color="auto" w:fill="auto"/>
          </w:tcPr>
          <w:p w14:paraId="340A9996" w14:textId="77777777" w:rsidR="00636E60" w:rsidRPr="00912835" w:rsidRDefault="00636E60" w:rsidP="00380802">
            <w:pPr>
              <w:keepNext/>
              <w:keepLines/>
              <w:ind w:left="-102"/>
              <w:rPr>
                <w:sz w:val="22"/>
              </w:rPr>
            </w:pPr>
            <w:r w:rsidRPr="00912835">
              <w:rPr>
                <w:sz w:val="22"/>
              </w:rPr>
              <w:t> </w:t>
            </w:r>
          </w:p>
        </w:tc>
        <w:tc>
          <w:tcPr>
            <w:tcW w:w="2830" w:type="dxa"/>
            <w:tcBorders>
              <w:top w:val="nil"/>
              <w:left w:val="nil"/>
              <w:bottom w:val="nil"/>
              <w:right w:val="nil"/>
            </w:tcBorders>
            <w:shd w:val="clear" w:color="auto" w:fill="auto"/>
          </w:tcPr>
          <w:p w14:paraId="15B2D88D" w14:textId="77777777" w:rsidR="00636E60" w:rsidRPr="00912835" w:rsidRDefault="00636E60" w:rsidP="00636E60">
            <w:pPr>
              <w:keepNext/>
              <w:keepLines/>
              <w:rPr>
                <w:sz w:val="22"/>
              </w:rPr>
            </w:pPr>
          </w:p>
        </w:tc>
      </w:tr>
      <w:tr w:rsidR="00636E60" w:rsidRPr="00912835" w14:paraId="4DB7791F" w14:textId="77777777">
        <w:tc>
          <w:tcPr>
            <w:tcW w:w="2520" w:type="dxa"/>
            <w:tcBorders>
              <w:top w:val="nil"/>
              <w:left w:val="nil"/>
              <w:bottom w:val="nil"/>
              <w:right w:val="nil"/>
            </w:tcBorders>
            <w:shd w:val="clear" w:color="auto" w:fill="auto"/>
          </w:tcPr>
          <w:p w14:paraId="375FDA1B" w14:textId="77777777" w:rsidR="00636E60" w:rsidRPr="00912835" w:rsidRDefault="00636E60" w:rsidP="00636E60">
            <w:pPr>
              <w:keepNext/>
              <w:keepLines/>
              <w:rPr>
                <w:sz w:val="22"/>
              </w:rPr>
            </w:pPr>
            <w:r w:rsidRPr="00912835">
              <w:rPr>
                <w:sz w:val="22"/>
              </w:rPr>
              <w:t>1993-1995</w:t>
            </w:r>
          </w:p>
        </w:tc>
        <w:tc>
          <w:tcPr>
            <w:tcW w:w="3330" w:type="dxa"/>
            <w:tcBorders>
              <w:top w:val="nil"/>
              <w:left w:val="nil"/>
              <w:bottom w:val="nil"/>
              <w:right w:val="nil"/>
            </w:tcBorders>
            <w:shd w:val="clear" w:color="auto" w:fill="auto"/>
          </w:tcPr>
          <w:p w14:paraId="733F04D6" w14:textId="77777777" w:rsidR="00636E60" w:rsidRPr="00912835" w:rsidRDefault="00636E60" w:rsidP="00636E60">
            <w:pPr>
              <w:keepNext/>
              <w:keepLines/>
              <w:ind w:left="-100"/>
              <w:rPr>
                <w:sz w:val="22"/>
              </w:rPr>
            </w:pPr>
            <w:r w:rsidRPr="00912835">
              <w:rPr>
                <w:sz w:val="22"/>
              </w:rPr>
              <w:t>University of Florida</w:t>
            </w:r>
          </w:p>
          <w:p w14:paraId="53A98D70" w14:textId="77777777" w:rsidR="00636E60" w:rsidRPr="00912835" w:rsidRDefault="00636E60" w:rsidP="00636E60">
            <w:pPr>
              <w:keepNext/>
              <w:keepLines/>
              <w:ind w:left="-100"/>
              <w:rPr>
                <w:sz w:val="22"/>
              </w:rPr>
            </w:pPr>
            <w:r w:rsidRPr="00912835">
              <w:rPr>
                <w:sz w:val="22"/>
              </w:rPr>
              <w:t>Gainesville, FL</w:t>
            </w:r>
          </w:p>
        </w:tc>
        <w:tc>
          <w:tcPr>
            <w:tcW w:w="2030" w:type="dxa"/>
            <w:tcBorders>
              <w:top w:val="nil"/>
              <w:left w:val="nil"/>
              <w:bottom w:val="nil"/>
              <w:right w:val="nil"/>
            </w:tcBorders>
            <w:shd w:val="clear" w:color="auto" w:fill="auto"/>
          </w:tcPr>
          <w:p w14:paraId="2AA3D9BB" w14:textId="77777777" w:rsidR="00636E60" w:rsidRPr="00912835" w:rsidRDefault="00636E60" w:rsidP="00636E60">
            <w:pPr>
              <w:keepNext/>
              <w:keepLines/>
              <w:ind w:left="-126"/>
              <w:rPr>
                <w:sz w:val="22"/>
              </w:rPr>
            </w:pPr>
            <w:r w:rsidRPr="00912835">
              <w:rPr>
                <w:sz w:val="22"/>
              </w:rPr>
              <w:t>B.S., 1995</w:t>
            </w:r>
          </w:p>
          <w:p w14:paraId="6AE49ED1" w14:textId="77777777" w:rsidR="00636E60" w:rsidRPr="00912835" w:rsidRDefault="00636E60" w:rsidP="00636E60">
            <w:pPr>
              <w:keepNext/>
              <w:keepLines/>
              <w:ind w:left="-126"/>
              <w:rPr>
                <w:sz w:val="22"/>
              </w:rPr>
            </w:pPr>
            <w:r w:rsidRPr="00912835">
              <w:rPr>
                <w:sz w:val="22"/>
              </w:rPr>
              <w:t>High Honors</w:t>
            </w:r>
          </w:p>
          <w:p w14:paraId="5FADA77E" w14:textId="77777777" w:rsidR="00636E60" w:rsidRPr="00912835" w:rsidRDefault="00636E60" w:rsidP="00636E60">
            <w:pPr>
              <w:keepNext/>
              <w:keepLines/>
              <w:ind w:left="-126"/>
              <w:rPr>
                <w:sz w:val="22"/>
              </w:rPr>
            </w:pPr>
            <w:r w:rsidRPr="00912835">
              <w:rPr>
                <w:sz w:val="22"/>
              </w:rPr>
              <w:t> </w:t>
            </w:r>
          </w:p>
        </w:tc>
        <w:tc>
          <w:tcPr>
            <w:tcW w:w="2830" w:type="dxa"/>
            <w:tcBorders>
              <w:top w:val="nil"/>
              <w:left w:val="nil"/>
              <w:bottom w:val="nil"/>
              <w:right w:val="nil"/>
            </w:tcBorders>
            <w:shd w:val="clear" w:color="auto" w:fill="auto"/>
          </w:tcPr>
          <w:p w14:paraId="23FF7873" w14:textId="77777777" w:rsidR="00636E60" w:rsidRPr="00912835" w:rsidRDefault="00636E60" w:rsidP="00636E60">
            <w:pPr>
              <w:keepNext/>
              <w:keepLines/>
              <w:rPr>
                <w:sz w:val="22"/>
              </w:rPr>
            </w:pPr>
            <w:r w:rsidRPr="00912835">
              <w:rPr>
                <w:sz w:val="22"/>
              </w:rPr>
              <w:t>Psychology</w:t>
            </w:r>
          </w:p>
          <w:p w14:paraId="1ABC87EE" w14:textId="77777777" w:rsidR="00636E60" w:rsidRPr="00912835" w:rsidRDefault="00636E60" w:rsidP="00636E60">
            <w:pPr>
              <w:keepNext/>
              <w:keepLines/>
              <w:rPr>
                <w:sz w:val="22"/>
              </w:rPr>
            </w:pPr>
            <w:r w:rsidRPr="00912835">
              <w:rPr>
                <w:sz w:val="22"/>
              </w:rPr>
              <w:t>Thesis advisors: Margaret Bradley &amp; Peter Lang</w:t>
            </w:r>
          </w:p>
        </w:tc>
      </w:tr>
      <w:tr w:rsidR="00636E60" w:rsidRPr="00912835" w14:paraId="5AA0CEFB" w14:textId="77777777">
        <w:tc>
          <w:tcPr>
            <w:tcW w:w="2520" w:type="dxa"/>
            <w:tcBorders>
              <w:top w:val="nil"/>
              <w:left w:val="nil"/>
              <w:bottom w:val="nil"/>
              <w:right w:val="nil"/>
            </w:tcBorders>
            <w:shd w:val="clear" w:color="auto" w:fill="auto"/>
          </w:tcPr>
          <w:p w14:paraId="12AE74EE" w14:textId="77777777" w:rsidR="00636E60" w:rsidRPr="00912835" w:rsidRDefault="00636E60" w:rsidP="00636E60">
            <w:pPr>
              <w:keepNext/>
              <w:keepLines/>
              <w:rPr>
                <w:sz w:val="22"/>
              </w:rPr>
            </w:pPr>
          </w:p>
        </w:tc>
        <w:tc>
          <w:tcPr>
            <w:tcW w:w="3330" w:type="dxa"/>
            <w:tcBorders>
              <w:top w:val="nil"/>
              <w:left w:val="nil"/>
              <w:bottom w:val="nil"/>
              <w:right w:val="nil"/>
            </w:tcBorders>
            <w:shd w:val="clear" w:color="auto" w:fill="auto"/>
          </w:tcPr>
          <w:p w14:paraId="49C879B2" w14:textId="77777777" w:rsidR="00636E60" w:rsidRPr="00912835" w:rsidRDefault="00636E60" w:rsidP="00636E60">
            <w:pPr>
              <w:keepNext/>
              <w:keepLines/>
              <w:ind w:left="-100"/>
              <w:rPr>
                <w:sz w:val="22"/>
              </w:rPr>
            </w:pPr>
            <w:r w:rsidRPr="00912835">
              <w:rPr>
                <w:sz w:val="22"/>
              </w:rPr>
              <w:t> </w:t>
            </w:r>
          </w:p>
        </w:tc>
        <w:tc>
          <w:tcPr>
            <w:tcW w:w="2030" w:type="dxa"/>
            <w:tcBorders>
              <w:top w:val="nil"/>
              <w:left w:val="nil"/>
              <w:bottom w:val="nil"/>
              <w:right w:val="nil"/>
            </w:tcBorders>
            <w:shd w:val="clear" w:color="auto" w:fill="auto"/>
          </w:tcPr>
          <w:p w14:paraId="2AF17416" w14:textId="77777777" w:rsidR="00636E60" w:rsidRPr="00912835" w:rsidRDefault="00636E60" w:rsidP="00636E60">
            <w:pPr>
              <w:keepNext/>
              <w:keepLines/>
              <w:ind w:left="-126"/>
              <w:rPr>
                <w:sz w:val="22"/>
              </w:rPr>
            </w:pPr>
            <w:r w:rsidRPr="00912835">
              <w:rPr>
                <w:sz w:val="22"/>
              </w:rPr>
              <w:t> </w:t>
            </w:r>
          </w:p>
        </w:tc>
        <w:tc>
          <w:tcPr>
            <w:tcW w:w="2830" w:type="dxa"/>
            <w:tcBorders>
              <w:top w:val="nil"/>
              <w:left w:val="nil"/>
              <w:bottom w:val="nil"/>
              <w:right w:val="nil"/>
            </w:tcBorders>
            <w:shd w:val="clear" w:color="auto" w:fill="auto"/>
          </w:tcPr>
          <w:p w14:paraId="0BFF4258" w14:textId="77777777" w:rsidR="00636E60" w:rsidRPr="00912835" w:rsidRDefault="00636E60" w:rsidP="00636E60">
            <w:pPr>
              <w:keepNext/>
              <w:keepLines/>
              <w:rPr>
                <w:sz w:val="22"/>
              </w:rPr>
            </w:pPr>
            <w:r w:rsidRPr="00912835">
              <w:rPr>
                <w:sz w:val="22"/>
              </w:rPr>
              <w:t> </w:t>
            </w:r>
          </w:p>
        </w:tc>
      </w:tr>
      <w:tr w:rsidR="00636E60" w:rsidRPr="00912835" w14:paraId="474C3E9A" w14:textId="77777777">
        <w:tc>
          <w:tcPr>
            <w:tcW w:w="2520" w:type="dxa"/>
            <w:tcBorders>
              <w:top w:val="nil"/>
              <w:left w:val="nil"/>
              <w:bottom w:val="nil"/>
              <w:right w:val="nil"/>
            </w:tcBorders>
            <w:shd w:val="clear" w:color="auto" w:fill="auto"/>
          </w:tcPr>
          <w:p w14:paraId="6631690B" w14:textId="77777777" w:rsidR="00636E60" w:rsidRPr="00912835" w:rsidRDefault="00636E60" w:rsidP="00636E60">
            <w:pPr>
              <w:keepNext/>
              <w:keepLines/>
              <w:rPr>
                <w:sz w:val="22"/>
              </w:rPr>
            </w:pPr>
            <w:r w:rsidRPr="00912835">
              <w:rPr>
                <w:b/>
                <w:sz w:val="22"/>
              </w:rPr>
              <w:t>Graduate:</w:t>
            </w:r>
          </w:p>
        </w:tc>
        <w:tc>
          <w:tcPr>
            <w:tcW w:w="3330" w:type="dxa"/>
            <w:tcBorders>
              <w:top w:val="nil"/>
              <w:left w:val="nil"/>
              <w:bottom w:val="nil"/>
              <w:right w:val="nil"/>
            </w:tcBorders>
            <w:shd w:val="clear" w:color="auto" w:fill="auto"/>
          </w:tcPr>
          <w:p w14:paraId="1097C07D" w14:textId="77777777" w:rsidR="00636E60" w:rsidRPr="00912835" w:rsidRDefault="00636E60" w:rsidP="00636E60">
            <w:pPr>
              <w:keepNext/>
              <w:keepLines/>
              <w:ind w:left="-100"/>
              <w:rPr>
                <w:sz w:val="22"/>
              </w:rPr>
            </w:pPr>
          </w:p>
        </w:tc>
        <w:tc>
          <w:tcPr>
            <w:tcW w:w="2030" w:type="dxa"/>
            <w:tcBorders>
              <w:top w:val="nil"/>
              <w:left w:val="nil"/>
              <w:bottom w:val="nil"/>
              <w:right w:val="nil"/>
            </w:tcBorders>
            <w:shd w:val="clear" w:color="auto" w:fill="auto"/>
          </w:tcPr>
          <w:p w14:paraId="28C027B2" w14:textId="77777777" w:rsidR="00636E60" w:rsidRPr="00912835" w:rsidRDefault="00636E60" w:rsidP="00636E60">
            <w:pPr>
              <w:keepNext/>
              <w:keepLines/>
              <w:ind w:left="-126"/>
              <w:rPr>
                <w:sz w:val="22"/>
              </w:rPr>
            </w:pPr>
          </w:p>
        </w:tc>
        <w:tc>
          <w:tcPr>
            <w:tcW w:w="2830" w:type="dxa"/>
            <w:tcBorders>
              <w:top w:val="nil"/>
              <w:left w:val="nil"/>
              <w:bottom w:val="nil"/>
              <w:right w:val="nil"/>
            </w:tcBorders>
            <w:shd w:val="clear" w:color="auto" w:fill="auto"/>
          </w:tcPr>
          <w:p w14:paraId="6EBF988D" w14:textId="77777777" w:rsidR="00636E60" w:rsidRPr="00912835" w:rsidRDefault="00636E60" w:rsidP="00636E60">
            <w:pPr>
              <w:keepNext/>
              <w:keepLines/>
              <w:rPr>
                <w:sz w:val="22"/>
              </w:rPr>
            </w:pPr>
          </w:p>
        </w:tc>
      </w:tr>
      <w:tr w:rsidR="00636E60" w:rsidRPr="00912835" w14:paraId="2D6C11C8" w14:textId="77777777">
        <w:tc>
          <w:tcPr>
            <w:tcW w:w="2520" w:type="dxa"/>
            <w:tcBorders>
              <w:top w:val="nil"/>
              <w:left w:val="nil"/>
              <w:bottom w:val="nil"/>
              <w:right w:val="nil"/>
            </w:tcBorders>
            <w:shd w:val="clear" w:color="auto" w:fill="auto"/>
          </w:tcPr>
          <w:p w14:paraId="530A6AA4" w14:textId="77777777" w:rsidR="00636E60" w:rsidRPr="00912835" w:rsidRDefault="00636E60" w:rsidP="00636E60">
            <w:pPr>
              <w:keepNext/>
              <w:keepLines/>
              <w:rPr>
                <w:b/>
                <w:sz w:val="22"/>
              </w:rPr>
            </w:pPr>
          </w:p>
        </w:tc>
        <w:tc>
          <w:tcPr>
            <w:tcW w:w="3330" w:type="dxa"/>
            <w:tcBorders>
              <w:top w:val="nil"/>
              <w:left w:val="nil"/>
              <w:bottom w:val="nil"/>
              <w:right w:val="nil"/>
            </w:tcBorders>
            <w:shd w:val="clear" w:color="auto" w:fill="auto"/>
          </w:tcPr>
          <w:p w14:paraId="51AA0778" w14:textId="77777777" w:rsidR="00636E60" w:rsidRPr="00912835" w:rsidRDefault="00636E60" w:rsidP="00636E60">
            <w:pPr>
              <w:keepNext/>
              <w:keepLines/>
              <w:ind w:left="-100"/>
              <w:rPr>
                <w:sz w:val="22"/>
              </w:rPr>
            </w:pPr>
            <w:r w:rsidRPr="00912835">
              <w:rPr>
                <w:sz w:val="22"/>
              </w:rPr>
              <w:t> </w:t>
            </w:r>
          </w:p>
        </w:tc>
        <w:tc>
          <w:tcPr>
            <w:tcW w:w="2030" w:type="dxa"/>
            <w:tcBorders>
              <w:top w:val="nil"/>
              <w:left w:val="nil"/>
              <w:bottom w:val="nil"/>
              <w:right w:val="nil"/>
            </w:tcBorders>
            <w:shd w:val="clear" w:color="auto" w:fill="auto"/>
          </w:tcPr>
          <w:p w14:paraId="02ED6409" w14:textId="77777777" w:rsidR="00636E60" w:rsidRPr="00912835" w:rsidRDefault="00636E60" w:rsidP="00636E60">
            <w:pPr>
              <w:keepNext/>
              <w:keepLines/>
              <w:ind w:left="-126"/>
              <w:rPr>
                <w:sz w:val="22"/>
              </w:rPr>
            </w:pPr>
            <w:r w:rsidRPr="00912835">
              <w:rPr>
                <w:sz w:val="22"/>
              </w:rPr>
              <w:t> </w:t>
            </w:r>
          </w:p>
        </w:tc>
        <w:tc>
          <w:tcPr>
            <w:tcW w:w="2830" w:type="dxa"/>
            <w:tcBorders>
              <w:top w:val="nil"/>
              <w:left w:val="nil"/>
              <w:bottom w:val="nil"/>
              <w:right w:val="nil"/>
            </w:tcBorders>
            <w:shd w:val="clear" w:color="auto" w:fill="auto"/>
          </w:tcPr>
          <w:p w14:paraId="68234DC9" w14:textId="77777777" w:rsidR="00636E60" w:rsidRPr="00912835" w:rsidRDefault="00636E60" w:rsidP="00636E60">
            <w:pPr>
              <w:keepNext/>
              <w:keepLines/>
              <w:rPr>
                <w:sz w:val="22"/>
              </w:rPr>
            </w:pPr>
            <w:r w:rsidRPr="00912835">
              <w:rPr>
                <w:sz w:val="22"/>
              </w:rPr>
              <w:t> </w:t>
            </w:r>
          </w:p>
        </w:tc>
      </w:tr>
      <w:tr w:rsidR="00636E60" w:rsidRPr="00912835" w14:paraId="5C80EA0C" w14:textId="77777777">
        <w:tc>
          <w:tcPr>
            <w:tcW w:w="2520" w:type="dxa"/>
            <w:tcBorders>
              <w:top w:val="nil"/>
              <w:left w:val="nil"/>
              <w:bottom w:val="nil"/>
              <w:right w:val="nil"/>
            </w:tcBorders>
            <w:shd w:val="clear" w:color="auto" w:fill="auto"/>
          </w:tcPr>
          <w:p w14:paraId="25F2F681" w14:textId="2FB99017" w:rsidR="00636E60" w:rsidRPr="00912835" w:rsidRDefault="00636E60" w:rsidP="00C92388">
            <w:pPr>
              <w:keepNext/>
              <w:keepLines/>
              <w:rPr>
                <w:i/>
                <w:sz w:val="22"/>
              </w:rPr>
            </w:pPr>
            <w:r w:rsidRPr="00912835">
              <w:rPr>
                <w:i/>
                <w:sz w:val="22"/>
              </w:rPr>
              <w:t>Dates</w:t>
            </w:r>
          </w:p>
        </w:tc>
        <w:tc>
          <w:tcPr>
            <w:tcW w:w="3330" w:type="dxa"/>
            <w:tcBorders>
              <w:top w:val="nil"/>
              <w:left w:val="nil"/>
              <w:bottom w:val="nil"/>
              <w:right w:val="nil"/>
            </w:tcBorders>
            <w:shd w:val="clear" w:color="auto" w:fill="auto"/>
          </w:tcPr>
          <w:p w14:paraId="74E78C53" w14:textId="77777777" w:rsidR="00636E60" w:rsidRPr="00912835" w:rsidRDefault="00636E60" w:rsidP="00636E60">
            <w:pPr>
              <w:keepNext/>
              <w:keepLines/>
              <w:ind w:left="-100"/>
              <w:rPr>
                <w:i/>
                <w:sz w:val="22"/>
              </w:rPr>
            </w:pPr>
            <w:r w:rsidRPr="00912835">
              <w:rPr>
                <w:i/>
                <w:sz w:val="22"/>
              </w:rPr>
              <w:t>Institution</w:t>
            </w:r>
          </w:p>
        </w:tc>
        <w:tc>
          <w:tcPr>
            <w:tcW w:w="2030" w:type="dxa"/>
            <w:tcBorders>
              <w:top w:val="nil"/>
              <w:left w:val="nil"/>
              <w:bottom w:val="nil"/>
              <w:right w:val="nil"/>
            </w:tcBorders>
            <w:shd w:val="clear" w:color="auto" w:fill="auto"/>
          </w:tcPr>
          <w:p w14:paraId="71FF47B5" w14:textId="77777777" w:rsidR="00636E60" w:rsidRPr="00912835" w:rsidRDefault="00636E60" w:rsidP="00636E60">
            <w:pPr>
              <w:keepNext/>
              <w:keepLines/>
              <w:ind w:left="-126"/>
              <w:rPr>
                <w:i/>
                <w:sz w:val="22"/>
              </w:rPr>
            </w:pPr>
            <w:r w:rsidRPr="00912835">
              <w:rPr>
                <w:i/>
                <w:sz w:val="22"/>
              </w:rPr>
              <w:t>Degree, year</w:t>
            </w:r>
          </w:p>
        </w:tc>
        <w:tc>
          <w:tcPr>
            <w:tcW w:w="2830" w:type="dxa"/>
            <w:tcBorders>
              <w:top w:val="nil"/>
              <w:left w:val="nil"/>
              <w:bottom w:val="nil"/>
              <w:right w:val="nil"/>
            </w:tcBorders>
            <w:shd w:val="clear" w:color="auto" w:fill="auto"/>
          </w:tcPr>
          <w:p w14:paraId="696ED8D2" w14:textId="24437E84" w:rsidR="00636E60" w:rsidRPr="00912835" w:rsidRDefault="00636E60" w:rsidP="00636E60">
            <w:pPr>
              <w:keepNext/>
              <w:keepLines/>
              <w:rPr>
                <w:i/>
                <w:sz w:val="22"/>
              </w:rPr>
            </w:pPr>
            <w:r w:rsidRPr="00912835">
              <w:rPr>
                <w:i/>
                <w:sz w:val="22"/>
              </w:rPr>
              <w:t xml:space="preserve">Major subject, </w:t>
            </w:r>
            <w:r w:rsidR="00233B2E" w:rsidRPr="00912835">
              <w:rPr>
                <w:i/>
                <w:sz w:val="22"/>
              </w:rPr>
              <w:t>Advisors</w:t>
            </w:r>
          </w:p>
        </w:tc>
      </w:tr>
      <w:tr w:rsidR="00636E60" w:rsidRPr="00912835" w14:paraId="52A0B32A" w14:textId="77777777">
        <w:tc>
          <w:tcPr>
            <w:tcW w:w="2520" w:type="dxa"/>
            <w:tcBorders>
              <w:top w:val="nil"/>
              <w:left w:val="nil"/>
              <w:bottom w:val="nil"/>
              <w:right w:val="nil"/>
            </w:tcBorders>
            <w:shd w:val="clear" w:color="auto" w:fill="auto"/>
          </w:tcPr>
          <w:p w14:paraId="589FAE91" w14:textId="77777777" w:rsidR="00636E60" w:rsidRPr="00912835" w:rsidRDefault="00636E60" w:rsidP="00636E60">
            <w:pPr>
              <w:keepNext/>
              <w:keepLines/>
              <w:rPr>
                <w:i/>
                <w:sz w:val="22"/>
              </w:rPr>
            </w:pPr>
          </w:p>
        </w:tc>
        <w:tc>
          <w:tcPr>
            <w:tcW w:w="3330" w:type="dxa"/>
            <w:tcBorders>
              <w:top w:val="nil"/>
              <w:left w:val="nil"/>
              <w:bottom w:val="nil"/>
              <w:right w:val="nil"/>
            </w:tcBorders>
            <w:shd w:val="clear" w:color="auto" w:fill="auto"/>
          </w:tcPr>
          <w:p w14:paraId="00F8D336" w14:textId="77777777" w:rsidR="00636E60" w:rsidRPr="00912835" w:rsidRDefault="00636E60" w:rsidP="00636E60">
            <w:pPr>
              <w:keepNext/>
              <w:keepLines/>
              <w:ind w:left="-100"/>
              <w:rPr>
                <w:i/>
                <w:sz w:val="22"/>
              </w:rPr>
            </w:pPr>
          </w:p>
        </w:tc>
        <w:tc>
          <w:tcPr>
            <w:tcW w:w="2030" w:type="dxa"/>
            <w:tcBorders>
              <w:top w:val="nil"/>
              <w:left w:val="nil"/>
              <w:bottom w:val="nil"/>
              <w:right w:val="nil"/>
            </w:tcBorders>
            <w:shd w:val="clear" w:color="auto" w:fill="auto"/>
          </w:tcPr>
          <w:p w14:paraId="64CB6C9F" w14:textId="77777777" w:rsidR="00636E60" w:rsidRPr="00912835" w:rsidRDefault="00636E60" w:rsidP="00636E60">
            <w:pPr>
              <w:keepNext/>
              <w:keepLines/>
              <w:ind w:left="-126"/>
              <w:rPr>
                <w:i/>
                <w:sz w:val="22"/>
              </w:rPr>
            </w:pPr>
          </w:p>
        </w:tc>
        <w:tc>
          <w:tcPr>
            <w:tcW w:w="2830" w:type="dxa"/>
            <w:tcBorders>
              <w:top w:val="nil"/>
              <w:left w:val="nil"/>
              <w:bottom w:val="nil"/>
              <w:right w:val="nil"/>
            </w:tcBorders>
            <w:shd w:val="clear" w:color="auto" w:fill="auto"/>
          </w:tcPr>
          <w:p w14:paraId="6B12FDD5" w14:textId="77777777" w:rsidR="00636E60" w:rsidRPr="00912835" w:rsidRDefault="00636E60" w:rsidP="00636E60">
            <w:pPr>
              <w:keepNext/>
              <w:keepLines/>
              <w:rPr>
                <w:i/>
                <w:sz w:val="22"/>
              </w:rPr>
            </w:pPr>
          </w:p>
        </w:tc>
      </w:tr>
      <w:tr w:rsidR="00636E60" w:rsidRPr="00912835" w14:paraId="6B2B21B3" w14:textId="77777777">
        <w:tc>
          <w:tcPr>
            <w:tcW w:w="2520" w:type="dxa"/>
            <w:tcBorders>
              <w:top w:val="nil"/>
              <w:left w:val="nil"/>
              <w:bottom w:val="nil"/>
              <w:right w:val="nil"/>
            </w:tcBorders>
            <w:shd w:val="clear" w:color="auto" w:fill="auto"/>
          </w:tcPr>
          <w:p w14:paraId="7A06238D" w14:textId="77777777" w:rsidR="00636E60" w:rsidRPr="00912835" w:rsidRDefault="00636E60" w:rsidP="00636E60">
            <w:pPr>
              <w:keepNext/>
              <w:keepLines/>
              <w:rPr>
                <w:sz w:val="22"/>
              </w:rPr>
            </w:pPr>
            <w:r w:rsidRPr="00912835">
              <w:rPr>
                <w:sz w:val="22"/>
              </w:rPr>
              <w:t>1995-2000</w:t>
            </w:r>
          </w:p>
        </w:tc>
        <w:tc>
          <w:tcPr>
            <w:tcW w:w="3330" w:type="dxa"/>
            <w:tcBorders>
              <w:top w:val="nil"/>
              <w:left w:val="nil"/>
              <w:bottom w:val="nil"/>
              <w:right w:val="nil"/>
            </w:tcBorders>
            <w:shd w:val="clear" w:color="auto" w:fill="auto"/>
          </w:tcPr>
          <w:p w14:paraId="588EDB7F" w14:textId="77777777" w:rsidR="00636E60" w:rsidRPr="00912835" w:rsidRDefault="00636E60" w:rsidP="00636E60">
            <w:pPr>
              <w:keepNext/>
              <w:keepLines/>
              <w:ind w:left="-100"/>
              <w:rPr>
                <w:sz w:val="22"/>
              </w:rPr>
            </w:pPr>
            <w:r w:rsidRPr="00912835">
              <w:rPr>
                <w:sz w:val="22"/>
              </w:rPr>
              <w:t>Pennsylvania State University</w:t>
            </w:r>
          </w:p>
          <w:p w14:paraId="7B8779F7" w14:textId="77777777" w:rsidR="00636E60" w:rsidRPr="00912835" w:rsidRDefault="00636E60" w:rsidP="00636E60">
            <w:pPr>
              <w:keepNext/>
              <w:keepLines/>
              <w:ind w:left="-100"/>
              <w:rPr>
                <w:sz w:val="22"/>
              </w:rPr>
            </w:pPr>
            <w:r w:rsidRPr="00912835">
              <w:rPr>
                <w:sz w:val="22"/>
              </w:rPr>
              <w:t>University Park, PA</w:t>
            </w:r>
          </w:p>
        </w:tc>
        <w:tc>
          <w:tcPr>
            <w:tcW w:w="2030" w:type="dxa"/>
            <w:tcBorders>
              <w:top w:val="nil"/>
              <w:left w:val="nil"/>
              <w:bottom w:val="nil"/>
              <w:right w:val="nil"/>
            </w:tcBorders>
            <w:shd w:val="clear" w:color="auto" w:fill="auto"/>
          </w:tcPr>
          <w:p w14:paraId="175EE8FA" w14:textId="77777777" w:rsidR="00636E60" w:rsidRPr="00912835" w:rsidRDefault="00636E60" w:rsidP="00636E60">
            <w:pPr>
              <w:keepNext/>
              <w:keepLines/>
              <w:ind w:left="-126"/>
              <w:rPr>
                <w:sz w:val="22"/>
              </w:rPr>
            </w:pPr>
            <w:r w:rsidRPr="00912835">
              <w:rPr>
                <w:sz w:val="22"/>
              </w:rPr>
              <w:t>M.S., 1997</w:t>
            </w:r>
          </w:p>
          <w:p w14:paraId="2F1C7632" w14:textId="77777777" w:rsidR="00636E60" w:rsidRPr="00912835" w:rsidRDefault="00636E60" w:rsidP="00636E60">
            <w:pPr>
              <w:keepNext/>
              <w:keepLines/>
              <w:ind w:left="-126"/>
              <w:rPr>
                <w:sz w:val="22"/>
              </w:rPr>
            </w:pPr>
            <w:r w:rsidRPr="00912835">
              <w:rPr>
                <w:sz w:val="22"/>
              </w:rPr>
              <w:t>Ph.D., 2000</w:t>
            </w:r>
          </w:p>
        </w:tc>
        <w:tc>
          <w:tcPr>
            <w:tcW w:w="2830" w:type="dxa"/>
            <w:tcBorders>
              <w:top w:val="nil"/>
              <w:left w:val="nil"/>
              <w:bottom w:val="nil"/>
              <w:right w:val="nil"/>
            </w:tcBorders>
            <w:shd w:val="clear" w:color="auto" w:fill="auto"/>
          </w:tcPr>
          <w:p w14:paraId="71EF188E" w14:textId="5BCEC19D" w:rsidR="00636E60" w:rsidRPr="00912835" w:rsidRDefault="00380802" w:rsidP="00636E60">
            <w:pPr>
              <w:keepNext/>
              <w:keepLines/>
              <w:rPr>
                <w:sz w:val="22"/>
              </w:rPr>
            </w:pPr>
            <w:r>
              <w:rPr>
                <w:sz w:val="22"/>
              </w:rPr>
              <w:t>Biological Psychology</w:t>
            </w:r>
          </w:p>
          <w:p w14:paraId="7C8DE8DB" w14:textId="77777777" w:rsidR="00636E60" w:rsidRPr="00912835" w:rsidRDefault="00636E60" w:rsidP="00636E60">
            <w:pPr>
              <w:keepNext/>
              <w:keepLines/>
              <w:rPr>
                <w:sz w:val="22"/>
              </w:rPr>
            </w:pPr>
            <w:r w:rsidRPr="00912835">
              <w:rPr>
                <w:sz w:val="22"/>
              </w:rPr>
              <w:t>Mentors: Karen Quigley &amp; Robert Stern</w:t>
            </w:r>
          </w:p>
        </w:tc>
      </w:tr>
      <w:tr w:rsidR="00636E60" w:rsidRPr="00912835" w14:paraId="334627F3" w14:textId="77777777">
        <w:tc>
          <w:tcPr>
            <w:tcW w:w="2520" w:type="dxa"/>
            <w:tcBorders>
              <w:top w:val="nil"/>
              <w:left w:val="nil"/>
              <w:bottom w:val="nil"/>
              <w:right w:val="nil"/>
            </w:tcBorders>
            <w:shd w:val="clear" w:color="auto" w:fill="auto"/>
          </w:tcPr>
          <w:p w14:paraId="70B8D1E0" w14:textId="77777777" w:rsidR="00636E60" w:rsidRPr="00912835" w:rsidRDefault="00636E60" w:rsidP="00636E60">
            <w:pPr>
              <w:keepNext/>
              <w:keepLines/>
              <w:rPr>
                <w:sz w:val="22"/>
              </w:rPr>
            </w:pPr>
            <w:r w:rsidRPr="00912835">
              <w:rPr>
                <w:sz w:val="22"/>
              </w:rPr>
              <w:t> </w:t>
            </w:r>
          </w:p>
        </w:tc>
        <w:tc>
          <w:tcPr>
            <w:tcW w:w="3330" w:type="dxa"/>
            <w:tcBorders>
              <w:top w:val="nil"/>
              <w:left w:val="nil"/>
              <w:bottom w:val="nil"/>
              <w:right w:val="nil"/>
            </w:tcBorders>
            <w:shd w:val="clear" w:color="auto" w:fill="auto"/>
          </w:tcPr>
          <w:p w14:paraId="7D587655" w14:textId="77777777" w:rsidR="00636E60" w:rsidRPr="00912835" w:rsidRDefault="00636E60" w:rsidP="00636E60">
            <w:pPr>
              <w:keepNext/>
              <w:keepLines/>
              <w:ind w:left="-100"/>
              <w:rPr>
                <w:sz w:val="22"/>
              </w:rPr>
            </w:pPr>
            <w:r w:rsidRPr="00912835">
              <w:rPr>
                <w:sz w:val="22"/>
              </w:rPr>
              <w:t> </w:t>
            </w:r>
          </w:p>
        </w:tc>
        <w:tc>
          <w:tcPr>
            <w:tcW w:w="2030" w:type="dxa"/>
            <w:tcBorders>
              <w:top w:val="nil"/>
              <w:left w:val="nil"/>
              <w:bottom w:val="nil"/>
              <w:right w:val="nil"/>
            </w:tcBorders>
            <w:shd w:val="clear" w:color="auto" w:fill="auto"/>
          </w:tcPr>
          <w:p w14:paraId="45C093BD" w14:textId="77777777" w:rsidR="00636E60" w:rsidRPr="00912835" w:rsidRDefault="00636E60" w:rsidP="00636E60">
            <w:pPr>
              <w:keepNext/>
              <w:keepLines/>
              <w:ind w:left="-126"/>
              <w:rPr>
                <w:sz w:val="22"/>
              </w:rPr>
            </w:pPr>
            <w:r w:rsidRPr="00912835">
              <w:rPr>
                <w:sz w:val="22"/>
              </w:rPr>
              <w:t> </w:t>
            </w:r>
          </w:p>
        </w:tc>
        <w:tc>
          <w:tcPr>
            <w:tcW w:w="2830" w:type="dxa"/>
            <w:tcBorders>
              <w:top w:val="nil"/>
              <w:left w:val="nil"/>
              <w:bottom w:val="nil"/>
              <w:right w:val="nil"/>
            </w:tcBorders>
            <w:shd w:val="clear" w:color="auto" w:fill="auto"/>
          </w:tcPr>
          <w:p w14:paraId="07F0930E" w14:textId="77777777" w:rsidR="00636E60" w:rsidRPr="00912835" w:rsidRDefault="00636E60" w:rsidP="00636E60">
            <w:pPr>
              <w:keepNext/>
              <w:keepLines/>
              <w:rPr>
                <w:sz w:val="22"/>
              </w:rPr>
            </w:pPr>
            <w:r w:rsidRPr="00912835">
              <w:rPr>
                <w:sz w:val="22"/>
              </w:rPr>
              <w:t> </w:t>
            </w:r>
          </w:p>
        </w:tc>
      </w:tr>
      <w:tr w:rsidR="00636E60" w:rsidRPr="00912835" w14:paraId="292FCEC4" w14:textId="77777777">
        <w:tc>
          <w:tcPr>
            <w:tcW w:w="2520" w:type="dxa"/>
            <w:tcBorders>
              <w:top w:val="nil"/>
              <w:left w:val="nil"/>
              <w:bottom w:val="nil"/>
              <w:right w:val="nil"/>
            </w:tcBorders>
            <w:shd w:val="clear" w:color="auto" w:fill="auto"/>
          </w:tcPr>
          <w:p w14:paraId="25776108" w14:textId="65F90D57" w:rsidR="00636E60" w:rsidRPr="00912835" w:rsidRDefault="00467137" w:rsidP="00467137">
            <w:pPr>
              <w:keepNext/>
              <w:keepLines/>
              <w:rPr>
                <w:sz w:val="22"/>
              </w:rPr>
            </w:pPr>
            <w:r w:rsidRPr="00912835">
              <w:rPr>
                <w:b/>
                <w:sz w:val="22"/>
              </w:rPr>
              <w:t>Postdoctoral</w:t>
            </w:r>
            <w:r w:rsidR="00636E60" w:rsidRPr="00912835">
              <w:rPr>
                <w:b/>
                <w:sz w:val="22"/>
              </w:rPr>
              <w:t>:</w:t>
            </w:r>
          </w:p>
        </w:tc>
        <w:tc>
          <w:tcPr>
            <w:tcW w:w="3330" w:type="dxa"/>
            <w:tcBorders>
              <w:top w:val="nil"/>
              <w:left w:val="nil"/>
              <w:bottom w:val="nil"/>
              <w:right w:val="nil"/>
            </w:tcBorders>
            <w:shd w:val="clear" w:color="auto" w:fill="auto"/>
          </w:tcPr>
          <w:p w14:paraId="6FD23BE2" w14:textId="77777777" w:rsidR="00636E60" w:rsidRPr="00912835" w:rsidRDefault="00636E60" w:rsidP="00636E60">
            <w:pPr>
              <w:keepNext/>
              <w:keepLines/>
              <w:ind w:left="-100"/>
              <w:rPr>
                <w:sz w:val="22"/>
              </w:rPr>
            </w:pPr>
            <w:r w:rsidRPr="00912835">
              <w:rPr>
                <w:sz w:val="22"/>
              </w:rPr>
              <w:t> </w:t>
            </w:r>
          </w:p>
        </w:tc>
        <w:tc>
          <w:tcPr>
            <w:tcW w:w="2030" w:type="dxa"/>
            <w:tcBorders>
              <w:top w:val="nil"/>
              <w:left w:val="nil"/>
              <w:bottom w:val="nil"/>
              <w:right w:val="nil"/>
            </w:tcBorders>
            <w:shd w:val="clear" w:color="auto" w:fill="auto"/>
          </w:tcPr>
          <w:p w14:paraId="6F502DFB" w14:textId="77777777" w:rsidR="00636E60" w:rsidRPr="00912835" w:rsidRDefault="00636E60" w:rsidP="00636E60">
            <w:pPr>
              <w:keepNext/>
              <w:keepLines/>
              <w:ind w:left="-126"/>
              <w:rPr>
                <w:sz w:val="22"/>
              </w:rPr>
            </w:pPr>
            <w:r w:rsidRPr="00912835">
              <w:rPr>
                <w:sz w:val="22"/>
              </w:rPr>
              <w:t> </w:t>
            </w:r>
          </w:p>
        </w:tc>
        <w:tc>
          <w:tcPr>
            <w:tcW w:w="2830" w:type="dxa"/>
            <w:tcBorders>
              <w:top w:val="nil"/>
              <w:left w:val="nil"/>
              <w:bottom w:val="nil"/>
              <w:right w:val="nil"/>
            </w:tcBorders>
            <w:shd w:val="clear" w:color="auto" w:fill="auto"/>
          </w:tcPr>
          <w:p w14:paraId="7200F123" w14:textId="77777777" w:rsidR="00636E60" w:rsidRPr="00912835" w:rsidRDefault="00636E60" w:rsidP="00636E60">
            <w:pPr>
              <w:keepNext/>
              <w:keepLines/>
              <w:rPr>
                <w:sz w:val="22"/>
              </w:rPr>
            </w:pPr>
            <w:r w:rsidRPr="00912835">
              <w:rPr>
                <w:sz w:val="22"/>
              </w:rPr>
              <w:t> </w:t>
            </w:r>
          </w:p>
        </w:tc>
      </w:tr>
      <w:tr w:rsidR="00636E60" w:rsidRPr="00912835" w14:paraId="22E51787" w14:textId="77777777">
        <w:tc>
          <w:tcPr>
            <w:tcW w:w="2520" w:type="dxa"/>
            <w:tcBorders>
              <w:top w:val="nil"/>
              <w:left w:val="nil"/>
              <w:bottom w:val="nil"/>
              <w:right w:val="nil"/>
            </w:tcBorders>
            <w:shd w:val="clear" w:color="auto" w:fill="auto"/>
          </w:tcPr>
          <w:p w14:paraId="2A1C0335" w14:textId="77777777" w:rsidR="00636E60" w:rsidRPr="00912835" w:rsidRDefault="00636E60" w:rsidP="00636E60">
            <w:pPr>
              <w:keepNext/>
              <w:keepLines/>
              <w:rPr>
                <w:sz w:val="22"/>
              </w:rPr>
            </w:pPr>
            <w:r w:rsidRPr="00912835">
              <w:rPr>
                <w:sz w:val="22"/>
              </w:rPr>
              <w:t> </w:t>
            </w:r>
          </w:p>
        </w:tc>
        <w:tc>
          <w:tcPr>
            <w:tcW w:w="3330" w:type="dxa"/>
            <w:tcBorders>
              <w:top w:val="nil"/>
              <w:left w:val="nil"/>
              <w:bottom w:val="nil"/>
              <w:right w:val="nil"/>
            </w:tcBorders>
            <w:shd w:val="clear" w:color="auto" w:fill="auto"/>
          </w:tcPr>
          <w:p w14:paraId="0FB3BF1B" w14:textId="77777777" w:rsidR="00636E60" w:rsidRPr="00912835" w:rsidRDefault="00636E60" w:rsidP="00636E60">
            <w:pPr>
              <w:keepNext/>
              <w:keepLines/>
              <w:ind w:left="-100"/>
              <w:rPr>
                <w:sz w:val="22"/>
              </w:rPr>
            </w:pPr>
            <w:r w:rsidRPr="00912835">
              <w:rPr>
                <w:sz w:val="22"/>
              </w:rPr>
              <w:t> </w:t>
            </w:r>
          </w:p>
        </w:tc>
        <w:tc>
          <w:tcPr>
            <w:tcW w:w="2030" w:type="dxa"/>
            <w:tcBorders>
              <w:top w:val="nil"/>
              <w:left w:val="nil"/>
              <w:bottom w:val="nil"/>
              <w:right w:val="nil"/>
            </w:tcBorders>
            <w:shd w:val="clear" w:color="auto" w:fill="auto"/>
          </w:tcPr>
          <w:p w14:paraId="7DB720C8" w14:textId="77777777" w:rsidR="00636E60" w:rsidRPr="00912835" w:rsidRDefault="00636E60" w:rsidP="00636E60">
            <w:pPr>
              <w:keepNext/>
              <w:keepLines/>
              <w:ind w:left="-126"/>
              <w:rPr>
                <w:sz w:val="22"/>
              </w:rPr>
            </w:pPr>
            <w:r w:rsidRPr="00912835">
              <w:rPr>
                <w:sz w:val="22"/>
              </w:rPr>
              <w:t> </w:t>
            </w:r>
          </w:p>
        </w:tc>
        <w:tc>
          <w:tcPr>
            <w:tcW w:w="2830" w:type="dxa"/>
            <w:tcBorders>
              <w:top w:val="nil"/>
              <w:left w:val="nil"/>
              <w:bottom w:val="nil"/>
              <w:right w:val="nil"/>
            </w:tcBorders>
            <w:shd w:val="clear" w:color="auto" w:fill="auto"/>
          </w:tcPr>
          <w:p w14:paraId="75719EC6" w14:textId="77777777" w:rsidR="00636E60" w:rsidRPr="00912835" w:rsidRDefault="00636E60" w:rsidP="00636E60">
            <w:pPr>
              <w:keepNext/>
              <w:keepLines/>
              <w:rPr>
                <w:sz w:val="22"/>
              </w:rPr>
            </w:pPr>
            <w:r w:rsidRPr="00912835">
              <w:rPr>
                <w:sz w:val="22"/>
              </w:rPr>
              <w:t> </w:t>
            </w:r>
          </w:p>
        </w:tc>
      </w:tr>
      <w:tr w:rsidR="00636E60" w:rsidRPr="00912835" w14:paraId="3D3E5F1D" w14:textId="77777777">
        <w:tc>
          <w:tcPr>
            <w:tcW w:w="2520" w:type="dxa"/>
            <w:tcBorders>
              <w:top w:val="nil"/>
              <w:left w:val="nil"/>
              <w:bottom w:val="nil"/>
              <w:right w:val="nil"/>
            </w:tcBorders>
            <w:shd w:val="clear" w:color="auto" w:fill="auto"/>
          </w:tcPr>
          <w:p w14:paraId="49C46AC9" w14:textId="7CD9869D" w:rsidR="00636E60" w:rsidRPr="00912835" w:rsidRDefault="00636E60" w:rsidP="00C92388">
            <w:pPr>
              <w:keepNext/>
              <w:keepLines/>
              <w:rPr>
                <w:i/>
                <w:sz w:val="22"/>
              </w:rPr>
            </w:pPr>
            <w:r w:rsidRPr="00912835">
              <w:rPr>
                <w:i/>
                <w:sz w:val="22"/>
              </w:rPr>
              <w:t xml:space="preserve">Dates </w:t>
            </w:r>
          </w:p>
        </w:tc>
        <w:tc>
          <w:tcPr>
            <w:tcW w:w="3330" w:type="dxa"/>
            <w:tcBorders>
              <w:top w:val="nil"/>
              <w:left w:val="nil"/>
              <w:bottom w:val="nil"/>
              <w:right w:val="nil"/>
            </w:tcBorders>
            <w:shd w:val="clear" w:color="auto" w:fill="auto"/>
          </w:tcPr>
          <w:p w14:paraId="0F418B92" w14:textId="77777777" w:rsidR="00636E60" w:rsidRPr="00912835" w:rsidRDefault="00636E60" w:rsidP="00636E60">
            <w:pPr>
              <w:keepNext/>
              <w:keepLines/>
              <w:ind w:left="-100"/>
              <w:rPr>
                <w:i/>
                <w:sz w:val="22"/>
              </w:rPr>
            </w:pPr>
            <w:r w:rsidRPr="00912835">
              <w:rPr>
                <w:i/>
                <w:sz w:val="22"/>
              </w:rPr>
              <w:t>Institution</w:t>
            </w:r>
          </w:p>
        </w:tc>
        <w:tc>
          <w:tcPr>
            <w:tcW w:w="2030" w:type="dxa"/>
            <w:tcBorders>
              <w:top w:val="nil"/>
              <w:left w:val="nil"/>
              <w:bottom w:val="nil"/>
              <w:right w:val="nil"/>
            </w:tcBorders>
            <w:shd w:val="clear" w:color="auto" w:fill="auto"/>
          </w:tcPr>
          <w:p w14:paraId="60941EC1" w14:textId="77777777" w:rsidR="00636E60" w:rsidRPr="00912835" w:rsidRDefault="00636E60" w:rsidP="00636E60">
            <w:pPr>
              <w:keepNext/>
              <w:keepLines/>
              <w:ind w:left="-126"/>
              <w:rPr>
                <w:i/>
                <w:sz w:val="22"/>
              </w:rPr>
            </w:pPr>
            <w:r w:rsidRPr="00912835">
              <w:rPr>
                <w:i/>
                <w:sz w:val="22"/>
              </w:rPr>
              <w:t>Program</w:t>
            </w:r>
          </w:p>
        </w:tc>
        <w:tc>
          <w:tcPr>
            <w:tcW w:w="2830" w:type="dxa"/>
            <w:tcBorders>
              <w:top w:val="nil"/>
              <w:left w:val="nil"/>
              <w:bottom w:val="nil"/>
              <w:right w:val="nil"/>
            </w:tcBorders>
            <w:shd w:val="clear" w:color="auto" w:fill="auto"/>
          </w:tcPr>
          <w:p w14:paraId="2D6CAD3A" w14:textId="38A9B9DA" w:rsidR="00636E60" w:rsidRPr="00912835" w:rsidRDefault="00233B2E" w:rsidP="00233B2E">
            <w:pPr>
              <w:keepNext/>
              <w:keepLines/>
              <w:rPr>
                <w:i/>
                <w:sz w:val="22"/>
              </w:rPr>
            </w:pPr>
            <w:r w:rsidRPr="00912835">
              <w:rPr>
                <w:i/>
                <w:sz w:val="22"/>
              </w:rPr>
              <w:t>Advisor</w:t>
            </w:r>
            <w:r w:rsidR="00636E60" w:rsidRPr="00912835">
              <w:rPr>
                <w:i/>
                <w:sz w:val="22"/>
              </w:rPr>
              <w:t xml:space="preserve">, </w:t>
            </w:r>
            <w:r w:rsidRPr="00912835">
              <w:rPr>
                <w:i/>
                <w:sz w:val="22"/>
              </w:rPr>
              <w:t>D</w:t>
            </w:r>
            <w:r w:rsidR="00636E60" w:rsidRPr="00912835">
              <w:rPr>
                <w:i/>
                <w:sz w:val="22"/>
              </w:rPr>
              <w:t>iscipline</w:t>
            </w:r>
            <w:r w:rsidR="00380802">
              <w:rPr>
                <w:i/>
                <w:sz w:val="22"/>
              </w:rPr>
              <w:t>s</w:t>
            </w:r>
          </w:p>
        </w:tc>
      </w:tr>
      <w:tr w:rsidR="00636E60" w:rsidRPr="00912835" w14:paraId="594AECB4" w14:textId="77777777">
        <w:tc>
          <w:tcPr>
            <w:tcW w:w="2520" w:type="dxa"/>
            <w:tcBorders>
              <w:top w:val="nil"/>
              <w:left w:val="nil"/>
              <w:bottom w:val="nil"/>
              <w:right w:val="nil"/>
            </w:tcBorders>
            <w:shd w:val="clear" w:color="auto" w:fill="auto"/>
          </w:tcPr>
          <w:p w14:paraId="1CD3BB98" w14:textId="77777777" w:rsidR="00636E60" w:rsidRPr="00912835" w:rsidRDefault="00636E60" w:rsidP="00636E60">
            <w:pPr>
              <w:keepNext/>
              <w:keepLines/>
              <w:rPr>
                <w:sz w:val="22"/>
              </w:rPr>
            </w:pPr>
          </w:p>
        </w:tc>
        <w:tc>
          <w:tcPr>
            <w:tcW w:w="3330" w:type="dxa"/>
            <w:tcBorders>
              <w:top w:val="nil"/>
              <w:left w:val="nil"/>
              <w:bottom w:val="nil"/>
              <w:right w:val="nil"/>
            </w:tcBorders>
            <w:shd w:val="clear" w:color="auto" w:fill="auto"/>
          </w:tcPr>
          <w:p w14:paraId="01D08AD1" w14:textId="77777777" w:rsidR="00636E60" w:rsidRPr="00912835" w:rsidRDefault="00636E60" w:rsidP="00636E60">
            <w:pPr>
              <w:keepNext/>
              <w:keepLines/>
              <w:ind w:left="-100"/>
              <w:rPr>
                <w:sz w:val="22"/>
              </w:rPr>
            </w:pPr>
          </w:p>
        </w:tc>
        <w:tc>
          <w:tcPr>
            <w:tcW w:w="2030" w:type="dxa"/>
            <w:tcBorders>
              <w:top w:val="nil"/>
              <w:left w:val="nil"/>
              <w:bottom w:val="nil"/>
              <w:right w:val="nil"/>
            </w:tcBorders>
            <w:shd w:val="clear" w:color="auto" w:fill="auto"/>
          </w:tcPr>
          <w:p w14:paraId="386A2A2D" w14:textId="77777777" w:rsidR="00636E60" w:rsidRPr="00912835" w:rsidRDefault="00636E60" w:rsidP="00636E60">
            <w:pPr>
              <w:keepNext/>
              <w:keepLines/>
              <w:ind w:left="-126"/>
              <w:rPr>
                <w:sz w:val="22"/>
              </w:rPr>
            </w:pPr>
          </w:p>
        </w:tc>
        <w:tc>
          <w:tcPr>
            <w:tcW w:w="2830" w:type="dxa"/>
            <w:tcBorders>
              <w:top w:val="nil"/>
              <w:left w:val="nil"/>
              <w:bottom w:val="nil"/>
              <w:right w:val="nil"/>
            </w:tcBorders>
            <w:shd w:val="clear" w:color="auto" w:fill="auto"/>
          </w:tcPr>
          <w:p w14:paraId="5BE0C74E" w14:textId="77777777" w:rsidR="00636E60" w:rsidRPr="00912835" w:rsidRDefault="00636E60" w:rsidP="00636E60">
            <w:pPr>
              <w:keepNext/>
              <w:keepLines/>
              <w:rPr>
                <w:sz w:val="22"/>
              </w:rPr>
            </w:pPr>
          </w:p>
        </w:tc>
      </w:tr>
      <w:tr w:rsidR="00636E60" w:rsidRPr="00912835" w14:paraId="2196A6F4" w14:textId="77777777">
        <w:tc>
          <w:tcPr>
            <w:tcW w:w="2520" w:type="dxa"/>
            <w:tcBorders>
              <w:top w:val="nil"/>
              <w:left w:val="nil"/>
              <w:bottom w:val="nil"/>
              <w:right w:val="nil"/>
            </w:tcBorders>
            <w:shd w:val="clear" w:color="auto" w:fill="auto"/>
          </w:tcPr>
          <w:p w14:paraId="2A67886A" w14:textId="77777777" w:rsidR="00636E60" w:rsidRPr="00912835" w:rsidRDefault="00636E60" w:rsidP="00636E60">
            <w:pPr>
              <w:keepNext/>
              <w:keepLines/>
              <w:rPr>
                <w:sz w:val="22"/>
              </w:rPr>
            </w:pPr>
            <w:r w:rsidRPr="00912835">
              <w:rPr>
                <w:sz w:val="22"/>
              </w:rPr>
              <w:t>2000-2002</w:t>
            </w:r>
          </w:p>
        </w:tc>
        <w:tc>
          <w:tcPr>
            <w:tcW w:w="3330" w:type="dxa"/>
            <w:tcBorders>
              <w:top w:val="nil"/>
              <w:left w:val="nil"/>
              <w:bottom w:val="nil"/>
              <w:right w:val="nil"/>
            </w:tcBorders>
            <w:shd w:val="clear" w:color="auto" w:fill="auto"/>
          </w:tcPr>
          <w:p w14:paraId="60E907DF" w14:textId="77777777" w:rsidR="00636E60" w:rsidRPr="00912835" w:rsidRDefault="00636E60" w:rsidP="00636E60">
            <w:pPr>
              <w:keepNext/>
              <w:keepLines/>
              <w:ind w:left="-100"/>
              <w:rPr>
                <w:sz w:val="22"/>
              </w:rPr>
            </w:pPr>
            <w:r w:rsidRPr="00912835">
              <w:rPr>
                <w:sz w:val="22"/>
              </w:rPr>
              <w:t>University of Pittsburgh</w:t>
            </w:r>
          </w:p>
          <w:p w14:paraId="66DFED25" w14:textId="77777777" w:rsidR="00636E60" w:rsidRPr="00912835" w:rsidRDefault="00636E60" w:rsidP="00636E60">
            <w:pPr>
              <w:keepNext/>
              <w:keepLines/>
              <w:ind w:left="-100"/>
              <w:rPr>
                <w:sz w:val="22"/>
              </w:rPr>
            </w:pPr>
            <w:r w:rsidRPr="00912835">
              <w:rPr>
                <w:sz w:val="22"/>
              </w:rPr>
              <w:t>Pittsburgh, PA</w:t>
            </w:r>
          </w:p>
        </w:tc>
        <w:tc>
          <w:tcPr>
            <w:tcW w:w="2030" w:type="dxa"/>
            <w:tcBorders>
              <w:top w:val="nil"/>
              <w:left w:val="nil"/>
              <w:bottom w:val="nil"/>
              <w:right w:val="nil"/>
            </w:tcBorders>
            <w:shd w:val="clear" w:color="auto" w:fill="auto"/>
          </w:tcPr>
          <w:p w14:paraId="37999D4D" w14:textId="77777777" w:rsidR="00636E60" w:rsidRPr="00912835" w:rsidRDefault="00636E60" w:rsidP="00636E60">
            <w:pPr>
              <w:keepNext/>
              <w:keepLines/>
              <w:ind w:left="-126"/>
              <w:rPr>
                <w:sz w:val="22"/>
              </w:rPr>
            </w:pPr>
            <w:r w:rsidRPr="00912835">
              <w:rPr>
                <w:sz w:val="22"/>
              </w:rPr>
              <w:t>NIH Institutional National Research Service Award</w:t>
            </w:r>
          </w:p>
        </w:tc>
        <w:tc>
          <w:tcPr>
            <w:tcW w:w="2830" w:type="dxa"/>
            <w:tcBorders>
              <w:top w:val="nil"/>
              <w:left w:val="nil"/>
              <w:bottom w:val="nil"/>
              <w:right w:val="nil"/>
            </w:tcBorders>
            <w:shd w:val="clear" w:color="auto" w:fill="auto"/>
          </w:tcPr>
          <w:p w14:paraId="1B346C4A" w14:textId="77777777" w:rsidR="00636E60" w:rsidRPr="00912835" w:rsidRDefault="00636E60" w:rsidP="00636E60">
            <w:pPr>
              <w:keepNext/>
              <w:keepLines/>
              <w:rPr>
                <w:sz w:val="22"/>
              </w:rPr>
            </w:pPr>
            <w:r w:rsidRPr="00912835">
              <w:rPr>
                <w:sz w:val="22"/>
              </w:rPr>
              <w:t>J. Richard Jennings</w:t>
            </w:r>
          </w:p>
          <w:p w14:paraId="452B1A24" w14:textId="71DFFAE9" w:rsidR="00636E60" w:rsidRPr="00912835" w:rsidRDefault="00636E60" w:rsidP="00636E60">
            <w:pPr>
              <w:keepNext/>
              <w:keepLines/>
              <w:rPr>
                <w:sz w:val="22"/>
              </w:rPr>
            </w:pPr>
            <w:r w:rsidRPr="00912835">
              <w:rPr>
                <w:sz w:val="22"/>
              </w:rPr>
              <w:t>Cardiovascular Behavioral Medicine</w:t>
            </w:r>
            <w:r w:rsidR="00380802" w:rsidRPr="00912835">
              <w:rPr>
                <w:sz w:val="22"/>
              </w:rPr>
              <w:t xml:space="preserve"> </w:t>
            </w:r>
            <w:r w:rsidR="00380802" w:rsidRPr="00912835">
              <w:rPr>
                <w:sz w:val="22"/>
              </w:rPr>
              <w:t>and Neuroscience</w:t>
            </w:r>
          </w:p>
        </w:tc>
      </w:tr>
      <w:tr w:rsidR="00636E60" w:rsidRPr="00912835" w14:paraId="6D639001" w14:textId="77777777">
        <w:tc>
          <w:tcPr>
            <w:tcW w:w="2520" w:type="dxa"/>
            <w:tcBorders>
              <w:top w:val="nil"/>
              <w:left w:val="nil"/>
              <w:bottom w:val="nil"/>
              <w:right w:val="nil"/>
            </w:tcBorders>
            <w:shd w:val="clear" w:color="auto" w:fill="auto"/>
          </w:tcPr>
          <w:p w14:paraId="2B8FAA3F" w14:textId="77777777" w:rsidR="00636E60" w:rsidRPr="00912835" w:rsidRDefault="00636E60" w:rsidP="00636E60">
            <w:pPr>
              <w:keepNext/>
              <w:keepLines/>
              <w:rPr>
                <w:sz w:val="22"/>
              </w:rPr>
            </w:pPr>
            <w:r w:rsidRPr="00912835">
              <w:rPr>
                <w:sz w:val="22"/>
              </w:rPr>
              <w:t> </w:t>
            </w:r>
          </w:p>
        </w:tc>
        <w:tc>
          <w:tcPr>
            <w:tcW w:w="3330" w:type="dxa"/>
            <w:tcBorders>
              <w:top w:val="nil"/>
              <w:left w:val="nil"/>
              <w:bottom w:val="nil"/>
              <w:right w:val="nil"/>
            </w:tcBorders>
            <w:shd w:val="clear" w:color="auto" w:fill="auto"/>
          </w:tcPr>
          <w:p w14:paraId="4182F0ED" w14:textId="77777777" w:rsidR="00636E60" w:rsidRPr="00912835" w:rsidRDefault="00636E60" w:rsidP="00636E60">
            <w:pPr>
              <w:keepNext/>
              <w:keepLines/>
              <w:ind w:left="-100"/>
              <w:rPr>
                <w:sz w:val="22"/>
              </w:rPr>
            </w:pPr>
            <w:r w:rsidRPr="00912835">
              <w:rPr>
                <w:sz w:val="22"/>
              </w:rPr>
              <w:t> </w:t>
            </w:r>
          </w:p>
        </w:tc>
        <w:tc>
          <w:tcPr>
            <w:tcW w:w="2030" w:type="dxa"/>
            <w:tcBorders>
              <w:top w:val="nil"/>
              <w:left w:val="nil"/>
              <w:bottom w:val="nil"/>
              <w:right w:val="nil"/>
            </w:tcBorders>
            <w:shd w:val="clear" w:color="auto" w:fill="auto"/>
          </w:tcPr>
          <w:p w14:paraId="57619D39" w14:textId="77777777" w:rsidR="00636E60" w:rsidRPr="00912835" w:rsidRDefault="00636E60" w:rsidP="00636E60">
            <w:pPr>
              <w:keepNext/>
              <w:keepLines/>
              <w:ind w:left="-126"/>
              <w:rPr>
                <w:sz w:val="22"/>
              </w:rPr>
            </w:pPr>
            <w:r w:rsidRPr="00912835">
              <w:rPr>
                <w:sz w:val="22"/>
              </w:rPr>
              <w:t> </w:t>
            </w:r>
          </w:p>
        </w:tc>
        <w:tc>
          <w:tcPr>
            <w:tcW w:w="2830" w:type="dxa"/>
            <w:tcBorders>
              <w:top w:val="nil"/>
              <w:left w:val="nil"/>
              <w:bottom w:val="nil"/>
              <w:right w:val="nil"/>
            </w:tcBorders>
            <w:shd w:val="clear" w:color="auto" w:fill="auto"/>
          </w:tcPr>
          <w:p w14:paraId="56D9677A" w14:textId="77777777" w:rsidR="00636E60" w:rsidRPr="00912835" w:rsidRDefault="00636E60" w:rsidP="00636E60">
            <w:pPr>
              <w:keepNext/>
              <w:keepLines/>
              <w:rPr>
                <w:sz w:val="22"/>
              </w:rPr>
            </w:pPr>
            <w:r w:rsidRPr="00912835">
              <w:rPr>
                <w:sz w:val="22"/>
              </w:rPr>
              <w:t> </w:t>
            </w:r>
          </w:p>
        </w:tc>
      </w:tr>
      <w:tr w:rsidR="00636E60" w:rsidRPr="00912835" w14:paraId="57375008" w14:textId="77777777">
        <w:tc>
          <w:tcPr>
            <w:tcW w:w="2520" w:type="dxa"/>
            <w:tcBorders>
              <w:top w:val="nil"/>
              <w:left w:val="nil"/>
              <w:bottom w:val="nil"/>
              <w:right w:val="nil"/>
            </w:tcBorders>
            <w:shd w:val="clear" w:color="auto" w:fill="auto"/>
          </w:tcPr>
          <w:p w14:paraId="1F986AA7" w14:textId="77777777" w:rsidR="00636E60" w:rsidRPr="00912835" w:rsidRDefault="00636E60" w:rsidP="00636E60">
            <w:pPr>
              <w:keepNext/>
              <w:keepLines/>
              <w:rPr>
                <w:sz w:val="22"/>
              </w:rPr>
            </w:pPr>
            <w:r w:rsidRPr="00912835">
              <w:rPr>
                <w:sz w:val="22"/>
              </w:rPr>
              <w:t>2002-2003</w:t>
            </w:r>
          </w:p>
        </w:tc>
        <w:tc>
          <w:tcPr>
            <w:tcW w:w="3330" w:type="dxa"/>
            <w:tcBorders>
              <w:top w:val="nil"/>
              <w:left w:val="nil"/>
              <w:bottom w:val="nil"/>
              <w:right w:val="nil"/>
            </w:tcBorders>
            <w:shd w:val="clear" w:color="auto" w:fill="auto"/>
          </w:tcPr>
          <w:p w14:paraId="35405EE9" w14:textId="77777777" w:rsidR="00636E60" w:rsidRPr="00912835" w:rsidRDefault="00636E60" w:rsidP="00636E60">
            <w:pPr>
              <w:keepNext/>
              <w:keepLines/>
              <w:ind w:left="-100"/>
              <w:rPr>
                <w:sz w:val="22"/>
              </w:rPr>
            </w:pPr>
            <w:r w:rsidRPr="00912835">
              <w:rPr>
                <w:sz w:val="22"/>
              </w:rPr>
              <w:t xml:space="preserve">University of Pittsburgh </w:t>
            </w:r>
          </w:p>
          <w:p w14:paraId="0185ED1C" w14:textId="77777777" w:rsidR="00636E60" w:rsidRPr="00912835" w:rsidRDefault="00636E60" w:rsidP="00636E60">
            <w:pPr>
              <w:keepNext/>
              <w:keepLines/>
              <w:ind w:left="-100"/>
              <w:rPr>
                <w:sz w:val="22"/>
              </w:rPr>
            </w:pPr>
            <w:r w:rsidRPr="00912835">
              <w:rPr>
                <w:sz w:val="22"/>
              </w:rPr>
              <w:t>Pittsburgh, PA</w:t>
            </w:r>
          </w:p>
        </w:tc>
        <w:tc>
          <w:tcPr>
            <w:tcW w:w="2030" w:type="dxa"/>
            <w:tcBorders>
              <w:top w:val="nil"/>
              <w:left w:val="nil"/>
              <w:bottom w:val="nil"/>
              <w:right w:val="nil"/>
            </w:tcBorders>
            <w:shd w:val="clear" w:color="auto" w:fill="auto"/>
          </w:tcPr>
          <w:p w14:paraId="09E60432" w14:textId="77777777" w:rsidR="00636E60" w:rsidRPr="00912835" w:rsidRDefault="00636E60" w:rsidP="00636E60">
            <w:pPr>
              <w:keepNext/>
              <w:keepLines/>
              <w:ind w:left="-126"/>
              <w:rPr>
                <w:sz w:val="22"/>
              </w:rPr>
            </w:pPr>
            <w:r w:rsidRPr="00912835">
              <w:rPr>
                <w:sz w:val="22"/>
              </w:rPr>
              <w:t>NIH Individual National Research Service Award</w:t>
            </w:r>
          </w:p>
        </w:tc>
        <w:tc>
          <w:tcPr>
            <w:tcW w:w="2830" w:type="dxa"/>
            <w:tcBorders>
              <w:top w:val="nil"/>
              <w:left w:val="nil"/>
              <w:bottom w:val="nil"/>
              <w:right w:val="nil"/>
            </w:tcBorders>
            <w:shd w:val="clear" w:color="auto" w:fill="auto"/>
          </w:tcPr>
          <w:p w14:paraId="049EB2A0" w14:textId="77074871" w:rsidR="00636E60" w:rsidRPr="00912835" w:rsidRDefault="00636E60" w:rsidP="00636E60">
            <w:pPr>
              <w:keepNext/>
              <w:keepLines/>
              <w:rPr>
                <w:sz w:val="22"/>
              </w:rPr>
            </w:pPr>
          </w:p>
        </w:tc>
      </w:tr>
    </w:tbl>
    <w:p w14:paraId="00062DAF" w14:textId="77777777" w:rsidR="00636E60" w:rsidRPr="00912835" w:rsidRDefault="00636E60" w:rsidP="00636E60">
      <w:pPr>
        <w:rPr>
          <w:sz w:val="22"/>
        </w:rPr>
      </w:pPr>
    </w:p>
    <w:tbl>
      <w:tblPr>
        <w:tblW w:w="10890" w:type="dxa"/>
        <w:tblInd w:w="-342" w:type="dxa"/>
        <w:tblBorders>
          <w:bottom w:val="single" w:sz="4" w:space="0" w:color="auto"/>
        </w:tblBorders>
        <w:tblLook w:val="0000" w:firstRow="0" w:lastRow="0" w:firstColumn="0" w:lastColumn="0" w:noHBand="0" w:noVBand="0"/>
      </w:tblPr>
      <w:tblGrid>
        <w:gridCol w:w="2358"/>
        <w:gridCol w:w="4852"/>
        <w:gridCol w:w="98"/>
        <w:gridCol w:w="3582"/>
      </w:tblGrid>
      <w:tr w:rsidR="00636E60" w:rsidRPr="00912835" w14:paraId="65849D21" w14:textId="77777777" w:rsidTr="0007309D">
        <w:tc>
          <w:tcPr>
            <w:tcW w:w="10890" w:type="dxa"/>
            <w:gridSpan w:val="4"/>
            <w:tcBorders>
              <w:top w:val="nil"/>
              <w:left w:val="nil"/>
              <w:bottom w:val="nil"/>
              <w:right w:val="nil"/>
            </w:tcBorders>
            <w:shd w:val="clear" w:color="auto" w:fill="000000"/>
          </w:tcPr>
          <w:p w14:paraId="08133FD6" w14:textId="77777777" w:rsidR="00636E60" w:rsidRPr="00912835" w:rsidRDefault="00636E60" w:rsidP="00636E60">
            <w:pPr>
              <w:keepNext/>
              <w:keepLines/>
              <w:jc w:val="center"/>
              <w:rPr>
                <w:color w:val="FFFFFF"/>
                <w:sz w:val="22"/>
              </w:rPr>
            </w:pPr>
            <w:r w:rsidRPr="00912835">
              <w:rPr>
                <w:b/>
                <w:color w:val="FFFFFF"/>
                <w:sz w:val="22"/>
              </w:rPr>
              <w:lastRenderedPageBreak/>
              <w:t>APPOINTMENTS AND POSITIONS</w:t>
            </w:r>
          </w:p>
        </w:tc>
      </w:tr>
      <w:tr w:rsidR="00636E60" w:rsidRPr="00912835" w14:paraId="564CA16F" w14:textId="77777777" w:rsidTr="0007309D">
        <w:tc>
          <w:tcPr>
            <w:tcW w:w="10890" w:type="dxa"/>
            <w:gridSpan w:val="4"/>
            <w:tcBorders>
              <w:top w:val="nil"/>
              <w:left w:val="nil"/>
              <w:bottom w:val="nil"/>
              <w:right w:val="nil"/>
            </w:tcBorders>
            <w:shd w:val="clear" w:color="auto" w:fill="auto"/>
          </w:tcPr>
          <w:p w14:paraId="2B8CDED0" w14:textId="77777777" w:rsidR="00636E60" w:rsidRPr="00912835" w:rsidRDefault="00636E60" w:rsidP="00636E60">
            <w:pPr>
              <w:keepNext/>
              <w:keepLines/>
              <w:jc w:val="center"/>
              <w:rPr>
                <w:b/>
                <w:color w:val="FFFFFF"/>
                <w:sz w:val="22"/>
              </w:rPr>
            </w:pPr>
          </w:p>
        </w:tc>
      </w:tr>
      <w:tr w:rsidR="00636E60" w:rsidRPr="00912835" w14:paraId="44B2CAB6" w14:textId="77777777" w:rsidTr="0007309D">
        <w:tc>
          <w:tcPr>
            <w:tcW w:w="2358" w:type="dxa"/>
            <w:tcBorders>
              <w:top w:val="nil"/>
              <w:left w:val="nil"/>
              <w:bottom w:val="nil"/>
              <w:right w:val="nil"/>
            </w:tcBorders>
            <w:shd w:val="clear" w:color="auto" w:fill="auto"/>
          </w:tcPr>
          <w:p w14:paraId="54DA114A" w14:textId="68B15D1B" w:rsidR="00636E60" w:rsidRPr="00912835" w:rsidRDefault="00636E60" w:rsidP="00856798">
            <w:pPr>
              <w:keepNext/>
              <w:keepLines/>
              <w:rPr>
                <w:i/>
                <w:sz w:val="22"/>
              </w:rPr>
            </w:pPr>
            <w:r w:rsidRPr="00912835">
              <w:rPr>
                <w:i/>
                <w:sz w:val="22"/>
              </w:rPr>
              <w:t>Years</w:t>
            </w:r>
          </w:p>
        </w:tc>
        <w:tc>
          <w:tcPr>
            <w:tcW w:w="4950" w:type="dxa"/>
            <w:gridSpan w:val="2"/>
            <w:tcBorders>
              <w:top w:val="nil"/>
              <w:left w:val="nil"/>
              <w:bottom w:val="nil"/>
              <w:right w:val="nil"/>
            </w:tcBorders>
            <w:shd w:val="clear" w:color="auto" w:fill="auto"/>
          </w:tcPr>
          <w:p w14:paraId="4CD62849" w14:textId="77777777" w:rsidR="00636E60" w:rsidRPr="00912835" w:rsidRDefault="00636E60" w:rsidP="00636E60">
            <w:pPr>
              <w:keepNext/>
              <w:keepLines/>
              <w:rPr>
                <w:i/>
                <w:sz w:val="22"/>
              </w:rPr>
            </w:pPr>
            <w:r w:rsidRPr="00912835">
              <w:rPr>
                <w:i/>
                <w:sz w:val="22"/>
              </w:rPr>
              <w:t>Institution</w:t>
            </w:r>
          </w:p>
        </w:tc>
        <w:tc>
          <w:tcPr>
            <w:tcW w:w="3582" w:type="dxa"/>
            <w:tcBorders>
              <w:top w:val="nil"/>
              <w:left w:val="nil"/>
              <w:bottom w:val="nil"/>
              <w:right w:val="nil"/>
            </w:tcBorders>
            <w:shd w:val="clear" w:color="auto" w:fill="auto"/>
          </w:tcPr>
          <w:p w14:paraId="4ED461A5" w14:textId="77777777" w:rsidR="00636E60" w:rsidRPr="00912835" w:rsidRDefault="00636E60" w:rsidP="00636E60">
            <w:pPr>
              <w:keepNext/>
              <w:keepLines/>
              <w:rPr>
                <w:i/>
                <w:sz w:val="22"/>
              </w:rPr>
            </w:pPr>
            <w:r w:rsidRPr="00912835">
              <w:rPr>
                <w:i/>
                <w:sz w:val="22"/>
              </w:rPr>
              <w:t>Rank or Title</w:t>
            </w:r>
          </w:p>
        </w:tc>
      </w:tr>
      <w:tr w:rsidR="00636E60" w:rsidRPr="00912835" w14:paraId="4C6D1517" w14:textId="77777777" w:rsidTr="0007309D">
        <w:tc>
          <w:tcPr>
            <w:tcW w:w="2358" w:type="dxa"/>
            <w:tcBorders>
              <w:top w:val="nil"/>
              <w:left w:val="nil"/>
              <w:bottom w:val="nil"/>
              <w:right w:val="nil"/>
            </w:tcBorders>
            <w:shd w:val="clear" w:color="auto" w:fill="auto"/>
          </w:tcPr>
          <w:p w14:paraId="1A1784CE" w14:textId="77777777" w:rsidR="00636E60" w:rsidRPr="00912835" w:rsidRDefault="00636E60" w:rsidP="00636E60">
            <w:pPr>
              <w:keepNext/>
              <w:keepLines/>
              <w:rPr>
                <w:i/>
                <w:sz w:val="22"/>
              </w:rPr>
            </w:pPr>
          </w:p>
        </w:tc>
        <w:tc>
          <w:tcPr>
            <w:tcW w:w="4950" w:type="dxa"/>
            <w:gridSpan w:val="2"/>
            <w:tcBorders>
              <w:top w:val="nil"/>
              <w:left w:val="nil"/>
              <w:bottom w:val="nil"/>
              <w:right w:val="nil"/>
            </w:tcBorders>
            <w:shd w:val="clear" w:color="auto" w:fill="auto"/>
          </w:tcPr>
          <w:p w14:paraId="134EA0C4" w14:textId="77777777" w:rsidR="00636E60" w:rsidRPr="00912835" w:rsidRDefault="00636E60" w:rsidP="00636E60">
            <w:pPr>
              <w:keepNext/>
              <w:keepLines/>
              <w:rPr>
                <w:sz w:val="22"/>
              </w:rPr>
            </w:pPr>
          </w:p>
        </w:tc>
        <w:tc>
          <w:tcPr>
            <w:tcW w:w="3582" w:type="dxa"/>
            <w:tcBorders>
              <w:top w:val="nil"/>
              <w:left w:val="nil"/>
              <w:bottom w:val="nil"/>
              <w:right w:val="nil"/>
            </w:tcBorders>
            <w:shd w:val="clear" w:color="auto" w:fill="auto"/>
          </w:tcPr>
          <w:p w14:paraId="4A7A2F15" w14:textId="77777777" w:rsidR="00636E60" w:rsidRPr="00912835" w:rsidRDefault="00636E60" w:rsidP="00636E60">
            <w:pPr>
              <w:keepNext/>
              <w:keepLines/>
              <w:rPr>
                <w:sz w:val="22"/>
              </w:rPr>
            </w:pPr>
          </w:p>
        </w:tc>
      </w:tr>
      <w:tr w:rsidR="00636E60" w:rsidRPr="00912835" w14:paraId="4DA99B5F" w14:textId="77777777" w:rsidTr="0007309D">
        <w:tc>
          <w:tcPr>
            <w:tcW w:w="2358" w:type="dxa"/>
            <w:tcBorders>
              <w:top w:val="nil"/>
              <w:left w:val="nil"/>
              <w:bottom w:val="nil"/>
              <w:right w:val="nil"/>
            </w:tcBorders>
            <w:shd w:val="clear" w:color="auto" w:fill="auto"/>
          </w:tcPr>
          <w:p w14:paraId="0FCEF2BE" w14:textId="77777777" w:rsidR="00636E60" w:rsidRPr="00912835" w:rsidRDefault="00636E60" w:rsidP="00636E60">
            <w:pPr>
              <w:keepNext/>
              <w:keepLines/>
              <w:rPr>
                <w:sz w:val="22"/>
              </w:rPr>
            </w:pPr>
            <w:r w:rsidRPr="00912835">
              <w:rPr>
                <w:sz w:val="22"/>
              </w:rPr>
              <w:t>2000</w:t>
            </w:r>
          </w:p>
        </w:tc>
        <w:tc>
          <w:tcPr>
            <w:tcW w:w="4950" w:type="dxa"/>
            <w:gridSpan w:val="2"/>
            <w:tcBorders>
              <w:top w:val="nil"/>
              <w:left w:val="nil"/>
              <w:bottom w:val="nil"/>
              <w:right w:val="nil"/>
            </w:tcBorders>
            <w:shd w:val="clear" w:color="auto" w:fill="auto"/>
          </w:tcPr>
          <w:p w14:paraId="11431F45" w14:textId="77777777" w:rsidR="00636E60" w:rsidRPr="00912835" w:rsidRDefault="00636E60" w:rsidP="00636E60">
            <w:pPr>
              <w:keepNext/>
              <w:keepLines/>
              <w:rPr>
                <w:sz w:val="22"/>
              </w:rPr>
            </w:pPr>
            <w:r w:rsidRPr="00912835">
              <w:rPr>
                <w:sz w:val="22"/>
              </w:rPr>
              <w:t>Department of Gastroenterology</w:t>
            </w:r>
          </w:p>
          <w:p w14:paraId="57134F0A" w14:textId="3038556A" w:rsidR="00636E60" w:rsidRPr="00912835" w:rsidRDefault="00636E60" w:rsidP="00636E60">
            <w:pPr>
              <w:keepNext/>
              <w:keepLines/>
              <w:rPr>
                <w:sz w:val="22"/>
              </w:rPr>
            </w:pPr>
            <w:r w:rsidRPr="00912835">
              <w:rPr>
                <w:sz w:val="22"/>
              </w:rPr>
              <w:t>Hershey Medical Center</w:t>
            </w:r>
          </w:p>
          <w:p w14:paraId="1ACC1C96" w14:textId="77777777" w:rsidR="00636E60" w:rsidRPr="00912835" w:rsidRDefault="00636E60" w:rsidP="00636E60">
            <w:pPr>
              <w:keepNext/>
              <w:keepLines/>
              <w:rPr>
                <w:sz w:val="22"/>
              </w:rPr>
            </w:pPr>
            <w:r w:rsidRPr="00912835">
              <w:rPr>
                <w:sz w:val="22"/>
              </w:rPr>
              <w:t>Pennsylvania State University</w:t>
            </w:r>
          </w:p>
        </w:tc>
        <w:tc>
          <w:tcPr>
            <w:tcW w:w="3582" w:type="dxa"/>
            <w:tcBorders>
              <w:top w:val="nil"/>
              <w:left w:val="nil"/>
              <w:bottom w:val="nil"/>
              <w:right w:val="nil"/>
            </w:tcBorders>
            <w:shd w:val="clear" w:color="auto" w:fill="auto"/>
          </w:tcPr>
          <w:p w14:paraId="237153D3" w14:textId="201695DF" w:rsidR="00636E60" w:rsidRPr="00912835" w:rsidRDefault="00636E60" w:rsidP="00233B2E">
            <w:pPr>
              <w:keepNext/>
              <w:keepLines/>
              <w:rPr>
                <w:sz w:val="22"/>
              </w:rPr>
            </w:pPr>
            <w:r w:rsidRPr="00912835">
              <w:rPr>
                <w:sz w:val="22"/>
              </w:rPr>
              <w:t xml:space="preserve">Research </w:t>
            </w:r>
            <w:r w:rsidR="00233B2E" w:rsidRPr="00912835">
              <w:rPr>
                <w:sz w:val="22"/>
              </w:rPr>
              <w:t>Associate</w:t>
            </w:r>
          </w:p>
        </w:tc>
      </w:tr>
      <w:tr w:rsidR="00636E60" w:rsidRPr="00912835" w14:paraId="5932B103" w14:textId="77777777" w:rsidTr="0007309D">
        <w:tc>
          <w:tcPr>
            <w:tcW w:w="2358" w:type="dxa"/>
            <w:tcBorders>
              <w:top w:val="nil"/>
              <w:left w:val="nil"/>
              <w:bottom w:val="nil"/>
              <w:right w:val="nil"/>
            </w:tcBorders>
            <w:shd w:val="clear" w:color="auto" w:fill="auto"/>
          </w:tcPr>
          <w:p w14:paraId="7EBA5D8E" w14:textId="77777777" w:rsidR="00636E60" w:rsidRPr="00912835" w:rsidRDefault="00636E60" w:rsidP="00636E60">
            <w:pPr>
              <w:keepNext/>
              <w:keepLines/>
              <w:rPr>
                <w:sz w:val="22"/>
              </w:rPr>
            </w:pPr>
            <w:r w:rsidRPr="00912835">
              <w:rPr>
                <w:sz w:val="22"/>
              </w:rPr>
              <w:t> </w:t>
            </w:r>
          </w:p>
        </w:tc>
        <w:tc>
          <w:tcPr>
            <w:tcW w:w="4950" w:type="dxa"/>
            <w:gridSpan w:val="2"/>
            <w:tcBorders>
              <w:top w:val="nil"/>
              <w:left w:val="nil"/>
              <w:bottom w:val="nil"/>
              <w:right w:val="nil"/>
            </w:tcBorders>
            <w:shd w:val="clear" w:color="auto" w:fill="auto"/>
          </w:tcPr>
          <w:p w14:paraId="4EA40CD1" w14:textId="77777777" w:rsidR="00636E60" w:rsidRPr="00912835" w:rsidRDefault="00636E60" w:rsidP="00636E60">
            <w:pPr>
              <w:keepNext/>
              <w:keepLines/>
              <w:rPr>
                <w:sz w:val="22"/>
              </w:rPr>
            </w:pPr>
            <w:r w:rsidRPr="00912835">
              <w:rPr>
                <w:sz w:val="22"/>
              </w:rPr>
              <w:t> </w:t>
            </w:r>
          </w:p>
        </w:tc>
        <w:tc>
          <w:tcPr>
            <w:tcW w:w="3582" w:type="dxa"/>
            <w:tcBorders>
              <w:top w:val="nil"/>
              <w:left w:val="nil"/>
              <w:bottom w:val="nil"/>
              <w:right w:val="nil"/>
            </w:tcBorders>
            <w:shd w:val="clear" w:color="auto" w:fill="auto"/>
          </w:tcPr>
          <w:p w14:paraId="068C8E10" w14:textId="77777777" w:rsidR="00636E60" w:rsidRPr="00912835" w:rsidRDefault="00636E60" w:rsidP="00636E60">
            <w:pPr>
              <w:keepNext/>
              <w:keepLines/>
              <w:rPr>
                <w:sz w:val="22"/>
              </w:rPr>
            </w:pPr>
            <w:r w:rsidRPr="00912835">
              <w:rPr>
                <w:sz w:val="22"/>
              </w:rPr>
              <w:t> </w:t>
            </w:r>
          </w:p>
        </w:tc>
      </w:tr>
      <w:tr w:rsidR="00636E60" w:rsidRPr="00912835" w14:paraId="1981774F" w14:textId="77777777" w:rsidTr="0007309D">
        <w:tc>
          <w:tcPr>
            <w:tcW w:w="2358" w:type="dxa"/>
            <w:tcBorders>
              <w:top w:val="nil"/>
              <w:left w:val="nil"/>
              <w:bottom w:val="nil"/>
              <w:right w:val="nil"/>
            </w:tcBorders>
            <w:shd w:val="clear" w:color="auto" w:fill="auto"/>
          </w:tcPr>
          <w:p w14:paraId="08BD9895" w14:textId="77777777" w:rsidR="00636E60" w:rsidRPr="00912835" w:rsidRDefault="00636E60" w:rsidP="00636E60">
            <w:pPr>
              <w:keepNext/>
              <w:keepLines/>
              <w:rPr>
                <w:sz w:val="22"/>
              </w:rPr>
            </w:pPr>
            <w:r w:rsidRPr="00912835">
              <w:rPr>
                <w:sz w:val="22"/>
              </w:rPr>
              <w:t>2000-2003</w:t>
            </w:r>
          </w:p>
        </w:tc>
        <w:tc>
          <w:tcPr>
            <w:tcW w:w="4950" w:type="dxa"/>
            <w:gridSpan w:val="2"/>
            <w:tcBorders>
              <w:top w:val="nil"/>
              <w:left w:val="nil"/>
              <w:bottom w:val="nil"/>
              <w:right w:val="nil"/>
            </w:tcBorders>
            <w:shd w:val="clear" w:color="auto" w:fill="auto"/>
          </w:tcPr>
          <w:p w14:paraId="6C935375" w14:textId="77777777" w:rsidR="00636E60" w:rsidRPr="00912835" w:rsidRDefault="00636E60" w:rsidP="00636E60">
            <w:pPr>
              <w:keepNext/>
              <w:keepLines/>
              <w:rPr>
                <w:sz w:val="22"/>
              </w:rPr>
            </w:pPr>
            <w:r w:rsidRPr="00912835">
              <w:rPr>
                <w:sz w:val="22"/>
              </w:rPr>
              <w:t>Department of Psychiatry</w:t>
            </w:r>
          </w:p>
          <w:p w14:paraId="6AF5ACB5" w14:textId="77777777" w:rsidR="00636E60" w:rsidRPr="00912835" w:rsidRDefault="00636E60" w:rsidP="00636E60">
            <w:pPr>
              <w:keepNext/>
              <w:keepLines/>
              <w:rPr>
                <w:sz w:val="22"/>
              </w:rPr>
            </w:pPr>
            <w:r w:rsidRPr="00912835">
              <w:rPr>
                <w:sz w:val="22"/>
              </w:rPr>
              <w:t>University of Pittsburgh School of Medicine</w:t>
            </w:r>
          </w:p>
        </w:tc>
        <w:tc>
          <w:tcPr>
            <w:tcW w:w="3582" w:type="dxa"/>
            <w:tcBorders>
              <w:top w:val="nil"/>
              <w:left w:val="nil"/>
              <w:bottom w:val="nil"/>
              <w:right w:val="nil"/>
            </w:tcBorders>
            <w:shd w:val="clear" w:color="auto" w:fill="auto"/>
          </w:tcPr>
          <w:p w14:paraId="6DEF89AC" w14:textId="77777777" w:rsidR="00636E60" w:rsidRPr="00912835" w:rsidRDefault="00636E60" w:rsidP="00636E60">
            <w:pPr>
              <w:keepNext/>
              <w:keepLines/>
              <w:rPr>
                <w:sz w:val="22"/>
              </w:rPr>
            </w:pPr>
            <w:r w:rsidRPr="00912835">
              <w:rPr>
                <w:sz w:val="22"/>
              </w:rPr>
              <w:t>Postdoctoral Fellow</w:t>
            </w:r>
          </w:p>
        </w:tc>
      </w:tr>
      <w:tr w:rsidR="00636E60" w:rsidRPr="00912835" w14:paraId="58B2A54C" w14:textId="77777777" w:rsidTr="0007309D">
        <w:tc>
          <w:tcPr>
            <w:tcW w:w="2358" w:type="dxa"/>
            <w:tcBorders>
              <w:top w:val="nil"/>
              <w:left w:val="nil"/>
              <w:bottom w:val="nil"/>
              <w:right w:val="nil"/>
            </w:tcBorders>
            <w:shd w:val="clear" w:color="auto" w:fill="auto"/>
          </w:tcPr>
          <w:p w14:paraId="16CAD3DD" w14:textId="77777777" w:rsidR="00636E60" w:rsidRPr="00912835" w:rsidRDefault="00636E60" w:rsidP="00636E60">
            <w:pPr>
              <w:keepNext/>
              <w:keepLines/>
              <w:rPr>
                <w:sz w:val="22"/>
              </w:rPr>
            </w:pPr>
            <w:r w:rsidRPr="00912835">
              <w:rPr>
                <w:sz w:val="22"/>
              </w:rPr>
              <w:t> </w:t>
            </w:r>
          </w:p>
        </w:tc>
        <w:tc>
          <w:tcPr>
            <w:tcW w:w="4950" w:type="dxa"/>
            <w:gridSpan w:val="2"/>
            <w:tcBorders>
              <w:top w:val="nil"/>
              <w:left w:val="nil"/>
              <w:bottom w:val="nil"/>
              <w:right w:val="nil"/>
            </w:tcBorders>
            <w:shd w:val="clear" w:color="auto" w:fill="auto"/>
          </w:tcPr>
          <w:p w14:paraId="7E2E87AB" w14:textId="77777777" w:rsidR="00636E60" w:rsidRPr="00912835" w:rsidRDefault="00636E60" w:rsidP="00636E60">
            <w:pPr>
              <w:keepNext/>
              <w:keepLines/>
              <w:rPr>
                <w:sz w:val="22"/>
              </w:rPr>
            </w:pPr>
            <w:r w:rsidRPr="00912835">
              <w:rPr>
                <w:sz w:val="22"/>
              </w:rPr>
              <w:t> </w:t>
            </w:r>
          </w:p>
        </w:tc>
        <w:tc>
          <w:tcPr>
            <w:tcW w:w="3582" w:type="dxa"/>
            <w:tcBorders>
              <w:top w:val="nil"/>
              <w:left w:val="nil"/>
              <w:bottom w:val="nil"/>
              <w:right w:val="nil"/>
            </w:tcBorders>
            <w:shd w:val="clear" w:color="auto" w:fill="auto"/>
          </w:tcPr>
          <w:p w14:paraId="5A17A8C6" w14:textId="77777777" w:rsidR="00636E60" w:rsidRPr="00912835" w:rsidRDefault="00636E60" w:rsidP="00636E60">
            <w:pPr>
              <w:keepNext/>
              <w:keepLines/>
              <w:rPr>
                <w:sz w:val="22"/>
              </w:rPr>
            </w:pPr>
            <w:r w:rsidRPr="00912835">
              <w:rPr>
                <w:sz w:val="22"/>
              </w:rPr>
              <w:t> </w:t>
            </w:r>
          </w:p>
        </w:tc>
      </w:tr>
      <w:tr w:rsidR="00636E60" w:rsidRPr="00912835" w14:paraId="033FA0FD" w14:textId="77777777" w:rsidTr="0007309D">
        <w:tc>
          <w:tcPr>
            <w:tcW w:w="2358" w:type="dxa"/>
            <w:tcBorders>
              <w:top w:val="nil"/>
              <w:left w:val="nil"/>
              <w:bottom w:val="nil"/>
              <w:right w:val="nil"/>
            </w:tcBorders>
            <w:shd w:val="clear" w:color="auto" w:fill="auto"/>
          </w:tcPr>
          <w:p w14:paraId="587C27A1" w14:textId="77777777" w:rsidR="00636E60" w:rsidRPr="00912835" w:rsidRDefault="00636E60" w:rsidP="00636E60">
            <w:pPr>
              <w:keepNext/>
              <w:keepLines/>
              <w:rPr>
                <w:sz w:val="22"/>
              </w:rPr>
            </w:pPr>
            <w:r w:rsidRPr="00912835">
              <w:rPr>
                <w:sz w:val="22"/>
              </w:rPr>
              <w:t>2004-2009</w:t>
            </w:r>
          </w:p>
        </w:tc>
        <w:tc>
          <w:tcPr>
            <w:tcW w:w="4950" w:type="dxa"/>
            <w:gridSpan w:val="2"/>
            <w:tcBorders>
              <w:top w:val="nil"/>
              <w:left w:val="nil"/>
              <w:bottom w:val="nil"/>
              <w:right w:val="nil"/>
            </w:tcBorders>
            <w:shd w:val="clear" w:color="auto" w:fill="auto"/>
          </w:tcPr>
          <w:p w14:paraId="2E092F38" w14:textId="77777777" w:rsidR="00636E60" w:rsidRPr="00912835" w:rsidRDefault="00636E60" w:rsidP="00636E60">
            <w:pPr>
              <w:keepNext/>
              <w:keepLines/>
              <w:rPr>
                <w:sz w:val="22"/>
              </w:rPr>
            </w:pPr>
            <w:r w:rsidRPr="00912835">
              <w:rPr>
                <w:sz w:val="22"/>
              </w:rPr>
              <w:t>Department of Psychiatry</w:t>
            </w:r>
          </w:p>
          <w:p w14:paraId="3165481E" w14:textId="77777777" w:rsidR="00636E60" w:rsidRPr="00912835" w:rsidRDefault="00636E60" w:rsidP="00636E60">
            <w:pPr>
              <w:keepNext/>
              <w:keepLines/>
              <w:rPr>
                <w:sz w:val="22"/>
              </w:rPr>
            </w:pPr>
            <w:r w:rsidRPr="00912835">
              <w:rPr>
                <w:sz w:val="22"/>
              </w:rPr>
              <w:t>University of Pittsburgh School of Medicine</w:t>
            </w:r>
          </w:p>
        </w:tc>
        <w:tc>
          <w:tcPr>
            <w:tcW w:w="3582" w:type="dxa"/>
            <w:tcBorders>
              <w:top w:val="nil"/>
              <w:left w:val="nil"/>
              <w:bottom w:val="nil"/>
              <w:right w:val="nil"/>
            </w:tcBorders>
            <w:shd w:val="clear" w:color="auto" w:fill="auto"/>
          </w:tcPr>
          <w:p w14:paraId="158C7966" w14:textId="77777777" w:rsidR="00A041DB" w:rsidRPr="00912835" w:rsidRDefault="00636E60" w:rsidP="00636E60">
            <w:pPr>
              <w:keepNext/>
              <w:keepLines/>
              <w:rPr>
                <w:sz w:val="22"/>
              </w:rPr>
            </w:pPr>
            <w:r w:rsidRPr="00912835">
              <w:rPr>
                <w:sz w:val="22"/>
              </w:rPr>
              <w:t>Assistant Professor</w:t>
            </w:r>
          </w:p>
          <w:p w14:paraId="4919F101" w14:textId="77777777" w:rsidR="00636E60" w:rsidRPr="00912835" w:rsidRDefault="00A041DB" w:rsidP="00636E60">
            <w:pPr>
              <w:keepNext/>
              <w:keepLines/>
              <w:rPr>
                <w:sz w:val="22"/>
              </w:rPr>
            </w:pPr>
            <w:r w:rsidRPr="00912835">
              <w:rPr>
                <w:sz w:val="22"/>
              </w:rPr>
              <w:t>(Primary Appointment)</w:t>
            </w:r>
          </w:p>
        </w:tc>
      </w:tr>
      <w:tr w:rsidR="00636E60" w:rsidRPr="00912835" w14:paraId="52D713DD" w14:textId="77777777" w:rsidTr="0007309D">
        <w:tc>
          <w:tcPr>
            <w:tcW w:w="2358" w:type="dxa"/>
            <w:tcBorders>
              <w:top w:val="nil"/>
              <w:left w:val="nil"/>
              <w:bottom w:val="nil"/>
              <w:right w:val="nil"/>
            </w:tcBorders>
            <w:shd w:val="clear" w:color="auto" w:fill="auto"/>
          </w:tcPr>
          <w:p w14:paraId="3B0FB36C" w14:textId="77777777" w:rsidR="00636E60" w:rsidRPr="00912835" w:rsidRDefault="00636E60" w:rsidP="00636E60">
            <w:pPr>
              <w:keepNext/>
              <w:keepLines/>
              <w:rPr>
                <w:sz w:val="22"/>
              </w:rPr>
            </w:pPr>
            <w:r w:rsidRPr="00912835">
              <w:rPr>
                <w:sz w:val="22"/>
              </w:rPr>
              <w:t> </w:t>
            </w:r>
          </w:p>
        </w:tc>
        <w:tc>
          <w:tcPr>
            <w:tcW w:w="4950" w:type="dxa"/>
            <w:gridSpan w:val="2"/>
            <w:tcBorders>
              <w:top w:val="nil"/>
              <w:left w:val="nil"/>
              <w:bottom w:val="nil"/>
              <w:right w:val="nil"/>
            </w:tcBorders>
            <w:shd w:val="clear" w:color="auto" w:fill="auto"/>
          </w:tcPr>
          <w:p w14:paraId="646301D6" w14:textId="77777777" w:rsidR="00636E60" w:rsidRPr="00912835" w:rsidRDefault="00636E60" w:rsidP="00636E60">
            <w:pPr>
              <w:keepNext/>
              <w:keepLines/>
              <w:rPr>
                <w:sz w:val="22"/>
              </w:rPr>
            </w:pPr>
            <w:r w:rsidRPr="00912835">
              <w:rPr>
                <w:sz w:val="22"/>
              </w:rPr>
              <w:t> </w:t>
            </w:r>
          </w:p>
        </w:tc>
        <w:tc>
          <w:tcPr>
            <w:tcW w:w="3582" w:type="dxa"/>
            <w:tcBorders>
              <w:top w:val="nil"/>
              <w:left w:val="nil"/>
              <w:bottom w:val="nil"/>
              <w:right w:val="nil"/>
            </w:tcBorders>
            <w:shd w:val="clear" w:color="auto" w:fill="auto"/>
          </w:tcPr>
          <w:p w14:paraId="454A6A26" w14:textId="77777777" w:rsidR="00636E60" w:rsidRPr="00912835" w:rsidRDefault="00636E60" w:rsidP="00636E60">
            <w:pPr>
              <w:keepNext/>
              <w:keepLines/>
              <w:rPr>
                <w:sz w:val="22"/>
              </w:rPr>
            </w:pPr>
            <w:r w:rsidRPr="00912835">
              <w:rPr>
                <w:sz w:val="22"/>
              </w:rPr>
              <w:t> </w:t>
            </w:r>
          </w:p>
        </w:tc>
      </w:tr>
      <w:tr w:rsidR="00636E60" w:rsidRPr="00912835" w14:paraId="20C673FF" w14:textId="77777777" w:rsidTr="0007309D">
        <w:tc>
          <w:tcPr>
            <w:tcW w:w="2358" w:type="dxa"/>
            <w:tcBorders>
              <w:top w:val="nil"/>
              <w:left w:val="nil"/>
              <w:bottom w:val="nil"/>
              <w:right w:val="nil"/>
            </w:tcBorders>
            <w:shd w:val="clear" w:color="auto" w:fill="auto"/>
          </w:tcPr>
          <w:p w14:paraId="2021D9E2" w14:textId="7C3750B2" w:rsidR="00636E60" w:rsidRPr="00912835" w:rsidRDefault="00636E60" w:rsidP="00856798">
            <w:pPr>
              <w:keepNext/>
              <w:keepLines/>
              <w:rPr>
                <w:sz w:val="22"/>
              </w:rPr>
            </w:pPr>
            <w:r w:rsidRPr="00912835">
              <w:rPr>
                <w:sz w:val="22"/>
              </w:rPr>
              <w:t>2005-</w:t>
            </w:r>
            <w:r w:rsidR="00721E4E" w:rsidRPr="00912835">
              <w:rPr>
                <w:sz w:val="22"/>
              </w:rPr>
              <w:t>20</w:t>
            </w:r>
            <w:r w:rsidR="00856798" w:rsidRPr="00912835">
              <w:rPr>
                <w:sz w:val="22"/>
              </w:rPr>
              <w:t>09</w:t>
            </w:r>
          </w:p>
        </w:tc>
        <w:tc>
          <w:tcPr>
            <w:tcW w:w="4950" w:type="dxa"/>
            <w:gridSpan w:val="2"/>
            <w:tcBorders>
              <w:top w:val="nil"/>
              <w:left w:val="nil"/>
              <w:bottom w:val="nil"/>
              <w:right w:val="nil"/>
            </w:tcBorders>
            <w:shd w:val="clear" w:color="auto" w:fill="auto"/>
          </w:tcPr>
          <w:p w14:paraId="4DB06959" w14:textId="77777777" w:rsidR="00636E60" w:rsidRPr="00912835" w:rsidRDefault="00636E60" w:rsidP="00636E60">
            <w:pPr>
              <w:keepNext/>
              <w:keepLines/>
              <w:rPr>
                <w:sz w:val="22"/>
              </w:rPr>
            </w:pPr>
            <w:r w:rsidRPr="00912835">
              <w:rPr>
                <w:sz w:val="22"/>
              </w:rPr>
              <w:t>Department of Psychology</w:t>
            </w:r>
          </w:p>
          <w:p w14:paraId="03C668A8" w14:textId="77777777" w:rsidR="00636E60" w:rsidRPr="00912835" w:rsidRDefault="00636E60" w:rsidP="00636E60">
            <w:pPr>
              <w:keepNext/>
              <w:keepLines/>
              <w:rPr>
                <w:sz w:val="22"/>
              </w:rPr>
            </w:pPr>
            <w:r w:rsidRPr="00912835">
              <w:rPr>
                <w:sz w:val="22"/>
              </w:rPr>
              <w:t>University of Pittsburgh</w:t>
            </w:r>
          </w:p>
        </w:tc>
        <w:tc>
          <w:tcPr>
            <w:tcW w:w="3582" w:type="dxa"/>
            <w:tcBorders>
              <w:top w:val="nil"/>
              <w:left w:val="nil"/>
              <w:bottom w:val="nil"/>
              <w:right w:val="nil"/>
            </w:tcBorders>
            <w:shd w:val="clear" w:color="auto" w:fill="auto"/>
          </w:tcPr>
          <w:p w14:paraId="11461769" w14:textId="77777777" w:rsidR="000D43C7" w:rsidRPr="00912835" w:rsidRDefault="000D43C7" w:rsidP="000D43C7">
            <w:pPr>
              <w:keepNext/>
              <w:keepLines/>
              <w:rPr>
                <w:sz w:val="22"/>
              </w:rPr>
            </w:pPr>
            <w:r w:rsidRPr="00912835">
              <w:rPr>
                <w:sz w:val="22"/>
              </w:rPr>
              <w:t>Assistant Professor</w:t>
            </w:r>
          </w:p>
          <w:p w14:paraId="6DA9A907" w14:textId="29408592" w:rsidR="00636E60" w:rsidRPr="00912835" w:rsidRDefault="000D43C7" w:rsidP="000D43C7">
            <w:pPr>
              <w:keepNext/>
              <w:keepLines/>
              <w:rPr>
                <w:sz w:val="22"/>
              </w:rPr>
            </w:pPr>
            <w:r w:rsidRPr="00912835">
              <w:rPr>
                <w:sz w:val="22"/>
              </w:rPr>
              <w:t>(Secondary Appointment)</w:t>
            </w:r>
          </w:p>
        </w:tc>
      </w:tr>
      <w:tr w:rsidR="00636E60" w:rsidRPr="00912835" w14:paraId="03A091E8" w14:textId="77777777" w:rsidTr="0007309D">
        <w:tc>
          <w:tcPr>
            <w:tcW w:w="2358" w:type="dxa"/>
            <w:tcBorders>
              <w:top w:val="nil"/>
              <w:left w:val="nil"/>
              <w:bottom w:val="nil"/>
              <w:right w:val="nil"/>
            </w:tcBorders>
            <w:shd w:val="clear" w:color="auto" w:fill="auto"/>
          </w:tcPr>
          <w:p w14:paraId="785CBA40" w14:textId="77777777" w:rsidR="00636E60" w:rsidRPr="00912835" w:rsidRDefault="00636E60" w:rsidP="00636E60">
            <w:pPr>
              <w:keepNext/>
              <w:keepLines/>
              <w:rPr>
                <w:sz w:val="22"/>
              </w:rPr>
            </w:pPr>
            <w:r w:rsidRPr="00912835">
              <w:rPr>
                <w:sz w:val="22"/>
              </w:rPr>
              <w:t> </w:t>
            </w:r>
          </w:p>
        </w:tc>
        <w:tc>
          <w:tcPr>
            <w:tcW w:w="4950" w:type="dxa"/>
            <w:gridSpan w:val="2"/>
            <w:tcBorders>
              <w:top w:val="nil"/>
              <w:left w:val="nil"/>
              <w:bottom w:val="nil"/>
              <w:right w:val="nil"/>
            </w:tcBorders>
            <w:shd w:val="clear" w:color="auto" w:fill="auto"/>
          </w:tcPr>
          <w:p w14:paraId="1862276F" w14:textId="77777777" w:rsidR="00636E60" w:rsidRPr="00912835" w:rsidRDefault="00636E60" w:rsidP="00636E60">
            <w:pPr>
              <w:keepNext/>
              <w:keepLines/>
              <w:rPr>
                <w:sz w:val="22"/>
              </w:rPr>
            </w:pPr>
            <w:r w:rsidRPr="00912835">
              <w:rPr>
                <w:sz w:val="22"/>
              </w:rPr>
              <w:t> </w:t>
            </w:r>
          </w:p>
        </w:tc>
        <w:tc>
          <w:tcPr>
            <w:tcW w:w="3582" w:type="dxa"/>
            <w:tcBorders>
              <w:top w:val="nil"/>
              <w:left w:val="nil"/>
              <w:bottom w:val="nil"/>
              <w:right w:val="nil"/>
            </w:tcBorders>
            <w:shd w:val="clear" w:color="auto" w:fill="auto"/>
          </w:tcPr>
          <w:p w14:paraId="088F7C4F" w14:textId="77777777" w:rsidR="00636E60" w:rsidRPr="00912835" w:rsidRDefault="00636E60" w:rsidP="00636E60">
            <w:pPr>
              <w:keepNext/>
              <w:keepLines/>
              <w:rPr>
                <w:sz w:val="22"/>
              </w:rPr>
            </w:pPr>
            <w:r w:rsidRPr="00912835">
              <w:rPr>
                <w:sz w:val="22"/>
              </w:rPr>
              <w:t> </w:t>
            </w:r>
          </w:p>
        </w:tc>
      </w:tr>
      <w:tr w:rsidR="00636E60" w:rsidRPr="00912835" w14:paraId="08212300" w14:textId="77777777" w:rsidTr="0007309D">
        <w:tc>
          <w:tcPr>
            <w:tcW w:w="2358" w:type="dxa"/>
            <w:tcBorders>
              <w:top w:val="nil"/>
              <w:left w:val="nil"/>
              <w:bottom w:val="nil"/>
              <w:right w:val="nil"/>
            </w:tcBorders>
            <w:shd w:val="clear" w:color="auto" w:fill="auto"/>
          </w:tcPr>
          <w:p w14:paraId="420A3564" w14:textId="77777777" w:rsidR="00636E60" w:rsidRPr="00912835" w:rsidRDefault="00636E60" w:rsidP="00636E60">
            <w:pPr>
              <w:keepNext/>
              <w:keepLines/>
              <w:rPr>
                <w:sz w:val="22"/>
              </w:rPr>
            </w:pPr>
            <w:r w:rsidRPr="00912835">
              <w:rPr>
                <w:sz w:val="22"/>
              </w:rPr>
              <w:t>2005-pres.</w:t>
            </w:r>
          </w:p>
        </w:tc>
        <w:tc>
          <w:tcPr>
            <w:tcW w:w="4950" w:type="dxa"/>
            <w:gridSpan w:val="2"/>
            <w:tcBorders>
              <w:top w:val="nil"/>
              <w:left w:val="nil"/>
              <w:bottom w:val="nil"/>
              <w:right w:val="nil"/>
            </w:tcBorders>
            <w:shd w:val="clear" w:color="auto" w:fill="auto"/>
          </w:tcPr>
          <w:p w14:paraId="1CAF1B71" w14:textId="77777777" w:rsidR="00636E60" w:rsidRPr="00912835" w:rsidRDefault="00636E60" w:rsidP="00636E60">
            <w:pPr>
              <w:keepNext/>
              <w:keepLines/>
              <w:rPr>
                <w:sz w:val="22"/>
              </w:rPr>
            </w:pPr>
            <w:r w:rsidRPr="00912835">
              <w:rPr>
                <w:sz w:val="22"/>
              </w:rPr>
              <w:t>Center for the Neural Basis of Cognition</w:t>
            </w:r>
          </w:p>
          <w:p w14:paraId="04BC76ED" w14:textId="77777777" w:rsidR="00636E60" w:rsidRPr="00912835" w:rsidRDefault="00636E60" w:rsidP="00636E60">
            <w:pPr>
              <w:keepNext/>
              <w:keepLines/>
              <w:rPr>
                <w:sz w:val="22"/>
              </w:rPr>
            </w:pPr>
            <w:r w:rsidRPr="00912835">
              <w:rPr>
                <w:sz w:val="22"/>
              </w:rPr>
              <w:t>University of Pittsburgh</w:t>
            </w:r>
          </w:p>
        </w:tc>
        <w:tc>
          <w:tcPr>
            <w:tcW w:w="3582" w:type="dxa"/>
            <w:tcBorders>
              <w:top w:val="nil"/>
              <w:left w:val="nil"/>
              <w:bottom w:val="nil"/>
              <w:right w:val="nil"/>
            </w:tcBorders>
            <w:shd w:val="clear" w:color="auto" w:fill="auto"/>
          </w:tcPr>
          <w:p w14:paraId="4D2B1067" w14:textId="77777777" w:rsidR="00636E60" w:rsidRPr="00912835" w:rsidRDefault="00636E60" w:rsidP="00636E60">
            <w:pPr>
              <w:keepNext/>
              <w:keepLines/>
              <w:rPr>
                <w:sz w:val="22"/>
              </w:rPr>
            </w:pPr>
            <w:r w:rsidRPr="00912835">
              <w:rPr>
                <w:sz w:val="22"/>
              </w:rPr>
              <w:t>Training Faculty</w:t>
            </w:r>
          </w:p>
        </w:tc>
      </w:tr>
      <w:tr w:rsidR="00636E60" w:rsidRPr="00912835" w14:paraId="6B73B96B" w14:textId="77777777" w:rsidTr="0007309D">
        <w:tc>
          <w:tcPr>
            <w:tcW w:w="2358" w:type="dxa"/>
            <w:tcBorders>
              <w:top w:val="nil"/>
              <w:left w:val="nil"/>
              <w:bottom w:val="nil"/>
              <w:right w:val="nil"/>
            </w:tcBorders>
            <w:shd w:val="clear" w:color="auto" w:fill="auto"/>
          </w:tcPr>
          <w:p w14:paraId="7A4879D5" w14:textId="77777777" w:rsidR="00636E60" w:rsidRPr="00912835" w:rsidRDefault="00636E60" w:rsidP="00636E60">
            <w:pPr>
              <w:keepNext/>
              <w:keepLines/>
              <w:rPr>
                <w:sz w:val="22"/>
              </w:rPr>
            </w:pPr>
            <w:r w:rsidRPr="00912835">
              <w:rPr>
                <w:sz w:val="22"/>
              </w:rPr>
              <w:t> </w:t>
            </w:r>
          </w:p>
        </w:tc>
        <w:tc>
          <w:tcPr>
            <w:tcW w:w="4950" w:type="dxa"/>
            <w:gridSpan w:val="2"/>
            <w:tcBorders>
              <w:top w:val="nil"/>
              <w:left w:val="nil"/>
              <w:bottom w:val="nil"/>
              <w:right w:val="nil"/>
            </w:tcBorders>
            <w:shd w:val="clear" w:color="auto" w:fill="auto"/>
          </w:tcPr>
          <w:p w14:paraId="4976E17B" w14:textId="77777777" w:rsidR="00636E60" w:rsidRPr="00912835" w:rsidRDefault="00636E60" w:rsidP="00636E60">
            <w:pPr>
              <w:keepNext/>
              <w:keepLines/>
              <w:rPr>
                <w:sz w:val="22"/>
              </w:rPr>
            </w:pPr>
            <w:r w:rsidRPr="00912835">
              <w:rPr>
                <w:sz w:val="22"/>
              </w:rPr>
              <w:t> </w:t>
            </w:r>
          </w:p>
        </w:tc>
        <w:tc>
          <w:tcPr>
            <w:tcW w:w="3582" w:type="dxa"/>
            <w:tcBorders>
              <w:top w:val="nil"/>
              <w:left w:val="nil"/>
              <w:bottom w:val="nil"/>
              <w:right w:val="nil"/>
            </w:tcBorders>
            <w:shd w:val="clear" w:color="auto" w:fill="auto"/>
          </w:tcPr>
          <w:p w14:paraId="70B50452" w14:textId="77777777" w:rsidR="00636E60" w:rsidRPr="00912835" w:rsidRDefault="00636E60" w:rsidP="00636E60">
            <w:pPr>
              <w:keepNext/>
              <w:keepLines/>
              <w:rPr>
                <w:sz w:val="22"/>
              </w:rPr>
            </w:pPr>
            <w:r w:rsidRPr="00912835">
              <w:rPr>
                <w:sz w:val="22"/>
              </w:rPr>
              <w:t> </w:t>
            </w:r>
          </w:p>
        </w:tc>
      </w:tr>
      <w:tr w:rsidR="00636E60" w:rsidRPr="00912835" w14:paraId="47DD6EE0" w14:textId="77777777" w:rsidTr="0007309D">
        <w:tc>
          <w:tcPr>
            <w:tcW w:w="2358" w:type="dxa"/>
            <w:tcBorders>
              <w:top w:val="nil"/>
              <w:left w:val="nil"/>
              <w:bottom w:val="nil"/>
              <w:right w:val="nil"/>
            </w:tcBorders>
            <w:shd w:val="clear" w:color="auto" w:fill="auto"/>
          </w:tcPr>
          <w:p w14:paraId="519D32FC" w14:textId="77777777" w:rsidR="00636E60" w:rsidRPr="00912835" w:rsidRDefault="00636E60" w:rsidP="00636E60">
            <w:pPr>
              <w:keepNext/>
              <w:keepLines/>
              <w:rPr>
                <w:sz w:val="22"/>
              </w:rPr>
            </w:pPr>
            <w:r w:rsidRPr="00912835">
              <w:rPr>
                <w:sz w:val="22"/>
              </w:rPr>
              <w:t>2007-pres.</w:t>
            </w:r>
          </w:p>
        </w:tc>
        <w:tc>
          <w:tcPr>
            <w:tcW w:w="4950" w:type="dxa"/>
            <w:gridSpan w:val="2"/>
            <w:tcBorders>
              <w:top w:val="nil"/>
              <w:left w:val="nil"/>
              <w:bottom w:val="nil"/>
              <w:right w:val="nil"/>
            </w:tcBorders>
            <w:shd w:val="clear" w:color="auto" w:fill="auto"/>
          </w:tcPr>
          <w:p w14:paraId="16B9C3CB" w14:textId="77777777" w:rsidR="00636E60" w:rsidRPr="00912835" w:rsidRDefault="00636E60" w:rsidP="00636E60">
            <w:pPr>
              <w:keepNext/>
              <w:keepLines/>
              <w:rPr>
                <w:sz w:val="22"/>
              </w:rPr>
            </w:pPr>
            <w:r w:rsidRPr="00912835">
              <w:rPr>
                <w:sz w:val="22"/>
              </w:rPr>
              <w:t>Center for Neuroscience</w:t>
            </w:r>
          </w:p>
          <w:p w14:paraId="6F98F8D7" w14:textId="77777777" w:rsidR="00636E60" w:rsidRPr="00912835" w:rsidRDefault="00636E60" w:rsidP="00636E60">
            <w:pPr>
              <w:keepNext/>
              <w:keepLines/>
              <w:rPr>
                <w:sz w:val="22"/>
              </w:rPr>
            </w:pPr>
            <w:r w:rsidRPr="00912835">
              <w:rPr>
                <w:sz w:val="22"/>
              </w:rPr>
              <w:t>University of Pittsburgh</w:t>
            </w:r>
          </w:p>
        </w:tc>
        <w:tc>
          <w:tcPr>
            <w:tcW w:w="3582" w:type="dxa"/>
            <w:tcBorders>
              <w:top w:val="nil"/>
              <w:left w:val="nil"/>
              <w:bottom w:val="nil"/>
              <w:right w:val="nil"/>
            </w:tcBorders>
            <w:shd w:val="clear" w:color="auto" w:fill="auto"/>
          </w:tcPr>
          <w:p w14:paraId="5A8F55DA" w14:textId="77777777" w:rsidR="00636E60" w:rsidRPr="00912835" w:rsidRDefault="00636E60" w:rsidP="00636E60">
            <w:pPr>
              <w:keepNext/>
              <w:keepLines/>
              <w:rPr>
                <w:sz w:val="22"/>
              </w:rPr>
            </w:pPr>
            <w:r w:rsidRPr="00912835">
              <w:rPr>
                <w:sz w:val="22"/>
              </w:rPr>
              <w:t>Training Faculty</w:t>
            </w:r>
          </w:p>
        </w:tc>
      </w:tr>
      <w:tr w:rsidR="00636E60" w:rsidRPr="00912835" w14:paraId="0BE58097" w14:textId="77777777" w:rsidTr="0007309D">
        <w:tc>
          <w:tcPr>
            <w:tcW w:w="2358" w:type="dxa"/>
            <w:tcBorders>
              <w:top w:val="nil"/>
              <w:left w:val="nil"/>
              <w:bottom w:val="nil"/>
              <w:right w:val="nil"/>
            </w:tcBorders>
            <w:shd w:val="clear" w:color="auto" w:fill="auto"/>
          </w:tcPr>
          <w:p w14:paraId="14F369AF" w14:textId="77777777" w:rsidR="00636E60" w:rsidRPr="00912835" w:rsidRDefault="00636E60" w:rsidP="00636E60">
            <w:pPr>
              <w:keepNext/>
              <w:keepLines/>
              <w:rPr>
                <w:sz w:val="22"/>
              </w:rPr>
            </w:pPr>
            <w:r w:rsidRPr="00912835">
              <w:rPr>
                <w:sz w:val="22"/>
              </w:rPr>
              <w:t> </w:t>
            </w:r>
          </w:p>
        </w:tc>
        <w:tc>
          <w:tcPr>
            <w:tcW w:w="4950" w:type="dxa"/>
            <w:gridSpan w:val="2"/>
            <w:tcBorders>
              <w:top w:val="nil"/>
              <w:left w:val="nil"/>
              <w:bottom w:val="nil"/>
              <w:right w:val="nil"/>
            </w:tcBorders>
            <w:shd w:val="clear" w:color="auto" w:fill="auto"/>
          </w:tcPr>
          <w:p w14:paraId="592A1E0A" w14:textId="77777777" w:rsidR="00636E60" w:rsidRPr="00912835" w:rsidRDefault="00636E60" w:rsidP="00636E60">
            <w:pPr>
              <w:keepNext/>
              <w:keepLines/>
              <w:rPr>
                <w:sz w:val="22"/>
              </w:rPr>
            </w:pPr>
            <w:r w:rsidRPr="00912835">
              <w:rPr>
                <w:sz w:val="22"/>
              </w:rPr>
              <w:t> </w:t>
            </w:r>
          </w:p>
        </w:tc>
        <w:tc>
          <w:tcPr>
            <w:tcW w:w="3582" w:type="dxa"/>
            <w:tcBorders>
              <w:top w:val="nil"/>
              <w:left w:val="nil"/>
              <w:bottom w:val="nil"/>
              <w:right w:val="nil"/>
            </w:tcBorders>
            <w:shd w:val="clear" w:color="auto" w:fill="auto"/>
          </w:tcPr>
          <w:p w14:paraId="3FCF39B4" w14:textId="77777777" w:rsidR="00636E60" w:rsidRPr="00912835" w:rsidRDefault="00636E60" w:rsidP="00636E60">
            <w:pPr>
              <w:keepNext/>
              <w:keepLines/>
              <w:rPr>
                <w:sz w:val="22"/>
              </w:rPr>
            </w:pPr>
            <w:r w:rsidRPr="00912835">
              <w:rPr>
                <w:sz w:val="22"/>
              </w:rPr>
              <w:t> </w:t>
            </w:r>
          </w:p>
        </w:tc>
      </w:tr>
      <w:tr w:rsidR="00636E60" w:rsidRPr="00912835" w14:paraId="3955542D" w14:textId="77777777" w:rsidTr="0007309D">
        <w:tc>
          <w:tcPr>
            <w:tcW w:w="2358" w:type="dxa"/>
            <w:tcBorders>
              <w:top w:val="nil"/>
              <w:left w:val="nil"/>
              <w:bottom w:val="nil"/>
              <w:right w:val="nil"/>
            </w:tcBorders>
            <w:shd w:val="clear" w:color="auto" w:fill="auto"/>
          </w:tcPr>
          <w:p w14:paraId="7E82DE4B" w14:textId="77777777" w:rsidR="00636E60" w:rsidRPr="00912835" w:rsidRDefault="00636E60" w:rsidP="00636E60">
            <w:pPr>
              <w:keepNext/>
              <w:keepLines/>
              <w:rPr>
                <w:sz w:val="22"/>
              </w:rPr>
            </w:pPr>
            <w:r w:rsidRPr="00912835">
              <w:rPr>
                <w:sz w:val="22"/>
              </w:rPr>
              <w:t>2007-pres.</w:t>
            </w:r>
          </w:p>
        </w:tc>
        <w:tc>
          <w:tcPr>
            <w:tcW w:w="4950" w:type="dxa"/>
            <w:gridSpan w:val="2"/>
            <w:tcBorders>
              <w:top w:val="nil"/>
              <w:left w:val="nil"/>
              <w:bottom w:val="nil"/>
              <w:right w:val="nil"/>
            </w:tcBorders>
            <w:shd w:val="clear" w:color="auto" w:fill="auto"/>
          </w:tcPr>
          <w:p w14:paraId="7D96E159" w14:textId="77777777" w:rsidR="00636E60" w:rsidRPr="00912835" w:rsidRDefault="00636E60" w:rsidP="00636E60">
            <w:pPr>
              <w:keepNext/>
              <w:keepLines/>
              <w:rPr>
                <w:sz w:val="22"/>
              </w:rPr>
            </w:pPr>
            <w:r w:rsidRPr="00912835">
              <w:rPr>
                <w:sz w:val="22"/>
              </w:rPr>
              <w:t>University of Pittsburgh</w:t>
            </w:r>
          </w:p>
        </w:tc>
        <w:tc>
          <w:tcPr>
            <w:tcW w:w="3582" w:type="dxa"/>
            <w:tcBorders>
              <w:top w:val="nil"/>
              <w:left w:val="nil"/>
              <w:bottom w:val="nil"/>
              <w:right w:val="nil"/>
            </w:tcBorders>
            <w:shd w:val="clear" w:color="auto" w:fill="auto"/>
          </w:tcPr>
          <w:p w14:paraId="20500826" w14:textId="77777777" w:rsidR="00636E60" w:rsidRPr="00912835" w:rsidRDefault="00636E60" w:rsidP="00636E60">
            <w:pPr>
              <w:keepNext/>
              <w:keepLines/>
              <w:rPr>
                <w:sz w:val="22"/>
              </w:rPr>
            </w:pPr>
            <w:r w:rsidRPr="00912835">
              <w:rPr>
                <w:sz w:val="22"/>
              </w:rPr>
              <w:t>Graduate Faculty</w:t>
            </w:r>
          </w:p>
        </w:tc>
      </w:tr>
      <w:tr w:rsidR="00636E60" w:rsidRPr="00912835" w14:paraId="2FDDC46E" w14:textId="77777777" w:rsidTr="0007309D">
        <w:tc>
          <w:tcPr>
            <w:tcW w:w="2358" w:type="dxa"/>
            <w:tcBorders>
              <w:top w:val="nil"/>
              <w:left w:val="nil"/>
              <w:bottom w:val="nil"/>
              <w:right w:val="nil"/>
            </w:tcBorders>
            <w:shd w:val="clear" w:color="auto" w:fill="auto"/>
          </w:tcPr>
          <w:p w14:paraId="198B08EF" w14:textId="77777777" w:rsidR="00636E60" w:rsidRPr="00912835" w:rsidRDefault="00636E60" w:rsidP="00636E60">
            <w:pPr>
              <w:keepNext/>
              <w:keepLines/>
              <w:rPr>
                <w:sz w:val="22"/>
              </w:rPr>
            </w:pPr>
          </w:p>
        </w:tc>
        <w:tc>
          <w:tcPr>
            <w:tcW w:w="4950" w:type="dxa"/>
            <w:gridSpan w:val="2"/>
            <w:tcBorders>
              <w:top w:val="nil"/>
              <w:left w:val="nil"/>
              <w:bottom w:val="nil"/>
              <w:right w:val="nil"/>
            </w:tcBorders>
            <w:shd w:val="clear" w:color="auto" w:fill="auto"/>
          </w:tcPr>
          <w:p w14:paraId="05E2705A" w14:textId="77777777" w:rsidR="00636E60" w:rsidRPr="00912835" w:rsidRDefault="00636E60" w:rsidP="00636E60">
            <w:pPr>
              <w:keepNext/>
              <w:keepLines/>
              <w:rPr>
                <w:sz w:val="22"/>
              </w:rPr>
            </w:pPr>
          </w:p>
        </w:tc>
        <w:tc>
          <w:tcPr>
            <w:tcW w:w="3582" w:type="dxa"/>
            <w:tcBorders>
              <w:top w:val="nil"/>
              <w:left w:val="nil"/>
              <w:bottom w:val="nil"/>
              <w:right w:val="nil"/>
            </w:tcBorders>
            <w:shd w:val="clear" w:color="auto" w:fill="auto"/>
          </w:tcPr>
          <w:p w14:paraId="5AFCD0A9" w14:textId="77777777" w:rsidR="00636E60" w:rsidRPr="00912835" w:rsidRDefault="00636E60" w:rsidP="00636E60">
            <w:pPr>
              <w:keepNext/>
              <w:keepLines/>
              <w:rPr>
                <w:sz w:val="22"/>
              </w:rPr>
            </w:pPr>
          </w:p>
        </w:tc>
      </w:tr>
      <w:tr w:rsidR="00636E60" w:rsidRPr="00912835" w14:paraId="05BD4C93" w14:textId="77777777" w:rsidTr="0007309D">
        <w:tc>
          <w:tcPr>
            <w:tcW w:w="2358" w:type="dxa"/>
            <w:tcBorders>
              <w:top w:val="nil"/>
              <w:left w:val="nil"/>
              <w:bottom w:val="nil"/>
              <w:right w:val="nil"/>
            </w:tcBorders>
            <w:shd w:val="clear" w:color="auto" w:fill="auto"/>
          </w:tcPr>
          <w:p w14:paraId="69C56C0D" w14:textId="5D6EFBE8" w:rsidR="00636E60" w:rsidRPr="00912835" w:rsidRDefault="00636E60" w:rsidP="009C5D87">
            <w:pPr>
              <w:keepNext/>
              <w:keepLines/>
              <w:rPr>
                <w:sz w:val="22"/>
              </w:rPr>
            </w:pPr>
            <w:r w:rsidRPr="00912835">
              <w:rPr>
                <w:sz w:val="22"/>
              </w:rPr>
              <w:t>2009-</w:t>
            </w:r>
            <w:r w:rsidR="009C5D87" w:rsidRPr="00912835">
              <w:rPr>
                <w:sz w:val="22"/>
              </w:rPr>
              <w:t>2011</w:t>
            </w:r>
          </w:p>
        </w:tc>
        <w:tc>
          <w:tcPr>
            <w:tcW w:w="4950" w:type="dxa"/>
            <w:gridSpan w:val="2"/>
            <w:tcBorders>
              <w:top w:val="nil"/>
              <w:left w:val="nil"/>
              <w:bottom w:val="nil"/>
              <w:right w:val="nil"/>
            </w:tcBorders>
            <w:shd w:val="clear" w:color="auto" w:fill="auto"/>
          </w:tcPr>
          <w:p w14:paraId="55CF227C" w14:textId="77777777" w:rsidR="00636E60" w:rsidRPr="00912835" w:rsidRDefault="00636E60" w:rsidP="00636E60">
            <w:pPr>
              <w:keepNext/>
              <w:keepLines/>
              <w:rPr>
                <w:sz w:val="22"/>
              </w:rPr>
            </w:pPr>
            <w:r w:rsidRPr="00912835">
              <w:rPr>
                <w:sz w:val="22"/>
              </w:rPr>
              <w:t>Department of Psychiatry</w:t>
            </w:r>
          </w:p>
          <w:p w14:paraId="066AE13E" w14:textId="77777777" w:rsidR="00636E60" w:rsidRPr="00912835" w:rsidRDefault="00636E60" w:rsidP="00636E60">
            <w:pPr>
              <w:keepNext/>
              <w:keepLines/>
              <w:rPr>
                <w:sz w:val="22"/>
              </w:rPr>
            </w:pPr>
            <w:r w:rsidRPr="00912835">
              <w:rPr>
                <w:sz w:val="22"/>
              </w:rPr>
              <w:t>University of Pittsburgh School of Medicine</w:t>
            </w:r>
          </w:p>
        </w:tc>
        <w:tc>
          <w:tcPr>
            <w:tcW w:w="3582" w:type="dxa"/>
            <w:tcBorders>
              <w:top w:val="nil"/>
              <w:left w:val="nil"/>
              <w:bottom w:val="nil"/>
              <w:right w:val="nil"/>
            </w:tcBorders>
            <w:shd w:val="clear" w:color="auto" w:fill="auto"/>
          </w:tcPr>
          <w:p w14:paraId="5FBE26AD" w14:textId="77777777" w:rsidR="00636E60" w:rsidRPr="00912835" w:rsidRDefault="00636E60" w:rsidP="00636E60">
            <w:pPr>
              <w:keepNext/>
              <w:keepLines/>
              <w:rPr>
                <w:sz w:val="22"/>
              </w:rPr>
            </w:pPr>
            <w:r w:rsidRPr="00912835">
              <w:rPr>
                <w:sz w:val="22"/>
              </w:rPr>
              <w:t>Associate Professor</w:t>
            </w:r>
          </w:p>
          <w:p w14:paraId="4D4FB41B" w14:textId="1FB0D400" w:rsidR="000D43C7" w:rsidRPr="00912835" w:rsidRDefault="000D43C7" w:rsidP="009C5D87">
            <w:pPr>
              <w:keepNext/>
              <w:keepLines/>
              <w:rPr>
                <w:sz w:val="22"/>
              </w:rPr>
            </w:pPr>
            <w:r w:rsidRPr="00912835">
              <w:rPr>
                <w:sz w:val="22"/>
              </w:rPr>
              <w:t>(Primary Appointment)</w:t>
            </w:r>
          </w:p>
        </w:tc>
      </w:tr>
      <w:tr w:rsidR="00721E4E" w:rsidRPr="00912835" w14:paraId="12C0089D" w14:textId="77777777" w:rsidTr="0007309D">
        <w:tc>
          <w:tcPr>
            <w:tcW w:w="2358" w:type="dxa"/>
            <w:tcBorders>
              <w:top w:val="nil"/>
              <w:left w:val="nil"/>
              <w:bottom w:val="nil"/>
              <w:right w:val="nil"/>
            </w:tcBorders>
            <w:shd w:val="clear" w:color="auto" w:fill="auto"/>
          </w:tcPr>
          <w:p w14:paraId="4A2F51EF" w14:textId="77777777" w:rsidR="00721E4E" w:rsidRPr="00912835" w:rsidRDefault="00721E4E" w:rsidP="00721E4E">
            <w:pPr>
              <w:keepNext/>
              <w:keepLines/>
              <w:rPr>
                <w:sz w:val="22"/>
              </w:rPr>
            </w:pPr>
          </w:p>
        </w:tc>
        <w:tc>
          <w:tcPr>
            <w:tcW w:w="4950" w:type="dxa"/>
            <w:gridSpan w:val="2"/>
            <w:tcBorders>
              <w:top w:val="nil"/>
              <w:left w:val="nil"/>
              <w:bottom w:val="nil"/>
              <w:right w:val="nil"/>
            </w:tcBorders>
            <w:shd w:val="clear" w:color="auto" w:fill="auto"/>
          </w:tcPr>
          <w:p w14:paraId="14670FF3" w14:textId="77777777" w:rsidR="00721E4E" w:rsidRPr="00912835" w:rsidRDefault="00721E4E" w:rsidP="00636E60">
            <w:pPr>
              <w:keepNext/>
              <w:keepLines/>
              <w:rPr>
                <w:sz w:val="22"/>
              </w:rPr>
            </w:pPr>
          </w:p>
        </w:tc>
        <w:tc>
          <w:tcPr>
            <w:tcW w:w="3582" w:type="dxa"/>
            <w:tcBorders>
              <w:top w:val="nil"/>
              <w:left w:val="nil"/>
              <w:bottom w:val="nil"/>
              <w:right w:val="nil"/>
            </w:tcBorders>
            <w:shd w:val="clear" w:color="auto" w:fill="auto"/>
          </w:tcPr>
          <w:p w14:paraId="50DB93C0" w14:textId="77777777" w:rsidR="00721E4E" w:rsidRPr="00912835" w:rsidRDefault="00721E4E" w:rsidP="00636E60">
            <w:pPr>
              <w:keepNext/>
              <w:keepLines/>
              <w:rPr>
                <w:sz w:val="22"/>
              </w:rPr>
            </w:pPr>
          </w:p>
        </w:tc>
      </w:tr>
      <w:tr w:rsidR="00721E4E" w:rsidRPr="00912835" w14:paraId="4191A12A" w14:textId="77777777" w:rsidTr="0007309D">
        <w:tc>
          <w:tcPr>
            <w:tcW w:w="2358" w:type="dxa"/>
            <w:tcBorders>
              <w:top w:val="nil"/>
              <w:left w:val="nil"/>
              <w:bottom w:val="nil"/>
              <w:right w:val="nil"/>
            </w:tcBorders>
            <w:shd w:val="clear" w:color="auto" w:fill="auto"/>
          </w:tcPr>
          <w:p w14:paraId="6C173D08" w14:textId="37C55587" w:rsidR="00721E4E" w:rsidRPr="00912835" w:rsidRDefault="00721E4E" w:rsidP="00D20B7B">
            <w:pPr>
              <w:keepNext/>
              <w:keepLines/>
              <w:rPr>
                <w:sz w:val="22"/>
              </w:rPr>
            </w:pPr>
            <w:r w:rsidRPr="00912835">
              <w:rPr>
                <w:sz w:val="22"/>
              </w:rPr>
              <w:t>2011-</w:t>
            </w:r>
            <w:r w:rsidR="00D20B7B" w:rsidRPr="00912835">
              <w:rPr>
                <w:sz w:val="22"/>
              </w:rPr>
              <w:t>2014</w:t>
            </w:r>
          </w:p>
        </w:tc>
        <w:tc>
          <w:tcPr>
            <w:tcW w:w="4950" w:type="dxa"/>
            <w:gridSpan w:val="2"/>
            <w:tcBorders>
              <w:top w:val="nil"/>
              <w:left w:val="nil"/>
              <w:bottom w:val="nil"/>
              <w:right w:val="nil"/>
            </w:tcBorders>
            <w:shd w:val="clear" w:color="auto" w:fill="auto"/>
          </w:tcPr>
          <w:p w14:paraId="528D5F7B" w14:textId="77777777" w:rsidR="00721E4E" w:rsidRPr="00912835" w:rsidRDefault="00721E4E" w:rsidP="00636E60">
            <w:pPr>
              <w:keepNext/>
              <w:keepLines/>
              <w:rPr>
                <w:sz w:val="22"/>
              </w:rPr>
            </w:pPr>
            <w:r w:rsidRPr="00912835">
              <w:rPr>
                <w:sz w:val="22"/>
              </w:rPr>
              <w:t>Department of Psychology</w:t>
            </w:r>
          </w:p>
          <w:p w14:paraId="1494CA07" w14:textId="77777777" w:rsidR="00721E4E" w:rsidRPr="00912835" w:rsidRDefault="00721E4E" w:rsidP="00636E60">
            <w:pPr>
              <w:keepNext/>
              <w:keepLines/>
              <w:rPr>
                <w:sz w:val="22"/>
              </w:rPr>
            </w:pPr>
            <w:r w:rsidRPr="00912835">
              <w:rPr>
                <w:sz w:val="22"/>
              </w:rPr>
              <w:t>University of Pittsburgh</w:t>
            </w:r>
          </w:p>
        </w:tc>
        <w:tc>
          <w:tcPr>
            <w:tcW w:w="3582" w:type="dxa"/>
            <w:tcBorders>
              <w:top w:val="nil"/>
              <w:left w:val="nil"/>
              <w:bottom w:val="nil"/>
              <w:right w:val="nil"/>
            </w:tcBorders>
            <w:shd w:val="clear" w:color="auto" w:fill="auto"/>
          </w:tcPr>
          <w:p w14:paraId="2B1727F1" w14:textId="77777777" w:rsidR="00721E4E" w:rsidRPr="00912835" w:rsidRDefault="00721E4E" w:rsidP="00636E60">
            <w:pPr>
              <w:keepNext/>
              <w:keepLines/>
              <w:rPr>
                <w:sz w:val="22"/>
              </w:rPr>
            </w:pPr>
            <w:r w:rsidRPr="00912835">
              <w:rPr>
                <w:sz w:val="22"/>
              </w:rPr>
              <w:t>Associate Professor</w:t>
            </w:r>
          </w:p>
          <w:p w14:paraId="340C4BEA" w14:textId="702C2100" w:rsidR="0007309D" w:rsidRPr="00912835" w:rsidRDefault="00A041DB" w:rsidP="00636E60">
            <w:pPr>
              <w:keepNext/>
              <w:keepLines/>
              <w:rPr>
                <w:sz w:val="22"/>
              </w:rPr>
            </w:pPr>
            <w:r w:rsidRPr="00912835">
              <w:rPr>
                <w:sz w:val="22"/>
              </w:rPr>
              <w:t>(Primary Appointment)</w:t>
            </w:r>
          </w:p>
          <w:p w14:paraId="32640146" w14:textId="77777777" w:rsidR="0007309D" w:rsidRPr="00912835" w:rsidRDefault="0007309D" w:rsidP="00636E60">
            <w:pPr>
              <w:keepNext/>
              <w:keepLines/>
              <w:rPr>
                <w:sz w:val="22"/>
              </w:rPr>
            </w:pPr>
          </w:p>
        </w:tc>
      </w:tr>
      <w:tr w:rsidR="00D20B7B" w:rsidRPr="00912835" w14:paraId="3087AAB3" w14:textId="77777777" w:rsidTr="0007309D">
        <w:tc>
          <w:tcPr>
            <w:tcW w:w="2358" w:type="dxa"/>
            <w:tcBorders>
              <w:top w:val="nil"/>
              <w:left w:val="nil"/>
              <w:bottom w:val="nil"/>
              <w:right w:val="nil"/>
            </w:tcBorders>
            <w:shd w:val="clear" w:color="auto" w:fill="auto"/>
          </w:tcPr>
          <w:p w14:paraId="04855835" w14:textId="7160DDE4" w:rsidR="00D20B7B" w:rsidRPr="00912835" w:rsidRDefault="00D20B7B" w:rsidP="00CA472A">
            <w:pPr>
              <w:keepNext/>
              <w:keepLines/>
              <w:rPr>
                <w:sz w:val="22"/>
              </w:rPr>
            </w:pPr>
            <w:r w:rsidRPr="00912835">
              <w:rPr>
                <w:sz w:val="22"/>
              </w:rPr>
              <w:t>2014</w:t>
            </w:r>
            <w:r w:rsidR="00FA2668" w:rsidRPr="00912835">
              <w:rPr>
                <w:sz w:val="22"/>
              </w:rPr>
              <w:t>-pres.</w:t>
            </w:r>
          </w:p>
        </w:tc>
        <w:tc>
          <w:tcPr>
            <w:tcW w:w="4950" w:type="dxa"/>
            <w:gridSpan w:val="2"/>
            <w:tcBorders>
              <w:top w:val="nil"/>
              <w:left w:val="nil"/>
              <w:bottom w:val="nil"/>
              <w:right w:val="nil"/>
            </w:tcBorders>
            <w:shd w:val="clear" w:color="auto" w:fill="auto"/>
          </w:tcPr>
          <w:p w14:paraId="34197D7D" w14:textId="77777777" w:rsidR="00D20B7B" w:rsidRPr="00912835" w:rsidRDefault="00D20B7B" w:rsidP="00D20B7B">
            <w:pPr>
              <w:keepNext/>
              <w:keepLines/>
              <w:rPr>
                <w:sz w:val="22"/>
              </w:rPr>
            </w:pPr>
            <w:r w:rsidRPr="00912835">
              <w:rPr>
                <w:sz w:val="22"/>
              </w:rPr>
              <w:t>Department of Psychology</w:t>
            </w:r>
          </w:p>
          <w:p w14:paraId="0A959CBC" w14:textId="50EFF1CF" w:rsidR="00D20B7B" w:rsidRPr="00912835" w:rsidRDefault="00D20B7B" w:rsidP="00D20B7B">
            <w:pPr>
              <w:keepNext/>
              <w:keepLines/>
              <w:rPr>
                <w:sz w:val="22"/>
              </w:rPr>
            </w:pPr>
            <w:r w:rsidRPr="00912835">
              <w:rPr>
                <w:sz w:val="22"/>
              </w:rPr>
              <w:t>University of Pittsburgh</w:t>
            </w:r>
          </w:p>
        </w:tc>
        <w:tc>
          <w:tcPr>
            <w:tcW w:w="3582" w:type="dxa"/>
            <w:tcBorders>
              <w:top w:val="nil"/>
              <w:left w:val="nil"/>
              <w:bottom w:val="nil"/>
              <w:right w:val="nil"/>
            </w:tcBorders>
            <w:shd w:val="clear" w:color="auto" w:fill="auto"/>
          </w:tcPr>
          <w:p w14:paraId="201C8464" w14:textId="1D8050E0" w:rsidR="00D20B7B" w:rsidRPr="00912835" w:rsidRDefault="00D20B7B" w:rsidP="00636E60">
            <w:pPr>
              <w:keepNext/>
              <w:keepLines/>
              <w:rPr>
                <w:sz w:val="22"/>
              </w:rPr>
            </w:pPr>
            <w:r w:rsidRPr="00912835">
              <w:rPr>
                <w:sz w:val="22"/>
              </w:rPr>
              <w:t>Professor</w:t>
            </w:r>
            <w:r w:rsidR="00233B2E" w:rsidRPr="00912835">
              <w:rPr>
                <w:sz w:val="22"/>
              </w:rPr>
              <w:t>, with tenure</w:t>
            </w:r>
          </w:p>
          <w:p w14:paraId="54C33131" w14:textId="77777777" w:rsidR="00D20B7B" w:rsidRPr="00912835" w:rsidRDefault="00D20B7B" w:rsidP="00636E60">
            <w:pPr>
              <w:keepNext/>
              <w:keepLines/>
              <w:rPr>
                <w:sz w:val="22"/>
              </w:rPr>
            </w:pPr>
            <w:r w:rsidRPr="00912835">
              <w:rPr>
                <w:sz w:val="22"/>
              </w:rPr>
              <w:t>(Primary Appointment)</w:t>
            </w:r>
          </w:p>
          <w:p w14:paraId="28AA839B" w14:textId="77777777" w:rsidR="00D20B7B" w:rsidRPr="00912835" w:rsidRDefault="00D20B7B" w:rsidP="00636E60">
            <w:pPr>
              <w:keepNext/>
              <w:keepLines/>
              <w:rPr>
                <w:sz w:val="22"/>
              </w:rPr>
            </w:pPr>
          </w:p>
        </w:tc>
      </w:tr>
      <w:tr w:rsidR="0007309D" w:rsidRPr="00912835" w14:paraId="325B0E12" w14:textId="77777777" w:rsidTr="0007309D">
        <w:tblPrEx>
          <w:tblCellSpacing w:w="21" w:type="dxa"/>
          <w:tblBorders>
            <w:bottom w:val="none" w:sz="0" w:space="0" w:color="auto"/>
          </w:tblBorders>
          <w:tblCellMar>
            <w:left w:w="115" w:type="dxa"/>
            <w:right w:w="115" w:type="dxa"/>
          </w:tblCellMar>
        </w:tblPrEx>
        <w:trPr>
          <w:tblCellSpacing w:w="21" w:type="dxa"/>
        </w:trPr>
        <w:tc>
          <w:tcPr>
            <w:tcW w:w="10890" w:type="dxa"/>
            <w:gridSpan w:val="4"/>
            <w:shd w:val="clear" w:color="auto" w:fill="000000"/>
          </w:tcPr>
          <w:p w14:paraId="5F4D44F3" w14:textId="5F42F9B2" w:rsidR="0007309D" w:rsidRPr="00912835" w:rsidRDefault="0007309D" w:rsidP="0007309D">
            <w:pPr>
              <w:keepNext/>
              <w:keepLines/>
              <w:jc w:val="center"/>
              <w:rPr>
                <w:color w:val="FFFFFF"/>
                <w:sz w:val="22"/>
              </w:rPr>
            </w:pPr>
            <w:r w:rsidRPr="00912835">
              <w:rPr>
                <w:b/>
                <w:color w:val="FFFFFF"/>
                <w:sz w:val="22"/>
              </w:rPr>
              <w:t>MEMBERSHIPS IN PROFESSIONAL AND SCIENTIFIC SOCIETIES</w:t>
            </w:r>
          </w:p>
        </w:tc>
      </w:tr>
      <w:tr w:rsidR="0007309D" w:rsidRPr="00912835" w14:paraId="7368B464" w14:textId="77777777" w:rsidTr="0007309D">
        <w:tblPrEx>
          <w:tblCellSpacing w:w="21" w:type="dxa"/>
          <w:tblBorders>
            <w:bottom w:val="none" w:sz="0" w:space="0" w:color="auto"/>
          </w:tblBorders>
          <w:tblCellMar>
            <w:left w:w="115" w:type="dxa"/>
            <w:right w:w="115" w:type="dxa"/>
          </w:tblCellMar>
        </w:tblPrEx>
        <w:trPr>
          <w:tblCellSpacing w:w="21" w:type="dxa"/>
        </w:trPr>
        <w:tc>
          <w:tcPr>
            <w:tcW w:w="10890" w:type="dxa"/>
            <w:gridSpan w:val="4"/>
            <w:shd w:val="clear" w:color="auto" w:fill="auto"/>
          </w:tcPr>
          <w:p w14:paraId="6A37A2AD" w14:textId="77777777" w:rsidR="0007309D" w:rsidRPr="00912835" w:rsidRDefault="0007309D" w:rsidP="0007309D">
            <w:pPr>
              <w:keepNext/>
              <w:keepLines/>
              <w:jc w:val="center"/>
              <w:rPr>
                <w:b/>
                <w:sz w:val="22"/>
              </w:rPr>
            </w:pPr>
          </w:p>
        </w:tc>
      </w:tr>
      <w:tr w:rsidR="0007309D" w:rsidRPr="00912835" w14:paraId="693B243C" w14:textId="77777777" w:rsidTr="0007309D">
        <w:tblPrEx>
          <w:tblCellSpacing w:w="21" w:type="dxa"/>
          <w:tblBorders>
            <w:bottom w:val="none" w:sz="0" w:space="0" w:color="auto"/>
          </w:tblBorders>
          <w:tblCellMar>
            <w:left w:w="115" w:type="dxa"/>
            <w:right w:w="115" w:type="dxa"/>
          </w:tblCellMar>
        </w:tblPrEx>
        <w:trPr>
          <w:tblCellSpacing w:w="21" w:type="dxa"/>
        </w:trPr>
        <w:tc>
          <w:tcPr>
            <w:tcW w:w="7210" w:type="dxa"/>
            <w:gridSpan w:val="2"/>
            <w:shd w:val="clear" w:color="auto" w:fill="auto"/>
          </w:tcPr>
          <w:p w14:paraId="12DD4F9A" w14:textId="77777777" w:rsidR="0007309D" w:rsidRPr="00912835" w:rsidRDefault="0007309D" w:rsidP="0007309D">
            <w:pPr>
              <w:keepNext/>
              <w:keepLines/>
              <w:rPr>
                <w:i/>
                <w:sz w:val="22"/>
              </w:rPr>
            </w:pPr>
            <w:r w:rsidRPr="00912835">
              <w:rPr>
                <w:i/>
                <w:sz w:val="22"/>
              </w:rPr>
              <w:t>Organization</w:t>
            </w:r>
          </w:p>
        </w:tc>
        <w:tc>
          <w:tcPr>
            <w:tcW w:w="3680" w:type="dxa"/>
            <w:gridSpan w:val="2"/>
            <w:shd w:val="clear" w:color="auto" w:fill="auto"/>
          </w:tcPr>
          <w:p w14:paraId="4F437061" w14:textId="77777777" w:rsidR="0007309D" w:rsidRPr="00912835" w:rsidRDefault="0007309D" w:rsidP="0007309D">
            <w:pPr>
              <w:keepNext/>
              <w:keepLines/>
              <w:rPr>
                <w:i/>
                <w:sz w:val="22"/>
              </w:rPr>
            </w:pPr>
            <w:r w:rsidRPr="00912835">
              <w:rPr>
                <w:i/>
                <w:sz w:val="22"/>
              </w:rPr>
              <w:t>Year(s)</w:t>
            </w:r>
          </w:p>
        </w:tc>
      </w:tr>
      <w:tr w:rsidR="0007309D" w:rsidRPr="00912835" w14:paraId="27FBF96D" w14:textId="77777777" w:rsidTr="0007309D">
        <w:tblPrEx>
          <w:tblCellSpacing w:w="21" w:type="dxa"/>
          <w:tblBorders>
            <w:bottom w:val="none" w:sz="0" w:space="0" w:color="auto"/>
          </w:tblBorders>
          <w:tblCellMar>
            <w:left w:w="115" w:type="dxa"/>
            <w:right w:w="115" w:type="dxa"/>
          </w:tblCellMar>
        </w:tblPrEx>
        <w:trPr>
          <w:tblCellSpacing w:w="21" w:type="dxa"/>
        </w:trPr>
        <w:tc>
          <w:tcPr>
            <w:tcW w:w="7210" w:type="dxa"/>
            <w:gridSpan w:val="2"/>
            <w:shd w:val="clear" w:color="auto" w:fill="auto"/>
          </w:tcPr>
          <w:p w14:paraId="1CE9FA53" w14:textId="77777777" w:rsidR="0007309D" w:rsidRPr="00912835" w:rsidRDefault="0007309D" w:rsidP="0007309D">
            <w:pPr>
              <w:keepNext/>
              <w:keepLines/>
              <w:rPr>
                <w:i/>
                <w:sz w:val="22"/>
              </w:rPr>
            </w:pPr>
          </w:p>
        </w:tc>
        <w:tc>
          <w:tcPr>
            <w:tcW w:w="3680" w:type="dxa"/>
            <w:gridSpan w:val="2"/>
            <w:shd w:val="clear" w:color="auto" w:fill="auto"/>
          </w:tcPr>
          <w:p w14:paraId="5735048A" w14:textId="77777777" w:rsidR="0007309D" w:rsidRPr="00912835" w:rsidRDefault="0007309D" w:rsidP="0007309D">
            <w:pPr>
              <w:keepNext/>
              <w:keepLines/>
              <w:rPr>
                <w:i/>
                <w:sz w:val="22"/>
              </w:rPr>
            </w:pPr>
          </w:p>
        </w:tc>
      </w:tr>
      <w:tr w:rsidR="007274CC" w:rsidRPr="00912835" w14:paraId="649E3930" w14:textId="77777777" w:rsidTr="0007309D">
        <w:tblPrEx>
          <w:tblCellSpacing w:w="21" w:type="dxa"/>
          <w:tblBorders>
            <w:bottom w:val="none" w:sz="0" w:space="0" w:color="auto"/>
          </w:tblBorders>
          <w:tblCellMar>
            <w:left w:w="115" w:type="dxa"/>
            <w:right w:w="115" w:type="dxa"/>
          </w:tblCellMar>
        </w:tblPrEx>
        <w:trPr>
          <w:tblCellSpacing w:w="21" w:type="dxa"/>
        </w:trPr>
        <w:tc>
          <w:tcPr>
            <w:tcW w:w="7210" w:type="dxa"/>
            <w:gridSpan w:val="2"/>
            <w:shd w:val="clear" w:color="auto" w:fill="auto"/>
          </w:tcPr>
          <w:p w14:paraId="3812D18F" w14:textId="77777777" w:rsidR="007274CC" w:rsidRPr="00912835" w:rsidRDefault="007274CC" w:rsidP="0007309D">
            <w:pPr>
              <w:keepNext/>
              <w:keepLines/>
              <w:rPr>
                <w:sz w:val="22"/>
              </w:rPr>
            </w:pPr>
            <w:r w:rsidRPr="00912835">
              <w:rPr>
                <w:sz w:val="22"/>
              </w:rPr>
              <w:t>American Association for the Advancement of Science</w:t>
            </w:r>
          </w:p>
        </w:tc>
        <w:tc>
          <w:tcPr>
            <w:tcW w:w="3680" w:type="dxa"/>
            <w:gridSpan w:val="2"/>
            <w:shd w:val="clear" w:color="auto" w:fill="auto"/>
          </w:tcPr>
          <w:p w14:paraId="44FE2354" w14:textId="77777777" w:rsidR="007274CC" w:rsidRPr="00912835" w:rsidRDefault="007274CC" w:rsidP="0007309D">
            <w:pPr>
              <w:keepNext/>
              <w:keepLines/>
              <w:rPr>
                <w:sz w:val="22"/>
              </w:rPr>
            </w:pPr>
            <w:r w:rsidRPr="00912835">
              <w:rPr>
                <w:sz w:val="22"/>
              </w:rPr>
              <w:t>2006-2010</w:t>
            </w:r>
          </w:p>
        </w:tc>
      </w:tr>
      <w:tr w:rsidR="001B1EF9" w:rsidRPr="00912835" w14:paraId="47D109D1" w14:textId="77777777" w:rsidTr="0007309D">
        <w:tblPrEx>
          <w:tblCellSpacing w:w="21" w:type="dxa"/>
          <w:tblBorders>
            <w:bottom w:val="none" w:sz="0" w:space="0" w:color="auto"/>
          </w:tblBorders>
          <w:tblCellMar>
            <w:left w:w="115" w:type="dxa"/>
            <w:right w:w="115" w:type="dxa"/>
          </w:tblCellMar>
        </w:tblPrEx>
        <w:trPr>
          <w:tblCellSpacing w:w="21" w:type="dxa"/>
        </w:trPr>
        <w:tc>
          <w:tcPr>
            <w:tcW w:w="7210" w:type="dxa"/>
            <w:gridSpan w:val="2"/>
            <w:shd w:val="clear" w:color="auto" w:fill="auto"/>
          </w:tcPr>
          <w:p w14:paraId="4B9ADF26" w14:textId="3F236695" w:rsidR="001B1EF9" w:rsidRPr="00912835" w:rsidRDefault="001B1EF9" w:rsidP="0007309D">
            <w:pPr>
              <w:keepNext/>
              <w:keepLines/>
              <w:rPr>
                <w:sz w:val="22"/>
              </w:rPr>
            </w:pPr>
            <w:r w:rsidRPr="00912835">
              <w:rPr>
                <w:sz w:val="22"/>
              </w:rPr>
              <w:t xml:space="preserve">American Psychological Association </w:t>
            </w:r>
          </w:p>
        </w:tc>
        <w:tc>
          <w:tcPr>
            <w:tcW w:w="3680" w:type="dxa"/>
            <w:gridSpan w:val="2"/>
            <w:shd w:val="clear" w:color="auto" w:fill="auto"/>
          </w:tcPr>
          <w:p w14:paraId="0F6F9C6F" w14:textId="4C232CD5" w:rsidR="001B1EF9" w:rsidRPr="00912835" w:rsidRDefault="001B1EF9" w:rsidP="0007309D">
            <w:pPr>
              <w:keepNext/>
              <w:keepLines/>
              <w:rPr>
                <w:sz w:val="22"/>
              </w:rPr>
            </w:pPr>
            <w:r w:rsidRPr="00912835">
              <w:rPr>
                <w:sz w:val="22"/>
              </w:rPr>
              <w:t>1995-2007</w:t>
            </w:r>
          </w:p>
        </w:tc>
      </w:tr>
      <w:tr w:rsidR="001B1EF9" w:rsidRPr="00912835" w14:paraId="62D074E4" w14:textId="77777777" w:rsidTr="0007309D">
        <w:tblPrEx>
          <w:tblCellSpacing w:w="21" w:type="dxa"/>
          <w:tblBorders>
            <w:bottom w:val="none" w:sz="0" w:space="0" w:color="auto"/>
          </w:tblBorders>
          <w:tblCellMar>
            <w:left w:w="115" w:type="dxa"/>
            <w:right w:w="115" w:type="dxa"/>
          </w:tblCellMar>
        </w:tblPrEx>
        <w:trPr>
          <w:tblCellSpacing w:w="21" w:type="dxa"/>
        </w:trPr>
        <w:tc>
          <w:tcPr>
            <w:tcW w:w="7210" w:type="dxa"/>
            <w:gridSpan w:val="2"/>
            <w:shd w:val="clear" w:color="auto" w:fill="auto"/>
          </w:tcPr>
          <w:p w14:paraId="31B046D0" w14:textId="77777777" w:rsidR="001B1EF9" w:rsidRPr="00912835" w:rsidRDefault="001B1EF9" w:rsidP="0007309D">
            <w:pPr>
              <w:keepNext/>
              <w:keepLines/>
              <w:rPr>
                <w:sz w:val="22"/>
              </w:rPr>
            </w:pPr>
            <w:r w:rsidRPr="00912835">
              <w:rPr>
                <w:sz w:val="22"/>
              </w:rPr>
              <w:t xml:space="preserve">American Psychosomatic Society </w:t>
            </w:r>
          </w:p>
        </w:tc>
        <w:tc>
          <w:tcPr>
            <w:tcW w:w="3680" w:type="dxa"/>
            <w:gridSpan w:val="2"/>
            <w:shd w:val="clear" w:color="auto" w:fill="auto"/>
          </w:tcPr>
          <w:p w14:paraId="52996BFC" w14:textId="77777777" w:rsidR="001B1EF9" w:rsidRPr="00912835" w:rsidRDefault="001B1EF9" w:rsidP="0007309D">
            <w:pPr>
              <w:keepNext/>
              <w:keepLines/>
              <w:rPr>
                <w:sz w:val="22"/>
              </w:rPr>
            </w:pPr>
            <w:r w:rsidRPr="00912835">
              <w:rPr>
                <w:sz w:val="22"/>
              </w:rPr>
              <w:t>2000-pres.</w:t>
            </w:r>
          </w:p>
        </w:tc>
      </w:tr>
      <w:tr w:rsidR="001B1EF9" w:rsidRPr="00912835" w14:paraId="0536AD56" w14:textId="77777777" w:rsidTr="0007309D">
        <w:tblPrEx>
          <w:tblCellSpacing w:w="21" w:type="dxa"/>
          <w:tblBorders>
            <w:bottom w:val="none" w:sz="0" w:space="0" w:color="auto"/>
          </w:tblBorders>
          <w:tblCellMar>
            <w:left w:w="115" w:type="dxa"/>
            <w:right w:w="115" w:type="dxa"/>
          </w:tblCellMar>
        </w:tblPrEx>
        <w:trPr>
          <w:tblCellSpacing w:w="21" w:type="dxa"/>
        </w:trPr>
        <w:tc>
          <w:tcPr>
            <w:tcW w:w="7210" w:type="dxa"/>
            <w:gridSpan w:val="2"/>
            <w:shd w:val="clear" w:color="auto" w:fill="auto"/>
          </w:tcPr>
          <w:p w14:paraId="72214091" w14:textId="77777777" w:rsidR="001B1EF9" w:rsidRPr="00912835" w:rsidRDefault="001B1EF9" w:rsidP="0007309D">
            <w:pPr>
              <w:keepNext/>
              <w:keepLines/>
              <w:rPr>
                <w:sz w:val="22"/>
              </w:rPr>
            </w:pPr>
            <w:r w:rsidRPr="00912835">
              <w:rPr>
                <w:sz w:val="22"/>
              </w:rPr>
              <w:t>Association for Psychological Science</w:t>
            </w:r>
          </w:p>
        </w:tc>
        <w:tc>
          <w:tcPr>
            <w:tcW w:w="3680" w:type="dxa"/>
            <w:gridSpan w:val="2"/>
            <w:shd w:val="clear" w:color="auto" w:fill="auto"/>
          </w:tcPr>
          <w:p w14:paraId="00B6F08B" w14:textId="77777777" w:rsidR="001B1EF9" w:rsidRPr="00912835" w:rsidRDefault="001B1EF9" w:rsidP="0007309D">
            <w:pPr>
              <w:keepNext/>
              <w:keepLines/>
              <w:rPr>
                <w:sz w:val="22"/>
              </w:rPr>
            </w:pPr>
            <w:r w:rsidRPr="00912835">
              <w:rPr>
                <w:sz w:val="22"/>
              </w:rPr>
              <w:t>1995-2013</w:t>
            </w:r>
          </w:p>
        </w:tc>
      </w:tr>
      <w:tr w:rsidR="001B1EF9" w:rsidRPr="00912835" w14:paraId="37C54B54" w14:textId="77777777" w:rsidTr="0007309D">
        <w:tblPrEx>
          <w:tblCellSpacing w:w="21" w:type="dxa"/>
          <w:tblBorders>
            <w:bottom w:val="none" w:sz="0" w:space="0" w:color="auto"/>
          </w:tblBorders>
          <w:tblCellMar>
            <w:left w:w="115" w:type="dxa"/>
            <w:right w:w="115" w:type="dxa"/>
          </w:tblCellMar>
        </w:tblPrEx>
        <w:trPr>
          <w:tblCellSpacing w:w="21" w:type="dxa"/>
        </w:trPr>
        <w:tc>
          <w:tcPr>
            <w:tcW w:w="7210" w:type="dxa"/>
            <w:gridSpan w:val="2"/>
            <w:shd w:val="clear" w:color="auto" w:fill="auto"/>
          </w:tcPr>
          <w:p w14:paraId="24C1C72C" w14:textId="77777777" w:rsidR="001B1EF9" w:rsidRPr="00912835" w:rsidRDefault="001B1EF9" w:rsidP="0007309D">
            <w:pPr>
              <w:keepNext/>
              <w:keepLines/>
              <w:rPr>
                <w:sz w:val="22"/>
              </w:rPr>
            </w:pPr>
            <w:r w:rsidRPr="00912835">
              <w:rPr>
                <w:sz w:val="22"/>
              </w:rPr>
              <w:t xml:space="preserve">International </w:t>
            </w:r>
            <w:proofErr w:type="spellStart"/>
            <w:r w:rsidRPr="00912835">
              <w:rPr>
                <w:sz w:val="22"/>
              </w:rPr>
              <w:t>Electrogastrography</w:t>
            </w:r>
            <w:proofErr w:type="spellEnd"/>
            <w:r w:rsidRPr="00912835">
              <w:rPr>
                <w:sz w:val="22"/>
              </w:rPr>
              <w:t xml:space="preserve"> Society </w:t>
            </w:r>
          </w:p>
        </w:tc>
        <w:tc>
          <w:tcPr>
            <w:tcW w:w="3680" w:type="dxa"/>
            <w:gridSpan w:val="2"/>
            <w:shd w:val="clear" w:color="auto" w:fill="auto"/>
          </w:tcPr>
          <w:p w14:paraId="3902B422" w14:textId="77777777" w:rsidR="001B1EF9" w:rsidRPr="00912835" w:rsidRDefault="001B1EF9" w:rsidP="0007309D">
            <w:pPr>
              <w:keepNext/>
              <w:keepLines/>
              <w:rPr>
                <w:sz w:val="22"/>
              </w:rPr>
            </w:pPr>
            <w:r w:rsidRPr="00912835">
              <w:rPr>
                <w:sz w:val="22"/>
              </w:rPr>
              <w:t>1996-2000</w:t>
            </w:r>
          </w:p>
        </w:tc>
      </w:tr>
      <w:tr w:rsidR="001B1EF9" w:rsidRPr="00912835" w14:paraId="1087C529" w14:textId="77777777" w:rsidTr="0007309D">
        <w:tblPrEx>
          <w:tblCellSpacing w:w="21" w:type="dxa"/>
          <w:tblBorders>
            <w:bottom w:val="none" w:sz="0" w:space="0" w:color="auto"/>
          </w:tblBorders>
          <w:tblCellMar>
            <w:left w:w="115" w:type="dxa"/>
            <w:right w:w="115" w:type="dxa"/>
          </w:tblCellMar>
        </w:tblPrEx>
        <w:trPr>
          <w:tblCellSpacing w:w="21" w:type="dxa"/>
        </w:trPr>
        <w:tc>
          <w:tcPr>
            <w:tcW w:w="7210" w:type="dxa"/>
            <w:gridSpan w:val="2"/>
            <w:shd w:val="clear" w:color="auto" w:fill="auto"/>
          </w:tcPr>
          <w:p w14:paraId="26E79A3A" w14:textId="77777777" w:rsidR="001B1EF9" w:rsidRPr="00912835" w:rsidRDefault="001B1EF9" w:rsidP="0007309D">
            <w:pPr>
              <w:keepNext/>
              <w:keepLines/>
              <w:ind w:left="162" w:hanging="162"/>
              <w:rPr>
                <w:sz w:val="22"/>
              </w:rPr>
            </w:pPr>
            <w:r w:rsidRPr="00912835">
              <w:rPr>
                <w:sz w:val="22"/>
              </w:rPr>
              <w:t>International Society for the Advancement of Respiratory Psychophysiology</w:t>
            </w:r>
          </w:p>
        </w:tc>
        <w:tc>
          <w:tcPr>
            <w:tcW w:w="3680" w:type="dxa"/>
            <w:gridSpan w:val="2"/>
            <w:shd w:val="clear" w:color="auto" w:fill="auto"/>
          </w:tcPr>
          <w:p w14:paraId="1E146C34" w14:textId="77777777" w:rsidR="001B1EF9" w:rsidRPr="00912835" w:rsidRDefault="001B1EF9" w:rsidP="0007309D">
            <w:pPr>
              <w:keepNext/>
              <w:keepLines/>
              <w:rPr>
                <w:sz w:val="22"/>
              </w:rPr>
            </w:pPr>
            <w:r w:rsidRPr="00912835">
              <w:rPr>
                <w:sz w:val="22"/>
              </w:rPr>
              <w:t>2004-2006</w:t>
            </w:r>
          </w:p>
        </w:tc>
      </w:tr>
      <w:tr w:rsidR="001B1EF9" w:rsidRPr="00912835" w14:paraId="10D46CA3" w14:textId="77777777" w:rsidTr="0007309D">
        <w:tblPrEx>
          <w:tblCellSpacing w:w="21" w:type="dxa"/>
          <w:tblBorders>
            <w:bottom w:val="none" w:sz="0" w:space="0" w:color="auto"/>
          </w:tblBorders>
          <w:tblCellMar>
            <w:left w:w="115" w:type="dxa"/>
            <w:right w:w="115" w:type="dxa"/>
          </w:tblCellMar>
        </w:tblPrEx>
        <w:trPr>
          <w:tblCellSpacing w:w="21" w:type="dxa"/>
        </w:trPr>
        <w:tc>
          <w:tcPr>
            <w:tcW w:w="7210" w:type="dxa"/>
            <w:gridSpan w:val="2"/>
            <w:shd w:val="clear" w:color="auto" w:fill="auto"/>
          </w:tcPr>
          <w:p w14:paraId="43A36733" w14:textId="77777777" w:rsidR="001B1EF9" w:rsidRPr="00912835" w:rsidRDefault="001B1EF9" w:rsidP="0007309D">
            <w:pPr>
              <w:keepNext/>
              <w:keepLines/>
              <w:rPr>
                <w:sz w:val="22"/>
              </w:rPr>
            </w:pPr>
            <w:r w:rsidRPr="00912835">
              <w:rPr>
                <w:sz w:val="22"/>
              </w:rPr>
              <w:t xml:space="preserve">Organization for Human Brain Mapping </w:t>
            </w:r>
          </w:p>
        </w:tc>
        <w:tc>
          <w:tcPr>
            <w:tcW w:w="3680" w:type="dxa"/>
            <w:gridSpan w:val="2"/>
            <w:shd w:val="clear" w:color="auto" w:fill="auto"/>
          </w:tcPr>
          <w:p w14:paraId="6EBAD6EE" w14:textId="77777777" w:rsidR="001B1EF9" w:rsidRPr="00912835" w:rsidRDefault="001B1EF9" w:rsidP="0007309D">
            <w:pPr>
              <w:keepNext/>
              <w:keepLines/>
              <w:rPr>
                <w:sz w:val="22"/>
              </w:rPr>
            </w:pPr>
            <w:r w:rsidRPr="00912835">
              <w:rPr>
                <w:sz w:val="22"/>
              </w:rPr>
              <w:t>2005-2011</w:t>
            </w:r>
          </w:p>
        </w:tc>
      </w:tr>
      <w:tr w:rsidR="001B1EF9" w:rsidRPr="00912835" w14:paraId="39392909" w14:textId="77777777" w:rsidTr="0007309D">
        <w:tblPrEx>
          <w:tblCellSpacing w:w="21" w:type="dxa"/>
          <w:tblBorders>
            <w:bottom w:val="none" w:sz="0" w:space="0" w:color="auto"/>
          </w:tblBorders>
          <w:tblCellMar>
            <w:left w:w="115" w:type="dxa"/>
            <w:right w:w="115" w:type="dxa"/>
          </w:tblCellMar>
        </w:tblPrEx>
        <w:trPr>
          <w:tblCellSpacing w:w="21" w:type="dxa"/>
        </w:trPr>
        <w:tc>
          <w:tcPr>
            <w:tcW w:w="7210" w:type="dxa"/>
            <w:gridSpan w:val="2"/>
            <w:shd w:val="clear" w:color="auto" w:fill="auto"/>
          </w:tcPr>
          <w:p w14:paraId="0D66BE0C" w14:textId="77777777" w:rsidR="001B1EF9" w:rsidRPr="00912835" w:rsidRDefault="001B1EF9" w:rsidP="0007309D">
            <w:pPr>
              <w:keepNext/>
              <w:keepLines/>
              <w:rPr>
                <w:sz w:val="22"/>
              </w:rPr>
            </w:pPr>
            <w:r w:rsidRPr="00912835">
              <w:rPr>
                <w:sz w:val="22"/>
              </w:rPr>
              <w:t xml:space="preserve">Society for Neuroscience </w:t>
            </w:r>
          </w:p>
        </w:tc>
        <w:tc>
          <w:tcPr>
            <w:tcW w:w="3680" w:type="dxa"/>
            <w:gridSpan w:val="2"/>
            <w:shd w:val="clear" w:color="auto" w:fill="auto"/>
          </w:tcPr>
          <w:p w14:paraId="39958C6E" w14:textId="07F339AA" w:rsidR="001B1EF9" w:rsidRPr="00912835" w:rsidRDefault="001B1EF9" w:rsidP="00217524">
            <w:pPr>
              <w:keepNext/>
              <w:keepLines/>
              <w:rPr>
                <w:sz w:val="22"/>
              </w:rPr>
            </w:pPr>
            <w:r w:rsidRPr="00912835">
              <w:rPr>
                <w:sz w:val="22"/>
              </w:rPr>
              <w:t>2007-2015</w:t>
            </w:r>
          </w:p>
        </w:tc>
      </w:tr>
      <w:tr w:rsidR="001B1EF9" w:rsidRPr="00912835" w14:paraId="4949B4E1" w14:textId="77777777" w:rsidTr="0007309D">
        <w:tblPrEx>
          <w:tblCellSpacing w:w="21" w:type="dxa"/>
          <w:tblBorders>
            <w:bottom w:val="none" w:sz="0" w:space="0" w:color="auto"/>
          </w:tblBorders>
          <w:tblCellMar>
            <w:left w:w="115" w:type="dxa"/>
            <w:right w:w="115" w:type="dxa"/>
          </w:tblCellMar>
        </w:tblPrEx>
        <w:trPr>
          <w:tblCellSpacing w:w="21" w:type="dxa"/>
        </w:trPr>
        <w:tc>
          <w:tcPr>
            <w:tcW w:w="7210" w:type="dxa"/>
            <w:gridSpan w:val="2"/>
            <w:shd w:val="clear" w:color="auto" w:fill="auto"/>
          </w:tcPr>
          <w:p w14:paraId="60E80646" w14:textId="77777777" w:rsidR="001B1EF9" w:rsidRPr="00912835" w:rsidRDefault="001B1EF9" w:rsidP="0007309D">
            <w:pPr>
              <w:keepNext/>
              <w:keepLines/>
              <w:rPr>
                <w:sz w:val="22"/>
              </w:rPr>
            </w:pPr>
            <w:r w:rsidRPr="00912835">
              <w:rPr>
                <w:sz w:val="22"/>
              </w:rPr>
              <w:t xml:space="preserve">Society for Psychophysiological Research </w:t>
            </w:r>
          </w:p>
        </w:tc>
        <w:tc>
          <w:tcPr>
            <w:tcW w:w="3680" w:type="dxa"/>
            <w:gridSpan w:val="2"/>
            <w:shd w:val="clear" w:color="auto" w:fill="auto"/>
          </w:tcPr>
          <w:p w14:paraId="40459AA0" w14:textId="77777777" w:rsidR="001B1EF9" w:rsidRPr="00912835" w:rsidRDefault="001B1EF9" w:rsidP="0007309D">
            <w:pPr>
              <w:keepNext/>
              <w:keepLines/>
              <w:rPr>
                <w:sz w:val="22"/>
              </w:rPr>
            </w:pPr>
            <w:r w:rsidRPr="00912835">
              <w:rPr>
                <w:sz w:val="22"/>
              </w:rPr>
              <w:t>1995-pres.</w:t>
            </w:r>
          </w:p>
        </w:tc>
      </w:tr>
    </w:tbl>
    <w:p w14:paraId="6EA165F6" w14:textId="77777777" w:rsidR="0007309D" w:rsidRPr="00912835" w:rsidRDefault="0007309D" w:rsidP="00636E60">
      <w:pPr>
        <w:rPr>
          <w:sz w:val="22"/>
        </w:rPr>
      </w:pPr>
    </w:p>
    <w:tbl>
      <w:tblPr>
        <w:tblW w:w="10871" w:type="dxa"/>
        <w:tblInd w:w="-413" w:type="dxa"/>
        <w:tblBorders>
          <w:bottom w:val="single" w:sz="4" w:space="0" w:color="auto"/>
        </w:tblBorders>
        <w:tblLook w:val="0000" w:firstRow="0" w:lastRow="0" w:firstColumn="0" w:lastColumn="0" w:noHBand="0" w:noVBand="0"/>
      </w:tblPr>
      <w:tblGrid>
        <w:gridCol w:w="2447"/>
        <w:gridCol w:w="8424"/>
      </w:tblGrid>
      <w:tr w:rsidR="00636E60" w:rsidRPr="00912835" w14:paraId="2650F413" w14:textId="77777777" w:rsidTr="0007309D">
        <w:tc>
          <w:tcPr>
            <w:tcW w:w="10871" w:type="dxa"/>
            <w:gridSpan w:val="2"/>
            <w:tcBorders>
              <w:top w:val="nil"/>
              <w:left w:val="nil"/>
              <w:bottom w:val="nil"/>
              <w:right w:val="nil"/>
            </w:tcBorders>
            <w:shd w:val="clear" w:color="auto" w:fill="000000"/>
          </w:tcPr>
          <w:p w14:paraId="2AB61504" w14:textId="77777777" w:rsidR="00636E60" w:rsidRPr="00912835" w:rsidRDefault="00A041DB" w:rsidP="00A041DB">
            <w:pPr>
              <w:keepNext/>
              <w:keepLines/>
              <w:jc w:val="center"/>
              <w:rPr>
                <w:b/>
                <w:color w:val="FFFFFF"/>
                <w:sz w:val="22"/>
              </w:rPr>
            </w:pPr>
            <w:r w:rsidRPr="00912835">
              <w:rPr>
                <w:b/>
                <w:color w:val="FFFFFF"/>
                <w:sz w:val="22"/>
              </w:rPr>
              <w:lastRenderedPageBreak/>
              <w:t xml:space="preserve">HONORS, </w:t>
            </w:r>
            <w:r w:rsidR="00636E60" w:rsidRPr="00912835">
              <w:rPr>
                <w:b/>
                <w:color w:val="FFFFFF"/>
                <w:sz w:val="22"/>
              </w:rPr>
              <w:t>AWARDS</w:t>
            </w:r>
            <w:r w:rsidRPr="00912835">
              <w:rPr>
                <w:b/>
                <w:color w:val="FFFFFF"/>
                <w:sz w:val="22"/>
              </w:rPr>
              <w:t>, T</w:t>
            </w:r>
            <w:r w:rsidR="008022E9" w:rsidRPr="00912835">
              <w:rPr>
                <w:b/>
                <w:color w:val="FFFFFF"/>
                <w:sz w:val="22"/>
              </w:rPr>
              <w:t>RAINING FELLOWSHIPS</w:t>
            </w:r>
          </w:p>
        </w:tc>
      </w:tr>
      <w:tr w:rsidR="00636E60" w:rsidRPr="00912835" w14:paraId="2827FDC7" w14:textId="77777777" w:rsidTr="0007309D">
        <w:tc>
          <w:tcPr>
            <w:tcW w:w="10871" w:type="dxa"/>
            <w:gridSpan w:val="2"/>
            <w:tcBorders>
              <w:top w:val="nil"/>
              <w:left w:val="nil"/>
              <w:bottom w:val="nil"/>
              <w:right w:val="nil"/>
            </w:tcBorders>
            <w:shd w:val="clear" w:color="auto" w:fill="auto"/>
          </w:tcPr>
          <w:p w14:paraId="0AB04A88" w14:textId="77777777" w:rsidR="00636E60" w:rsidRPr="00912835" w:rsidRDefault="00636E60" w:rsidP="00636E60">
            <w:pPr>
              <w:keepNext/>
              <w:keepLines/>
              <w:jc w:val="center"/>
              <w:rPr>
                <w:b/>
                <w:sz w:val="22"/>
              </w:rPr>
            </w:pPr>
            <w:r w:rsidRPr="00912835">
              <w:rPr>
                <w:b/>
                <w:sz w:val="22"/>
              </w:rPr>
              <w:t> </w:t>
            </w:r>
          </w:p>
        </w:tc>
      </w:tr>
      <w:tr w:rsidR="00636E60" w:rsidRPr="00912835" w14:paraId="1B8870AC" w14:textId="77777777" w:rsidTr="0007309D">
        <w:tc>
          <w:tcPr>
            <w:tcW w:w="2447" w:type="dxa"/>
            <w:tcBorders>
              <w:top w:val="nil"/>
              <w:left w:val="nil"/>
              <w:bottom w:val="nil"/>
              <w:right w:val="nil"/>
            </w:tcBorders>
            <w:shd w:val="clear" w:color="auto" w:fill="auto"/>
          </w:tcPr>
          <w:p w14:paraId="213F81E1" w14:textId="77777777" w:rsidR="00636E60" w:rsidRPr="00912835" w:rsidRDefault="00636E60" w:rsidP="00636E60">
            <w:pPr>
              <w:keepNext/>
              <w:keepLines/>
              <w:rPr>
                <w:i/>
                <w:sz w:val="22"/>
              </w:rPr>
            </w:pPr>
            <w:r w:rsidRPr="00912835">
              <w:rPr>
                <w:i/>
                <w:sz w:val="22"/>
              </w:rPr>
              <w:t>Year</w:t>
            </w:r>
          </w:p>
        </w:tc>
        <w:tc>
          <w:tcPr>
            <w:tcW w:w="8424" w:type="dxa"/>
            <w:tcBorders>
              <w:top w:val="nil"/>
              <w:left w:val="nil"/>
              <w:bottom w:val="nil"/>
              <w:right w:val="nil"/>
            </w:tcBorders>
            <w:shd w:val="clear" w:color="auto" w:fill="auto"/>
          </w:tcPr>
          <w:p w14:paraId="1C664C43" w14:textId="14258203" w:rsidR="00636E60" w:rsidRPr="00912835" w:rsidRDefault="001E67A2" w:rsidP="00636E60">
            <w:pPr>
              <w:keepNext/>
              <w:keepLines/>
              <w:rPr>
                <w:i/>
                <w:sz w:val="22"/>
              </w:rPr>
            </w:pPr>
            <w:r w:rsidRPr="00912835">
              <w:rPr>
                <w:i/>
                <w:sz w:val="22"/>
              </w:rPr>
              <w:t>A</w:t>
            </w:r>
            <w:r w:rsidR="00636E60" w:rsidRPr="00912835">
              <w:rPr>
                <w:i/>
                <w:sz w:val="22"/>
              </w:rPr>
              <w:t>ward or honor</w:t>
            </w:r>
          </w:p>
        </w:tc>
      </w:tr>
      <w:tr w:rsidR="00636E60" w:rsidRPr="00912835" w14:paraId="2730D287" w14:textId="77777777" w:rsidTr="0007309D">
        <w:tc>
          <w:tcPr>
            <w:tcW w:w="2447" w:type="dxa"/>
            <w:tcBorders>
              <w:top w:val="nil"/>
              <w:left w:val="nil"/>
              <w:bottom w:val="nil"/>
              <w:right w:val="nil"/>
            </w:tcBorders>
            <w:shd w:val="clear" w:color="auto" w:fill="auto"/>
          </w:tcPr>
          <w:p w14:paraId="5C573127" w14:textId="77777777" w:rsidR="00636E60" w:rsidRPr="00912835" w:rsidRDefault="00636E60" w:rsidP="00636E60">
            <w:pPr>
              <w:keepNext/>
              <w:keepLines/>
              <w:rPr>
                <w:i/>
                <w:sz w:val="22"/>
              </w:rPr>
            </w:pPr>
          </w:p>
        </w:tc>
        <w:tc>
          <w:tcPr>
            <w:tcW w:w="8424" w:type="dxa"/>
            <w:tcBorders>
              <w:top w:val="nil"/>
              <w:left w:val="nil"/>
              <w:bottom w:val="nil"/>
              <w:right w:val="nil"/>
            </w:tcBorders>
            <w:shd w:val="clear" w:color="auto" w:fill="auto"/>
          </w:tcPr>
          <w:p w14:paraId="180587A0" w14:textId="77777777" w:rsidR="00636E60" w:rsidRPr="00912835" w:rsidRDefault="00636E60" w:rsidP="00636E60">
            <w:pPr>
              <w:keepNext/>
              <w:keepLines/>
              <w:rPr>
                <w:i/>
                <w:sz w:val="22"/>
              </w:rPr>
            </w:pPr>
          </w:p>
        </w:tc>
      </w:tr>
      <w:tr w:rsidR="00636E60" w:rsidRPr="00912835" w14:paraId="7E6B8CC3" w14:textId="77777777" w:rsidTr="0007309D">
        <w:tc>
          <w:tcPr>
            <w:tcW w:w="2447" w:type="dxa"/>
            <w:tcBorders>
              <w:top w:val="nil"/>
              <w:left w:val="nil"/>
              <w:bottom w:val="nil"/>
              <w:right w:val="nil"/>
            </w:tcBorders>
            <w:shd w:val="clear" w:color="auto" w:fill="auto"/>
          </w:tcPr>
          <w:p w14:paraId="170950E0" w14:textId="77777777" w:rsidR="00636E60" w:rsidRPr="00912835" w:rsidRDefault="00636E60" w:rsidP="000D43C7">
            <w:pPr>
              <w:keepNext/>
              <w:keepLines/>
              <w:spacing w:line="276" w:lineRule="auto"/>
              <w:rPr>
                <w:b/>
                <w:sz w:val="22"/>
              </w:rPr>
            </w:pPr>
            <w:r w:rsidRPr="00912835">
              <w:rPr>
                <w:sz w:val="22"/>
              </w:rPr>
              <w:t>1995</w:t>
            </w:r>
          </w:p>
        </w:tc>
        <w:tc>
          <w:tcPr>
            <w:tcW w:w="8424" w:type="dxa"/>
            <w:tcBorders>
              <w:top w:val="nil"/>
              <w:left w:val="nil"/>
              <w:bottom w:val="nil"/>
              <w:right w:val="nil"/>
            </w:tcBorders>
            <w:shd w:val="clear" w:color="auto" w:fill="auto"/>
          </w:tcPr>
          <w:p w14:paraId="5B704DF5" w14:textId="16B04E08" w:rsidR="00636E60" w:rsidRPr="00912835" w:rsidRDefault="006534EA" w:rsidP="002C6286">
            <w:pPr>
              <w:keepNext/>
              <w:keepLines/>
              <w:spacing w:line="276" w:lineRule="auto"/>
              <w:ind w:left="396" w:hanging="396"/>
              <w:rPr>
                <w:b/>
                <w:sz w:val="22"/>
              </w:rPr>
            </w:pPr>
            <w:r w:rsidRPr="00912835">
              <w:rPr>
                <w:sz w:val="22"/>
              </w:rPr>
              <w:t xml:space="preserve">The </w:t>
            </w:r>
            <w:r w:rsidR="00636E60" w:rsidRPr="00912835">
              <w:rPr>
                <w:sz w:val="22"/>
              </w:rPr>
              <w:t xml:space="preserve">University of Florida Outstanding </w:t>
            </w:r>
            <w:r w:rsidR="00644543" w:rsidRPr="00912835">
              <w:rPr>
                <w:sz w:val="22"/>
              </w:rPr>
              <w:t xml:space="preserve">Undergraduate </w:t>
            </w:r>
            <w:r w:rsidR="00636E60" w:rsidRPr="00912835">
              <w:rPr>
                <w:sz w:val="22"/>
              </w:rPr>
              <w:t>Scholar Award</w:t>
            </w:r>
          </w:p>
        </w:tc>
      </w:tr>
      <w:tr w:rsidR="00636E60" w:rsidRPr="00912835" w14:paraId="0FA2C4AD" w14:textId="77777777" w:rsidTr="0007309D">
        <w:tc>
          <w:tcPr>
            <w:tcW w:w="2447" w:type="dxa"/>
            <w:tcBorders>
              <w:top w:val="nil"/>
              <w:left w:val="nil"/>
              <w:bottom w:val="nil"/>
              <w:right w:val="nil"/>
            </w:tcBorders>
            <w:shd w:val="clear" w:color="auto" w:fill="auto"/>
          </w:tcPr>
          <w:p w14:paraId="7F041018" w14:textId="77777777" w:rsidR="00636E60" w:rsidRPr="00912835" w:rsidRDefault="00636E60" w:rsidP="000D43C7">
            <w:pPr>
              <w:keepNext/>
              <w:keepLines/>
              <w:spacing w:line="276" w:lineRule="auto"/>
              <w:rPr>
                <w:b/>
                <w:sz w:val="22"/>
              </w:rPr>
            </w:pPr>
            <w:r w:rsidRPr="00912835">
              <w:rPr>
                <w:sz w:val="22"/>
              </w:rPr>
              <w:t>1995</w:t>
            </w:r>
          </w:p>
        </w:tc>
        <w:tc>
          <w:tcPr>
            <w:tcW w:w="8424" w:type="dxa"/>
            <w:tcBorders>
              <w:top w:val="nil"/>
              <w:left w:val="nil"/>
              <w:bottom w:val="nil"/>
              <w:right w:val="nil"/>
            </w:tcBorders>
            <w:shd w:val="clear" w:color="auto" w:fill="auto"/>
          </w:tcPr>
          <w:p w14:paraId="59EA6147" w14:textId="7A3EEA4F" w:rsidR="00636E60" w:rsidRPr="00912835" w:rsidRDefault="006534EA" w:rsidP="000D43C7">
            <w:pPr>
              <w:keepNext/>
              <w:keepLines/>
              <w:spacing w:line="276" w:lineRule="auto"/>
              <w:rPr>
                <w:b/>
                <w:sz w:val="22"/>
              </w:rPr>
            </w:pPr>
            <w:r w:rsidRPr="00912835">
              <w:rPr>
                <w:sz w:val="22"/>
              </w:rPr>
              <w:t xml:space="preserve">The </w:t>
            </w:r>
            <w:r w:rsidR="00636E60" w:rsidRPr="00912835">
              <w:rPr>
                <w:sz w:val="22"/>
              </w:rPr>
              <w:t xml:space="preserve">University of Florida </w:t>
            </w:r>
            <w:r w:rsidR="00A62824" w:rsidRPr="00912835">
              <w:rPr>
                <w:sz w:val="22"/>
              </w:rPr>
              <w:t xml:space="preserve">Undergraduate </w:t>
            </w:r>
            <w:r w:rsidR="00636E60" w:rsidRPr="00912835">
              <w:rPr>
                <w:sz w:val="22"/>
              </w:rPr>
              <w:t>Research Achievement Award</w:t>
            </w:r>
            <w:r w:rsidR="009143EE" w:rsidRPr="00912835">
              <w:rPr>
                <w:sz w:val="22"/>
              </w:rPr>
              <w:t xml:space="preserve"> </w:t>
            </w:r>
          </w:p>
        </w:tc>
      </w:tr>
      <w:tr w:rsidR="00636E60" w:rsidRPr="00912835" w14:paraId="6BA16C02" w14:textId="77777777" w:rsidTr="0007309D">
        <w:tc>
          <w:tcPr>
            <w:tcW w:w="2447" w:type="dxa"/>
            <w:tcBorders>
              <w:top w:val="nil"/>
              <w:left w:val="nil"/>
              <w:bottom w:val="nil"/>
              <w:right w:val="nil"/>
            </w:tcBorders>
            <w:shd w:val="clear" w:color="auto" w:fill="auto"/>
          </w:tcPr>
          <w:p w14:paraId="725FD931" w14:textId="77777777" w:rsidR="00636E60" w:rsidRPr="00912835" w:rsidRDefault="00636E60" w:rsidP="000D43C7">
            <w:pPr>
              <w:keepNext/>
              <w:keepLines/>
              <w:spacing w:line="276" w:lineRule="auto"/>
              <w:rPr>
                <w:sz w:val="22"/>
              </w:rPr>
            </w:pPr>
            <w:r w:rsidRPr="00912835">
              <w:rPr>
                <w:sz w:val="22"/>
              </w:rPr>
              <w:t>1997</w:t>
            </w:r>
          </w:p>
        </w:tc>
        <w:tc>
          <w:tcPr>
            <w:tcW w:w="8424" w:type="dxa"/>
            <w:tcBorders>
              <w:top w:val="nil"/>
              <w:left w:val="nil"/>
              <w:bottom w:val="nil"/>
              <w:right w:val="nil"/>
            </w:tcBorders>
            <w:shd w:val="clear" w:color="auto" w:fill="auto"/>
          </w:tcPr>
          <w:p w14:paraId="621C1D6B" w14:textId="77777777" w:rsidR="00636E60" w:rsidRPr="00912835" w:rsidRDefault="00636E60" w:rsidP="000D43C7">
            <w:pPr>
              <w:keepNext/>
              <w:keepLines/>
              <w:spacing w:line="276" w:lineRule="auto"/>
              <w:rPr>
                <w:sz w:val="22"/>
              </w:rPr>
            </w:pPr>
            <w:r w:rsidRPr="00912835">
              <w:rPr>
                <w:sz w:val="22"/>
              </w:rPr>
              <w:t>Pennsylvania Psychological Foundation Graduate Student Scholarship</w:t>
            </w:r>
          </w:p>
        </w:tc>
      </w:tr>
      <w:tr w:rsidR="002F4F01" w:rsidRPr="00912835" w14:paraId="68B386B5" w14:textId="77777777" w:rsidTr="0007309D">
        <w:tc>
          <w:tcPr>
            <w:tcW w:w="2447" w:type="dxa"/>
            <w:tcBorders>
              <w:top w:val="nil"/>
              <w:left w:val="nil"/>
              <w:bottom w:val="nil"/>
              <w:right w:val="nil"/>
            </w:tcBorders>
            <w:shd w:val="clear" w:color="auto" w:fill="auto"/>
          </w:tcPr>
          <w:p w14:paraId="2AB97646" w14:textId="0B156512" w:rsidR="002F4F01" w:rsidRPr="00912835" w:rsidRDefault="002F4F01" w:rsidP="002F4F01">
            <w:pPr>
              <w:keepNext/>
              <w:keepLines/>
              <w:spacing w:line="276" w:lineRule="auto"/>
              <w:rPr>
                <w:sz w:val="22"/>
              </w:rPr>
            </w:pPr>
            <w:r w:rsidRPr="00912835">
              <w:rPr>
                <w:sz w:val="22"/>
              </w:rPr>
              <w:t>1999</w:t>
            </w:r>
          </w:p>
        </w:tc>
        <w:tc>
          <w:tcPr>
            <w:tcW w:w="8424" w:type="dxa"/>
            <w:tcBorders>
              <w:top w:val="nil"/>
              <w:left w:val="nil"/>
              <w:bottom w:val="nil"/>
              <w:right w:val="nil"/>
            </w:tcBorders>
            <w:shd w:val="clear" w:color="auto" w:fill="auto"/>
          </w:tcPr>
          <w:p w14:paraId="27FB247D" w14:textId="4ED30B1A" w:rsidR="002F4F01" w:rsidRPr="00912835" w:rsidRDefault="002F4F01" w:rsidP="002F4F01">
            <w:pPr>
              <w:keepNext/>
              <w:keepLines/>
              <w:spacing w:line="276" w:lineRule="auto"/>
              <w:rPr>
                <w:sz w:val="22"/>
              </w:rPr>
            </w:pPr>
            <w:r w:rsidRPr="00912835">
              <w:rPr>
                <w:sz w:val="22"/>
              </w:rPr>
              <w:t>NIMH Individual National Research Service Award (pre-doctoral)</w:t>
            </w:r>
          </w:p>
        </w:tc>
      </w:tr>
      <w:tr w:rsidR="002F4F01" w:rsidRPr="00912835" w14:paraId="4D3D1C60" w14:textId="77777777" w:rsidTr="0007309D">
        <w:tc>
          <w:tcPr>
            <w:tcW w:w="2447" w:type="dxa"/>
            <w:tcBorders>
              <w:top w:val="nil"/>
              <w:left w:val="nil"/>
              <w:bottom w:val="nil"/>
              <w:right w:val="nil"/>
            </w:tcBorders>
            <w:shd w:val="clear" w:color="auto" w:fill="auto"/>
          </w:tcPr>
          <w:p w14:paraId="4A43A98A" w14:textId="0CE3A596" w:rsidR="002F4F01" w:rsidRPr="00912835" w:rsidRDefault="002F4F01" w:rsidP="002F4F01">
            <w:pPr>
              <w:keepNext/>
              <w:keepLines/>
              <w:spacing w:line="276" w:lineRule="auto"/>
              <w:rPr>
                <w:sz w:val="22"/>
              </w:rPr>
            </w:pPr>
            <w:r w:rsidRPr="00912835">
              <w:rPr>
                <w:sz w:val="22"/>
              </w:rPr>
              <w:t>2000</w:t>
            </w:r>
          </w:p>
        </w:tc>
        <w:tc>
          <w:tcPr>
            <w:tcW w:w="8424" w:type="dxa"/>
            <w:tcBorders>
              <w:top w:val="nil"/>
              <w:left w:val="nil"/>
              <w:bottom w:val="nil"/>
              <w:right w:val="nil"/>
            </w:tcBorders>
            <w:shd w:val="clear" w:color="auto" w:fill="auto"/>
          </w:tcPr>
          <w:p w14:paraId="20CC0088" w14:textId="14542F15" w:rsidR="002F4F01" w:rsidRPr="00912835" w:rsidRDefault="002F4F01" w:rsidP="002F4F01">
            <w:pPr>
              <w:keepNext/>
              <w:keepLines/>
              <w:spacing w:line="276" w:lineRule="auto"/>
              <w:rPr>
                <w:sz w:val="22"/>
              </w:rPr>
            </w:pPr>
            <w:r w:rsidRPr="00912835">
              <w:rPr>
                <w:sz w:val="22"/>
              </w:rPr>
              <w:t xml:space="preserve">Young Investigator Award, International </w:t>
            </w:r>
            <w:proofErr w:type="spellStart"/>
            <w:r w:rsidRPr="00912835">
              <w:rPr>
                <w:sz w:val="22"/>
              </w:rPr>
              <w:t>Electrogastrography</w:t>
            </w:r>
            <w:proofErr w:type="spellEnd"/>
            <w:r w:rsidRPr="00912835">
              <w:rPr>
                <w:sz w:val="22"/>
              </w:rPr>
              <w:t xml:space="preserve"> Society</w:t>
            </w:r>
          </w:p>
        </w:tc>
      </w:tr>
      <w:tr w:rsidR="002F4F01" w:rsidRPr="00912835" w14:paraId="5D46C1C3" w14:textId="77777777" w:rsidTr="0007309D">
        <w:tc>
          <w:tcPr>
            <w:tcW w:w="2447" w:type="dxa"/>
            <w:tcBorders>
              <w:top w:val="nil"/>
              <w:left w:val="nil"/>
              <w:bottom w:val="nil"/>
              <w:right w:val="nil"/>
            </w:tcBorders>
            <w:shd w:val="clear" w:color="auto" w:fill="auto"/>
          </w:tcPr>
          <w:p w14:paraId="16AD6A1C" w14:textId="2CCE2831" w:rsidR="002F4F01" w:rsidRPr="00912835" w:rsidRDefault="002F4F01" w:rsidP="002F4F01">
            <w:pPr>
              <w:keepNext/>
              <w:keepLines/>
              <w:spacing w:line="276" w:lineRule="auto"/>
              <w:rPr>
                <w:sz w:val="22"/>
              </w:rPr>
            </w:pPr>
            <w:r w:rsidRPr="00912835">
              <w:rPr>
                <w:sz w:val="22"/>
              </w:rPr>
              <w:t>2002</w:t>
            </w:r>
          </w:p>
        </w:tc>
        <w:tc>
          <w:tcPr>
            <w:tcW w:w="8424" w:type="dxa"/>
            <w:tcBorders>
              <w:top w:val="nil"/>
              <w:left w:val="nil"/>
              <w:bottom w:val="nil"/>
              <w:right w:val="nil"/>
            </w:tcBorders>
            <w:shd w:val="clear" w:color="auto" w:fill="auto"/>
          </w:tcPr>
          <w:p w14:paraId="15CC64E1" w14:textId="77777777" w:rsidR="002F4F01" w:rsidRPr="00912835" w:rsidRDefault="002F4F01" w:rsidP="002F4F01">
            <w:pPr>
              <w:keepNext/>
              <w:keepLines/>
              <w:spacing w:line="276" w:lineRule="auto"/>
              <w:rPr>
                <w:sz w:val="22"/>
              </w:rPr>
            </w:pPr>
            <w:r w:rsidRPr="00912835">
              <w:rPr>
                <w:sz w:val="22"/>
              </w:rPr>
              <w:t>NHLBI Individual National Research Service Award (post-doctoral)</w:t>
            </w:r>
          </w:p>
        </w:tc>
      </w:tr>
      <w:tr w:rsidR="002F4F01" w:rsidRPr="00912835" w14:paraId="4AB93A12" w14:textId="77777777" w:rsidTr="0007309D">
        <w:tc>
          <w:tcPr>
            <w:tcW w:w="2447" w:type="dxa"/>
            <w:tcBorders>
              <w:top w:val="nil"/>
              <w:left w:val="nil"/>
              <w:bottom w:val="nil"/>
              <w:right w:val="nil"/>
            </w:tcBorders>
            <w:shd w:val="clear" w:color="auto" w:fill="auto"/>
          </w:tcPr>
          <w:p w14:paraId="49C50604" w14:textId="0A3BB70B" w:rsidR="002F4F01" w:rsidRPr="00912835" w:rsidRDefault="002F4F01" w:rsidP="002F4F01">
            <w:pPr>
              <w:keepNext/>
              <w:keepLines/>
              <w:spacing w:line="276" w:lineRule="auto"/>
              <w:rPr>
                <w:sz w:val="22"/>
              </w:rPr>
            </w:pPr>
            <w:r w:rsidRPr="00912835">
              <w:rPr>
                <w:sz w:val="22"/>
              </w:rPr>
              <w:t>2005, 2007, 2008</w:t>
            </w:r>
          </w:p>
        </w:tc>
        <w:tc>
          <w:tcPr>
            <w:tcW w:w="8424" w:type="dxa"/>
            <w:tcBorders>
              <w:top w:val="nil"/>
              <w:left w:val="nil"/>
              <w:bottom w:val="nil"/>
              <w:right w:val="nil"/>
            </w:tcBorders>
            <w:shd w:val="clear" w:color="auto" w:fill="auto"/>
          </w:tcPr>
          <w:p w14:paraId="2684ABA2" w14:textId="7DF97B16" w:rsidR="002F4F01" w:rsidRPr="00912835" w:rsidRDefault="002F4F01" w:rsidP="002F4F01">
            <w:pPr>
              <w:keepNext/>
              <w:keepLines/>
              <w:spacing w:line="276" w:lineRule="auto"/>
              <w:rPr>
                <w:sz w:val="22"/>
              </w:rPr>
            </w:pPr>
            <w:r w:rsidRPr="00912835">
              <w:rPr>
                <w:sz w:val="22"/>
              </w:rPr>
              <w:t>NHLBI Clinical Research Loan Repayment Award (2 competitive renewals)</w:t>
            </w:r>
          </w:p>
        </w:tc>
      </w:tr>
      <w:tr w:rsidR="002F4F01" w:rsidRPr="00912835" w14:paraId="7DD12ED5" w14:textId="77777777" w:rsidTr="0007309D">
        <w:tc>
          <w:tcPr>
            <w:tcW w:w="2447" w:type="dxa"/>
            <w:tcBorders>
              <w:top w:val="nil"/>
              <w:left w:val="nil"/>
              <w:bottom w:val="nil"/>
              <w:right w:val="nil"/>
            </w:tcBorders>
            <w:shd w:val="clear" w:color="auto" w:fill="auto"/>
          </w:tcPr>
          <w:p w14:paraId="1FB26C9B" w14:textId="77777777" w:rsidR="002F4F01" w:rsidRPr="00912835" w:rsidRDefault="002F4F01" w:rsidP="002F4F01">
            <w:pPr>
              <w:keepNext/>
              <w:keepLines/>
              <w:spacing w:line="276" w:lineRule="auto"/>
              <w:rPr>
                <w:sz w:val="22"/>
              </w:rPr>
            </w:pPr>
            <w:r w:rsidRPr="00912835">
              <w:rPr>
                <w:sz w:val="22"/>
              </w:rPr>
              <w:t>2008, 2011</w:t>
            </w:r>
          </w:p>
        </w:tc>
        <w:tc>
          <w:tcPr>
            <w:tcW w:w="8424" w:type="dxa"/>
            <w:tcBorders>
              <w:top w:val="nil"/>
              <w:left w:val="nil"/>
              <w:bottom w:val="nil"/>
              <w:right w:val="nil"/>
            </w:tcBorders>
            <w:shd w:val="clear" w:color="auto" w:fill="auto"/>
          </w:tcPr>
          <w:p w14:paraId="1AFD2DC2" w14:textId="77777777" w:rsidR="002F4F01" w:rsidRPr="00912835" w:rsidRDefault="002F4F01" w:rsidP="002F4F01">
            <w:pPr>
              <w:keepNext/>
              <w:keepLines/>
              <w:spacing w:line="276" w:lineRule="auto"/>
              <w:rPr>
                <w:sz w:val="22"/>
              </w:rPr>
            </w:pPr>
            <w:r w:rsidRPr="00912835">
              <w:rPr>
                <w:sz w:val="22"/>
              </w:rPr>
              <w:t>Faculty Honoree, University of Pittsburgh Honors Convocation</w:t>
            </w:r>
          </w:p>
        </w:tc>
      </w:tr>
      <w:tr w:rsidR="002F4F01" w:rsidRPr="00912835" w14:paraId="59C5A118" w14:textId="77777777" w:rsidTr="0007309D">
        <w:tc>
          <w:tcPr>
            <w:tcW w:w="2447" w:type="dxa"/>
            <w:tcBorders>
              <w:top w:val="nil"/>
              <w:left w:val="nil"/>
              <w:bottom w:val="nil"/>
              <w:right w:val="nil"/>
            </w:tcBorders>
            <w:shd w:val="clear" w:color="auto" w:fill="auto"/>
          </w:tcPr>
          <w:p w14:paraId="5CFEACE5" w14:textId="77777777" w:rsidR="002F4F01" w:rsidRPr="00912835" w:rsidRDefault="002F4F01" w:rsidP="002F4F01">
            <w:pPr>
              <w:keepNext/>
              <w:keepLines/>
              <w:spacing w:line="276" w:lineRule="auto"/>
              <w:rPr>
                <w:sz w:val="22"/>
              </w:rPr>
            </w:pPr>
            <w:r w:rsidRPr="00912835">
              <w:rPr>
                <w:sz w:val="22"/>
              </w:rPr>
              <w:t>2008</w:t>
            </w:r>
          </w:p>
        </w:tc>
        <w:tc>
          <w:tcPr>
            <w:tcW w:w="8424" w:type="dxa"/>
            <w:tcBorders>
              <w:top w:val="nil"/>
              <w:left w:val="nil"/>
              <w:bottom w:val="nil"/>
              <w:right w:val="nil"/>
            </w:tcBorders>
            <w:shd w:val="clear" w:color="auto" w:fill="auto"/>
          </w:tcPr>
          <w:p w14:paraId="313BAF6C" w14:textId="77777777" w:rsidR="002F4F01" w:rsidRPr="00912835" w:rsidRDefault="002F4F01" w:rsidP="002F4F01">
            <w:pPr>
              <w:keepNext/>
              <w:keepLines/>
              <w:spacing w:line="276" w:lineRule="auto"/>
              <w:rPr>
                <w:sz w:val="22"/>
              </w:rPr>
            </w:pPr>
            <w:r w:rsidRPr="00912835">
              <w:rPr>
                <w:sz w:val="22"/>
              </w:rPr>
              <w:t>The Herbert Weiner Early Career Award, American Psychosomatic Society</w:t>
            </w:r>
          </w:p>
        </w:tc>
      </w:tr>
      <w:tr w:rsidR="002F4F01" w:rsidRPr="00912835" w14:paraId="6BECF9C1" w14:textId="77777777" w:rsidTr="0007309D">
        <w:tc>
          <w:tcPr>
            <w:tcW w:w="2447" w:type="dxa"/>
            <w:tcBorders>
              <w:top w:val="nil"/>
              <w:left w:val="nil"/>
              <w:bottom w:val="nil"/>
              <w:right w:val="nil"/>
            </w:tcBorders>
            <w:shd w:val="clear" w:color="auto" w:fill="auto"/>
          </w:tcPr>
          <w:p w14:paraId="0DC1EDEA" w14:textId="77777777" w:rsidR="002F4F01" w:rsidRPr="00912835" w:rsidRDefault="002F4F01" w:rsidP="002F4F01">
            <w:pPr>
              <w:keepNext/>
              <w:keepLines/>
              <w:spacing w:line="276" w:lineRule="auto"/>
              <w:rPr>
                <w:sz w:val="22"/>
              </w:rPr>
            </w:pPr>
            <w:r w:rsidRPr="00912835">
              <w:rPr>
                <w:sz w:val="22"/>
              </w:rPr>
              <w:t>2010</w:t>
            </w:r>
          </w:p>
          <w:p w14:paraId="63D0D577" w14:textId="77777777" w:rsidR="002F4F01" w:rsidRPr="00912835" w:rsidRDefault="002F4F01" w:rsidP="002F4F01">
            <w:pPr>
              <w:keepNext/>
              <w:keepLines/>
              <w:spacing w:line="276" w:lineRule="auto"/>
              <w:rPr>
                <w:sz w:val="22"/>
              </w:rPr>
            </w:pPr>
          </w:p>
          <w:p w14:paraId="5D9A1D8E" w14:textId="77777777" w:rsidR="002F4F01" w:rsidRPr="00912835" w:rsidRDefault="002F4F01" w:rsidP="002F4F01">
            <w:pPr>
              <w:keepNext/>
              <w:keepLines/>
              <w:spacing w:line="276" w:lineRule="auto"/>
              <w:rPr>
                <w:sz w:val="22"/>
              </w:rPr>
            </w:pPr>
            <w:r w:rsidRPr="00912835">
              <w:rPr>
                <w:sz w:val="22"/>
              </w:rPr>
              <w:t>2011</w:t>
            </w:r>
          </w:p>
        </w:tc>
        <w:tc>
          <w:tcPr>
            <w:tcW w:w="8424" w:type="dxa"/>
            <w:tcBorders>
              <w:top w:val="nil"/>
              <w:left w:val="nil"/>
              <w:bottom w:val="nil"/>
              <w:right w:val="nil"/>
            </w:tcBorders>
            <w:shd w:val="clear" w:color="auto" w:fill="auto"/>
          </w:tcPr>
          <w:p w14:paraId="7C6CBCEE" w14:textId="70B553A5" w:rsidR="002F4F01" w:rsidRPr="00912835" w:rsidRDefault="002F4F01" w:rsidP="002F4F01">
            <w:pPr>
              <w:keepNext/>
              <w:keepLines/>
              <w:spacing w:line="276" w:lineRule="auto"/>
              <w:rPr>
                <w:sz w:val="22"/>
              </w:rPr>
            </w:pPr>
            <w:r w:rsidRPr="00912835">
              <w:rPr>
                <w:sz w:val="22"/>
              </w:rPr>
              <w:t>The Distinguished Scientific Award for Early Career Contributions to Psychology</w:t>
            </w:r>
          </w:p>
          <w:p w14:paraId="7298E953" w14:textId="77777777" w:rsidR="002F4F01" w:rsidRPr="00912835" w:rsidRDefault="002F4F01" w:rsidP="002F4F01">
            <w:pPr>
              <w:keepNext/>
              <w:keepLines/>
              <w:spacing w:line="276" w:lineRule="auto"/>
              <w:rPr>
                <w:sz w:val="22"/>
              </w:rPr>
            </w:pPr>
            <w:r w:rsidRPr="00912835">
              <w:rPr>
                <w:sz w:val="22"/>
              </w:rPr>
              <w:t>(Health Psychology), American Psychological Association</w:t>
            </w:r>
          </w:p>
          <w:p w14:paraId="6F3C0086" w14:textId="77777777" w:rsidR="002F4F01" w:rsidRPr="00912835" w:rsidRDefault="002F4F01" w:rsidP="002F4F01">
            <w:pPr>
              <w:keepNext/>
              <w:keepLines/>
              <w:spacing w:line="276" w:lineRule="auto"/>
              <w:rPr>
                <w:sz w:val="22"/>
              </w:rPr>
            </w:pPr>
            <w:r w:rsidRPr="00912835">
              <w:rPr>
                <w:sz w:val="22"/>
              </w:rPr>
              <w:t>Elected Member, Academy of Behavioral Medicine Research</w:t>
            </w:r>
          </w:p>
        </w:tc>
      </w:tr>
      <w:tr w:rsidR="00706833" w:rsidRPr="00912835" w14:paraId="633CD9DE" w14:textId="77777777" w:rsidTr="0007309D">
        <w:tc>
          <w:tcPr>
            <w:tcW w:w="2447" w:type="dxa"/>
            <w:tcBorders>
              <w:top w:val="nil"/>
              <w:left w:val="nil"/>
              <w:bottom w:val="nil"/>
              <w:right w:val="nil"/>
            </w:tcBorders>
            <w:shd w:val="clear" w:color="auto" w:fill="auto"/>
          </w:tcPr>
          <w:p w14:paraId="39C998F2" w14:textId="7D3A031F" w:rsidR="00706833" w:rsidRPr="00912835" w:rsidRDefault="00706833" w:rsidP="002F4F01">
            <w:pPr>
              <w:keepNext/>
              <w:keepLines/>
              <w:spacing w:line="276" w:lineRule="auto"/>
              <w:rPr>
                <w:sz w:val="22"/>
              </w:rPr>
            </w:pPr>
            <w:r w:rsidRPr="00912835">
              <w:rPr>
                <w:sz w:val="22"/>
              </w:rPr>
              <w:t>2022</w:t>
            </w:r>
          </w:p>
        </w:tc>
        <w:tc>
          <w:tcPr>
            <w:tcW w:w="8424" w:type="dxa"/>
            <w:tcBorders>
              <w:top w:val="nil"/>
              <w:left w:val="nil"/>
              <w:bottom w:val="nil"/>
              <w:right w:val="nil"/>
            </w:tcBorders>
            <w:shd w:val="clear" w:color="auto" w:fill="auto"/>
          </w:tcPr>
          <w:p w14:paraId="05FD589B" w14:textId="4DDF58D8" w:rsidR="00706833" w:rsidRPr="00912835" w:rsidRDefault="00706833" w:rsidP="002F4F01">
            <w:pPr>
              <w:keepNext/>
              <w:keepLines/>
              <w:spacing w:line="276" w:lineRule="auto"/>
              <w:rPr>
                <w:sz w:val="22"/>
              </w:rPr>
            </w:pPr>
            <w:r w:rsidRPr="00912835">
              <w:rPr>
                <w:sz w:val="22"/>
              </w:rPr>
              <w:t xml:space="preserve">The Paul D. MacLean Award for Outstanding Contributions to Neuroscience Research, </w:t>
            </w:r>
            <w:r w:rsidR="00380802" w:rsidRPr="00912835">
              <w:rPr>
                <w:sz w:val="22"/>
              </w:rPr>
              <w:t>American Psychosomatic Society</w:t>
            </w:r>
          </w:p>
        </w:tc>
      </w:tr>
      <w:tr w:rsidR="00706833" w:rsidRPr="00912835" w14:paraId="12946C97" w14:textId="77777777" w:rsidTr="0007309D">
        <w:tc>
          <w:tcPr>
            <w:tcW w:w="2447" w:type="dxa"/>
            <w:tcBorders>
              <w:top w:val="nil"/>
              <w:left w:val="nil"/>
              <w:bottom w:val="nil"/>
              <w:right w:val="nil"/>
            </w:tcBorders>
            <w:shd w:val="clear" w:color="auto" w:fill="auto"/>
          </w:tcPr>
          <w:p w14:paraId="0392B23C" w14:textId="64A4FD8D" w:rsidR="00706833" w:rsidRPr="00912835" w:rsidRDefault="00706833" w:rsidP="002F4F01">
            <w:pPr>
              <w:keepNext/>
              <w:keepLines/>
              <w:spacing w:line="276" w:lineRule="auto"/>
              <w:rPr>
                <w:sz w:val="22"/>
              </w:rPr>
            </w:pPr>
            <w:r w:rsidRPr="00912835">
              <w:rPr>
                <w:sz w:val="22"/>
              </w:rPr>
              <w:t>202</w:t>
            </w:r>
            <w:r w:rsidR="00380802">
              <w:rPr>
                <w:sz w:val="22"/>
              </w:rPr>
              <w:t>2</w:t>
            </w:r>
          </w:p>
        </w:tc>
        <w:tc>
          <w:tcPr>
            <w:tcW w:w="8424" w:type="dxa"/>
            <w:tcBorders>
              <w:top w:val="nil"/>
              <w:left w:val="nil"/>
              <w:bottom w:val="nil"/>
              <w:right w:val="nil"/>
            </w:tcBorders>
            <w:shd w:val="clear" w:color="auto" w:fill="auto"/>
          </w:tcPr>
          <w:p w14:paraId="2DCC52E2" w14:textId="289FF61F" w:rsidR="00380802" w:rsidRPr="00912835" w:rsidRDefault="00B364F8" w:rsidP="00380802">
            <w:pPr>
              <w:keepNext/>
              <w:keepLines/>
              <w:spacing w:line="276" w:lineRule="auto"/>
              <w:rPr>
                <w:sz w:val="22"/>
              </w:rPr>
            </w:pPr>
            <w:r w:rsidRPr="00912835">
              <w:rPr>
                <w:sz w:val="22"/>
              </w:rPr>
              <w:t>Fellow</w:t>
            </w:r>
            <w:r w:rsidR="00706833" w:rsidRPr="00912835">
              <w:rPr>
                <w:sz w:val="22"/>
              </w:rPr>
              <w:t xml:space="preserve">, </w:t>
            </w:r>
            <w:r w:rsidR="00380802" w:rsidRPr="00912835">
              <w:rPr>
                <w:sz w:val="22"/>
              </w:rPr>
              <w:t>American Psychosomatic Society</w:t>
            </w:r>
          </w:p>
        </w:tc>
      </w:tr>
      <w:tr w:rsidR="00380802" w:rsidRPr="00912835" w14:paraId="2002D446" w14:textId="77777777" w:rsidTr="0007309D">
        <w:tc>
          <w:tcPr>
            <w:tcW w:w="2447" w:type="dxa"/>
            <w:tcBorders>
              <w:top w:val="nil"/>
              <w:left w:val="nil"/>
              <w:bottom w:val="nil"/>
              <w:right w:val="nil"/>
            </w:tcBorders>
            <w:shd w:val="clear" w:color="auto" w:fill="auto"/>
          </w:tcPr>
          <w:p w14:paraId="5F80B0C7" w14:textId="6BFBEF0A" w:rsidR="00380802" w:rsidRPr="00912835" w:rsidRDefault="00380802" w:rsidP="002F4F01">
            <w:pPr>
              <w:keepNext/>
              <w:keepLines/>
              <w:spacing w:line="276" w:lineRule="auto"/>
              <w:rPr>
                <w:sz w:val="22"/>
              </w:rPr>
            </w:pPr>
            <w:r>
              <w:rPr>
                <w:sz w:val="22"/>
              </w:rPr>
              <w:t>2023-24</w:t>
            </w:r>
          </w:p>
        </w:tc>
        <w:tc>
          <w:tcPr>
            <w:tcW w:w="8424" w:type="dxa"/>
            <w:tcBorders>
              <w:top w:val="nil"/>
              <w:left w:val="nil"/>
              <w:bottom w:val="nil"/>
              <w:right w:val="nil"/>
            </w:tcBorders>
            <w:shd w:val="clear" w:color="auto" w:fill="auto"/>
          </w:tcPr>
          <w:p w14:paraId="670AAFB0" w14:textId="74E1219A" w:rsidR="00380802" w:rsidRPr="00912835" w:rsidRDefault="00380802" w:rsidP="00380802">
            <w:pPr>
              <w:keepNext/>
              <w:keepLines/>
              <w:spacing w:line="276" w:lineRule="auto"/>
              <w:rPr>
                <w:sz w:val="22"/>
              </w:rPr>
            </w:pPr>
            <w:r>
              <w:rPr>
                <w:sz w:val="22"/>
              </w:rPr>
              <w:t xml:space="preserve">President, </w:t>
            </w:r>
            <w:r w:rsidRPr="00912835">
              <w:rPr>
                <w:sz w:val="22"/>
              </w:rPr>
              <w:t>American Psychosomatic Society</w:t>
            </w:r>
          </w:p>
        </w:tc>
      </w:tr>
    </w:tbl>
    <w:p w14:paraId="579A4F91" w14:textId="77777777" w:rsidR="00A60110" w:rsidRPr="00912835" w:rsidRDefault="00A60110" w:rsidP="00636E60">
      <w:pPr>
        <w:keepNext/>
        <w:keepLines/>
        <w:tabs>
          <w:tab w:val="left" w:pos="2034"/>
        </w:tabs>
        <w:ind w:left="-413"/>
        <w:rPr>
          <w:sz w:val="22"/>
        </w:rPr>
      </w:pPr>
      <w:r w:rsidRPr="00912835">
        <w:rPr>
          <w:sz w:val="22"/>
        </w:rPr>
        <w:tab/>
      </w:r>
    </w:p>
    <w:tbl>
      <w:tblPr>
        <w:tblW w:w="10871" w:type="dxa"/>
        <w:tblInd w:w="-413" w:type="dxa"/>
        <w:tblLook w:val="0000" w:firstRow="0" w:lastRow="0" w:firstColumn="0" w:lastColumn="0" w:noHBand="0" w:noVBand="0"/>
      </w:tblPr>
      <w:tblGrid>
        <w:gridCol w:w="10871"/>
      </w:tblGrid>
      <w:tr w:rsidR="00A60110" w:rsidRPr="00912835" w14:paraId="11CEDF4F" w14:textId="77777777" w:rsidTr="0007215F">
        <w:tc>
          <w:tcPr>
            <w:tcW w:w="10871" w:type="dxa"/>
            <w:shd w:val="clear" w:color="auto" w:fill="000000"/>
          </w:tcPr>
          <w:p w14:paraId="41090342" w14:textId="77777777" w:rsidR="00A60110" w:rsidRPr="00912835" w:rsidRDefault="00A60110" w:rsidP="0007215F">
            <w:pPr>
              <w:keepNext/>
              <w:keepLines/>
              <w:jc w:val="center"/>
              <w:rPr>
                <w:b/>
                <w:color w:val="FFFFFF"/>
                <w:sz w:val="22"/>
              </w:rPr>
            </w:pPr>
            <w:r w:rsidRPr="00912835">
              <w:rPr>
                <w:b/>
                <w:color w:val="FFFFFF"/>
                <w:sz w:val="22"/>
              </w:rPr>
              <w:t>EDITORIAL EXPERIENCE</w:t>
            </w:r>
          </w:p>
        </w:tc>
      </w:tr>
    </w:tbl>
    <w:p w14:paraId="4859957E" w14:textId="77777777" w:rsidR="00A60110" w:rsidRPr="00912835" w:rsidRDefault="00A60110" w:rsidP="00A60110">
      <w:pPr>
        <w:ind w:hanging="450"/>
        <w:rPr>
          <w:sz w:val="22"/>
        </w:rPr>
      </w:pPr>
    </w:p>
    <w:p w14:paraId="2FC8DAAA" w14:textId="77777777" w:rsidR="00A60110" w:rsidRPr="00912835" w:rsidRDefault="00A60110" w:rsidP="00A60110">
      <w:pPr>
        <w:ind w:hanging="450"/>
        <w:rPr>
          <w:b/>
          <w:sz w:val="22"/>
        </w:rPr>
      </w:pPr>
      <w:r w:rsidRPr="00912835">
        <w:rPr>
          <w:b/>
          <w:sz w:val="22"/>
        </w:rPr>
        <w:t>Editorial positions</w:t>
      </w:r>
    </w:p>
    <w:p w14:paraId="47798812" w14:textId="77777777" w:rsidR="00A60110" w:rsidRPr="00912835" w:rsidRDefault="00A60110" w:rsidP="00A60110">
      <w:pPr>
        <w:ind w:hanging="450"/>
        <w:rPr>
          <w:b/>
          <w:sz w:val="22"/>
        </w:rPr>
      </w:pPr>
    </w:p>
    <w:tbl>
      <w:tblPr>
        <w:tblpPr w:leftFromText="180" w:rightFromText="180" w:vertAnchor="text" w:tblpX="-427" w:tblpY="1"/>
        <w:tblOverlap w:val="never"/>
        <w:tblW w:w="10594" w:type="dxa"/>
        <w:tblCellSpacing w:w="21" w:type="dxa"/>
        <w:tblCellMar>
          <w:left w:w="115" w:type="dxa"/>
          <w:right w:w="115" w:type="dxa"/>
        </w:tblCellMar>
        <w:tblLook w:val="00A0" w:firstRow="1" w:lastRow="0" w:firstColumn="1" w:lastColumn="0" w:noHBand="0" w:noVBand="0"/>
      </w:tblPr>
      <w:tblGrid>
        <w:gridCol w:w="1774"/>
        <w:gridCol w:w="8820"/>
      </w:tblGrid>
      <w:tr w:rsidR="00A60110" w:rsidRPr="00912835" w14:paraId="11A6B2CA" w14:textId="77777777" w:rsidTr="0007215F">
        <w:trPr>
          <w:tblCellSpacing w:w="21" w:type="dxa"/>
        </w:trPr>
        <w:tc>
          <w:tcPr>
            <w:tcW w:w="1711" w:type="dxa"/>
          </w:tcPr>
          <w:p w14:paraId="1C65EBFD" w14:textId="77777777" w:rsidR="00A60110" w:rsidRPr="00912835" w:rsidRDefault="00A60110" w:rsidP="0007215F">
            <w:pPr>
              <w:keepLines/>
              <w:rPr>
                <w:i/>
                <w:sz w:val="22"/>
              </w:rPr>
            </w:pPr>
            <w:r w:rsidRPr="00912835">
              <w:rPr>
                <w:i/>
                <w:sz w:val="22"/>
              </w:rPr>
              <w:t>Years</w:t>
            </w:r>
          </w:p>
        </w:tc>
        <w:tc>
          <w:tcPr>
            <w:tcW w:w="8757" w:type="dxa"/>
          </w:tcPr>
          <w:p w14:paraId="0D1B0D66" w14:textId="77777777" w:rsidR="00A60110" w:rsidRPr="00912835" w:rsidRDefault="00A60110" w:rsidP="0007215F">
            <w:pPr>
              <w:keepLines/>
              <w:rPr>
                <w:i/>
                <w:sz w:val="22"/>
              </w:rPr>
            </w:pPr>
            <w:r w:rsidRPr="00912835">
              <w:rPr>
                <w:i/>
                <w:sz w:val="22"/>
              </w:rPr>
              <w:t>Journal</w:t>
            </w:r>
          </w:p>
          <w:p w14:paraId="61DDB647" w14:textId="77777777" w:rsidR="00A60110" w:rsidRPr="00912835" w:rsidRDefault="00A60110" w:rsidP="0007215F">
            <w:pPr>
              <w:keepLines/>
              <w:rPr>
                <w:i/>
                <w:sz w:val="22"/>
              </w:rPr>
            </w:pPr>
          </w:p>
        </w:tc>
      </w:tr>
    </w:tbl>
    <w:p w14:paraId="24663FC9" w14:textId="77777777" w:rsidR="000D43C7" w:rsidRPr="00912835" w:rsidRDefault="00D02A7A" w:rsidP="000D43C7">
      <w:pPr>
        <w:spacing w:line="360" w:lineRule="auto"/>
        <w:ind w:hanging="450"/>
        <w:rPr>
          <w:sz w:val="22"/>
        </w:rPr>
      </w:pPr>
      <w:r w:rsidRPr="00912835">
        <w:rPr>
          <w:sz w:val="22"/>
        </w:rPr>
        <w:t>2011-2013</w:t>
      </w:r>
      <w:r w:rsidR="00A60110" w:rsidRPr="00912835">
        <w:rPr>
          <w:sz w:val="22"/>
        </w:rPr>
        <w:tab/>
      </w:r>
      <w:r w:rsidR="00A60110" w:rsidRPr="00912835">
        <w:rPr>
          <w:sz w:val="22"/>
        </w:rPr>
        <w:tab/>
        <w:t xml:space="preserve">Editor, Special Series on Neuroscience in Health and Disease, </w:t>
      </w:r>
      <w:r w:rsidR="00A60110" w:rsidRPr="00912835">
        <w:rPr>
          <w:i/>
          <w:sz w:val="22"/>
        </w:rPr>
        <w:t>Psychosomatic Medicine</w:t>
      </w:r>
    </w:p>
    <w:p w14:paraId="31A7A46C" w14:textId="127D94DA" w:rsidR="00A60110" w:rsidRPr="00912835" w:rsidRDefault="00A60110" w:rsidP="000D43C7">
      <w:pPr>
        <w:spacing w:line="360" w:lineRule="auto"/>
        <w:ind w:hanging="450"/>
        <w:rPr>
          <w:i/>
          <w:sz w:val="22"/>
        </w:rPr>
      </w:pPr>
      <w:r w:rsidRPr="00912835">
        <w:rPr>
          <w:sz w:val="22"/>
        </w:rPr>
        <w:t>2013-201</w:t>
      </w:r>
      <w:r w:rsidR="00536FFF" w:rsidRPr="00912835">
        <w:rPr>
          <w:sz w:val="22"/>
        </w:rPr>
        <w:t>8</w:t>
      </w:r>
      <w:r w:rsidRPr="00912835">
        <w:rPr>
          <w:sz w:val="22"/>
        </w:rPr>
        <w:tab/>
      </w:r>
      <w:r w:rsidRPr="00912835">
        <w:rPr>
          <w:sz w:val="22"/>
        </w:rPr>
        <w:tab/>
        <w:t xml:space="preserve">Associate </w:t>
      </w:r>
      <w:r w:rsidR="009C3907" w:rsidRPr="00912835">
        <w:rPr>
          <w:sz w:val="22"/>
        </w:rPr>
        <w:t>e</w:t>
      </w:r>
      <w:r w:rsidRPr="00912835">
        <w:rPr>
          <w:sz w:val="22"/>
        </w:rPr>
        <w:t xml:space="preserve">ditor, </w:t>
      </w:r>
      <w:r w:rsidRPr="00912835">
        <w:rPr>
          <w:i/>
          <w:sz w:val="22"/>
        </w:rPr>
        <w:t>Psychosomatic Medicine</w:t>
      </w:r>
    </w:p>
    <w:p w14:paraId="5E6389B0" w14:textId="7C9EE5F5" w:rsidR="00DF16A1" w:rsidRPr="00912835" w:rsidRDefault="00DF16A1" w:rsidP="000D43C7">
      <w:pPr>
        <w:spacing w:line="360" w:lineRule="auto"/>
        <w:ind w:hanging="450"/>
        <w:rPr>
          <w:sz w:val="22"/>
        </w:rPr>
      </w:pPr>
      <w:r w:rsidRPr="00912835">
        <w:rPr>
          <w:sz w:val="22"/>
        </w:rPr>
        <w:t>2017</w:t>
      </w:r>
      <w:r w:rsidR="009C3907" w:rsidRPr="00912835">
        <w:rPr>
          <w:sz w:val="22"/>
        </w:rPr>
        <w:t>-2018</w:t>
      </w:r>
      <w:r w:rsidRPr="00912835">
        <w:rPr>
          <w:sz w:val="22"/>
        </w:rPr>
        <w:tab/>
      </w:r>
      <w:r w:rsidRPr="00912835">
        <w:rPr>
          <w:sz w:val="22"/>
        </w:rPr>
        <w:tab/>
        <w:t xml:space="preserve">Guest editor, </w:t>
      </w:r>
      <w:r w:rsidRPr="00912835">
        <w:rPr>
          <w:i/>
          <w:sz w:val="22"/>
        </w:rPr>
        <w:t>Proceedings of the National Academy of Sciences</w:t>
      </w:r>
    </w:p>
    <w:p w14:paraId="2C470814" w14:textId="7794A051" w:rsidR="00536FFF" w:rsidRPr="00912835" w:rsidRDefault="00536FFF" w:rsidP="00DF1247">
      <w:pPr>
        <w:spacing w:line="360" w:lineRule="auto"/>
        <w:ind w:left="1440" w:hanging="1890"/>
        <w:rPr>
          <w:sz w:val="22"/>
        </w:rPr>
      </w:pPr>
      <w:r w:rsidRPr="00912835">
        <w:rPr>
          <w:sz w:val="22"/>
        </w:rPr>
        <w:t>2017-2018</w:t>
      </w:r>
      <w:r w:rsidRPr="00912835">
        <w:rPr>
          <w:sz w:val="22"/>
        </w:rPr>
        <w:tab/>
      </w:r>
      <w:r w:rsidR="00E57227" w:rsidRPr="00912835">
        <w:rPr>
          <w:sz w:val="22"/>
        </w:rPr>
        <w:t>E</w:t>
      </w:r>
      <w:r w:rsidRPr="00912835">
        <w:rPr>
          <w:sz w:val="22"/>
        </w:rPr>
        <w:t xml:space="preserve">ditor, </w:t>
      </w:r>
      <w:r w:rsidR="00DF1247" w:rsidRPr="00912835">
        <w:rPr>
          <w:sz w:val="22"/>
        </w:rPr>
        <w:t xml:space="preserve">Special Issue: Health Neuroscience. </w:t>
      </w:r>
      <w:r w:rsidR="00DF1247" w:rsidRPr="00912835">
        <w:rPr>
          <w:i/>
          <w:sz w:val="22"/>
        </w:rPr>
        <w:t>Annals of the New York Academy of Sciences</w:t>
      </w:r>
      <w:r w:rsidR="00DF1247" w:rsidRPr="00912835">
        <w:rPr>
          <w:sz w:val="22"/>
        </w:rPr>
        <w:t>, 1428, Issue 1, pp. 1 - 256.</w:t>
      </w:r>
    </w:p>
    <w:p w14:paraId="09111A0F" w14:textId="5DD94026" w:rsidR="005B080D" w:rsidRPr="00912835" w:rsidRDefault="005B080D" w:rsidP="00DF1247">
      <w:pPr>
        <w:spacing w:line="360" w:lineRule="auto"/>
        <w:ind w:left="1440" w:hanging="1890"/>
        <w:rPr>
          <w:sz w:val="22"/>
        </w:rPr>
      </w:pPr>
      <w:r w:rsidRPr="00912835">
        <w:rPr>
          <w:sz w:val="22"/>
        </w:rPr>
        <w:t>2019-</w:t>
      </w:r>
      <w:r w:rsidR="003B1575" w:rsidRPr="00912835">
        <w:rPr>
          <w:sz w:val="22"/>
        </w:rPr>
        <w:t>2022</w:t>
      </w:r>
      <w:r w:rsidRPr="00912835">
        <w:rPr>
          <w:sz w:val="22"/>
        </w:rPr>
        <w:tab/>
        <w:t xml:space="preserve">Founding Associate Editor, </w:t>
      </w:r>
      <w:r w:rsidRPr="00912835">
        <w:rPr>
          <w:i/>
          <w:sz w:val="22"/>
        </w:rPr>
        <w:t>Affective Science</w:t>
      </w:r>
    </w:p>
    <w:p w14:paraId="075B80FB" w14:textId="77777777" w:rsidR="00A60110" w:rsidRPr="00912835" w:rsidRDefault="00A60110" w:rsidP="00A60110">
      <w:pPr>
        <w:rPr>
          <w:sz w:val="22"/>
        </w:rPr>
      </w:pPr>
    </w:p>
    <w:p w14:paraId="5C6FC412" w14:textId="77777777" w:rsidR="00A60110" w:rsidRPr="00912835" w:rsidRDefault="00A60110" w:rsidP="00A60110">
      <w:pPr>
        <w:ind w:hanging="450"/>
        <w:rPr>
          <w:b/>
          <w:sz w:val="22"/>
        </w:rPr>
      </w:pPr>
      <w:r w:rsidRPr="00912835">
        <w:rPr>
          <w:b/>
          <w:sz w:val="22"/>
        </w:rPr>
        <w:t>Editorial boards</w:t>
      </w:r>
    </w:p>
    <w:p w14:paraId="46C1CACB" w14:textId="77777777" w:rsidR="00A60110" w:rsidRPr="00912835" w:rsidRDefault="00A60110" w:rsidP="00A60110"/>
    <w:tbl>
      <w:tblPr>
        <w:tblpPr w:leftFromText="180" w:rightFromText="180" w:vertAnchor="text" w:tblpX="-427" w:tblpY="1"/>
        <w:tblOverlap w:val="never"/>
        <w:tblW w:w="10687" w:type="dxa"/>
        <w:tblCellSpacing w:w="21" w:type="dxa"/>
        <w:tblCellMar>
          <w:left w:w="115" w:type="dxa"/>
          <w:right w:w="115" w:type="dxa"/>
        </w:tblCellMar>
        <w:tblLook w:val="00A0" w:firstRow="1" w:lastRow="0" w:firstColumn="1" w:lastColumn="0" w:noHBand="0" w:noVBand="0"/>
      </w:tblPr>
      <w:tblGrid>
        <w:gridCol w:w="1867"/>
        <w:gridCol w:w="8820"/>
      </w:tblGrid>
      <w:tr w:rsidR="00A60110" w:rsidRPr="00912835" w14:paraId="46DE552E" w14:textId="77777777" w:rsidTr="0007215F">
        <w:trPr>
          <w:tblCellSpacing w:w="21" w:type="dxa"/>
        </w:trPr>
        <w:tc>
          <w:tcPr>
            <w:tcW w:w="1804" w:type="dxa"/>
          </w:tcPr>
          <w:p w14:paraId="138DA8F0" w14:textId="77777777" w:rsidR="00A60110" w:rsidRPr="00912835" w:rsidRDefault="00A60110" w:rsidP="0007215F">
            <w:pPr>
              <w:keepLines/>
              <w:rPr>
                <w:i/>
                <w:sz w:val="22"/>
              </w:rPr>
            </w:pPr>
            <w:r w:rsidRPr="00912835">
              <w:rPr>
                <w:i/>
                <w:sz w:val="22"/>
              </w:rPr>
              <w:t>Years</w:t>
            </w:r>
          </w:p>
        </w:tc>
        <w:tc>
          <w:tcPr>
            <w:tcW w:w="8757" w:type="dxa"/>
          </w:tcPr>
          <w:p w14:paraId="3C96B4D6" w14:textId="77777777" w:rsidR="00A60110" w:rsidRPr="00912835" w:rsidRDefault="00A60110" w:rsidP="0007215F">
            <w:pPr>
              <w:keepLines/>
              <w:rPr>
                <w:i/>
                <w:sz w:val="22"/>
              </w:rPr>
            </w:pPr>
            <w:r w:rsidRPr="00912835">
              <w:rPr>
                <w:i/>
                <w:sz w:val="22"/>
              </w:rPr>
              <w:t>Journal</w:t>
            </w:r>
          </w:p>
          <w:p w14:paraId="7CA451AD" w14:textId="77777777" w:rsidR="00A60110" w:rsidRPr="00912835" w:rsidRDefault="00A60110" w:rsidP="0007215F">
            <w:pPr>
              <w:keepLines/>
              <w:rPr>
                <w:i/>
                <w:sz w:val="22"/>
              </w:rPr>
            </w:pPr>
          </w:p>
        </w:tc>
      </w:tr>
      <w:tr w:rsidR="00A60110" w:rsidRPr="00912835" w14:paraId="49C29C75" w14:textId="77777777" w:rsidTr="0007215F">
        <w:trPr>
          <w:tblCellSpacing w:w="21" w:type="dxa"/>
        </w:trPr>
        <w:tc>
          <w:tcPr>
            <w:tcW w:w="1804" w:type="dxa"/>
          </w:tcPr>
          <w:p w14:paraId="5A769EF3" w14:textId="77777777" w:rsidR="00A60110" w:rsidRPr="00912835" w:rsidRDefault="00A60110" w:rsidP="000D43C7">
            <w:pPr>
              <w:keepLines/>
              <w:spacing w:line="360" w:lineRule="auto"/>
              <w:rPr>
                <w:sz w:val="22"/>
              </w:rPr>
            </w:pPr>
            <w:r w:rsidRPr="00912835">
              <w:rPr>
                <w:sz w:val="22"/>
              </w:rPr>
              <w:t>2009-2012</w:t>
            </w:r>
          </w:p>
        </w:tc>
        <w:tc>
          <w:tcPr>
            <w:tcW w:w="8757" w:type="dxa"/>
          </w:tcPr>
          <w:p w14:paraId="13BCB6EF" w14:textId="77777777" w:rsidR="00A60110" w:rsidRPr="00912835" w:rsidRDefault="00A60110" w:rsidP="000D43C7">
            <w:pPr>
              <w:keepLines/>
              <w:spacing w:line="360" w:lineRule="auto"/>
              <w:rPr>
                <w:sz w:val="22"/>
              </w:rPr>
            </w:pPr>
            <w:r w:rsidRPr="00912835">
              <w:rPr>
                <w:sz w:val="22"/>
              </w:rPr>
              <w:t>Neuropsychology</w:t>
            </w:r>
          </w:p>
        </w:tc>
      </w:tr>
      <w:tr w:rsidR="00814FED" w:rsidRPr="00912835" w14:paraId="4F0DFA49" w14:textId="77777777" w:rsidTr="0007215F">
        <w:trPr>
          <w:tblCellSpacing w:w="21" w:type="dxa"/>
        </w:trPr>
        <w:tc>
          <w:tcPr>
            <w:tcW w:w="1804" w:type="dxa"/>
          </w:tcPr>
          <w:p w14:paraId="5CB8C8F6" w14:textId="2988AE6D" w:rsidR="00814FED" w:rsidRPr="00912835" w:rsidRDefault="00814FED" w:rsidP="00814FED">
            <w:pPr>
              <w:keepLines/>
              <w:spacing w:line="360" w:lineRule="auto"/>
              <w:rPr>
                <w:sz w:val="22"/>
              </w:rPr>
            </w:pPr>
            <w:r w:rsidRPr="00912835">
              <w:rPr>
                <w:sz w:val="22"/>
              </w:rPr>
              <w:t>2008-</w:t>
            </w:r>
            <w:r>
              <w:rPr>
                <w:sz w:val="22"/>
              </w:rPr>
              <w:t>2021</w:t>
            </w:r>
          </w:p>
        </w:tc>
        <w:tc>
          <w:tcPr>
            <w:tcW w:w="8757" w:type="dxa"/>
          </w:tcPr>
          <w:p w14:paraId="380265F3" w14:textId="7B984F41" w:rsidR="00814FED" w:rsidRPr="00912835" w:rsidRDefault="00814FED" w:rsidP="00814FED">
            <w:pPr>
              <w:keepLines/>
              <w:spacing w:line="360" w:lineRule="auto"/>
              <w:rPr>
                <w:sz w:val="22"/>
              </w:rPr>
            </w:pPr>
            <w:r w:rsidRPr="00912835">
              <w:rPr>
                <w:sz w:val="22"/>
              </w:rPr>
              <w:t>Psychosomatic Medicine</w:t>
            </w:r>
          </w:p>
        </w:tc>
      </w:tr>
      <w:tr w:rsidR="00814FED" w:rsidRPr="00912835" w14:paraId="35FD1F4A" w14:textId="77777777" w:rsidTr="0007215F">
        <w:trPr>
          <w:tblCellSpacing w:w="21" w:type="dxa"/>
        </w:trPr>
        <w:tc>
          <w:tcPr>
            <w:tcW w:w="1804" w:type="dxa"/>
          </w:tcPr>
          <w:p w14:paraId="49F8FFBB" w14:textId="1D2571A4" w:rsidR="00814FED" w:rsidRPr="00912835" w:rsidRDefault="00814FED" w:rsidP="00814FED">
            <w:pPr>
              <w:keepLines/>
              <w:spacing w:line="360" w:lineRule="auto"/>
              <w:rPr>
                <w:sz w:val="22"/>
              </w:rPr>
            </w:pPr>
            <w:r w:rsidRPr="00912835">
              <w:rPr>
                <w:sz w:val="22"/>
              </w:rPr>
              <w:t>2007-2013</w:t>
            </w:r>
          </w:p>
        </w:tc>
        <w:tc>
          <w:tcPr>
            <w:tcW w:w="8757" w:type="dxa"/>
          </w:tcPr>
          <w:p w14:paraId="707790DB" w14:textId="40857253" w:rsidR="00814FED" w:rsidRPr="00912835" w:rsidRDefault="00814FED" w:rsidP="00814FED">
            <w:pPr>
              <w:keepLines/>
              <w:spacing w:line="360" w:lineRule="auto"/>
              <w:rPr>
                <w:sz w:val="22"/>
              </w:rPr>
            </w:pPr>
            <w:r w:rsidRPr="00912835">
              <w:rPr>
                <w:sz w:val="22"/>
              </w:rPr>
              <w:t xml:space="preserve">Frontiers in </w:t>
            </w:r>
            <w:proofErr w:type="spellStart"/>
            <w:r w:rsidRPr="00912835">
              <w:rPr>
                <w:sz w:val="22"/>
              </w:rPr>
              <w:t>Behavioural</w:t>
            </w:r>
            <w:proofErr w:type="spellEnd"/>
            <w:r w:rsidRPr="00912835">
              <w:rPr>
                <w:sz w:val="22"/>
              </w:rPr>
              <w:t xml:space="preserve"> Neuroscience</w:t>
            </w:r>
          </w:p>
        </w:tc>
      </w:tr>
      <w:tr w:rsidR="00814FED" w:rsidRPr="00912835" w14:paraId="0DEEB981" w14:textId="77777777" w:rsidTr="0007215F">
        <w:trPr>
          <w:tblCellSpacing w:w="21" w:type="dxa"/>
        </w:trPr>
        <w:tc>
          <w:tcPr>
            <w:tcW w:w="1804" w:type="dxa"/>
          </w:tcPr>
          <w:p w14:paraId="4AA62BEE" w14:textId="5A7FBA82" w:rsidR="00814FED" w:rsidRPr="00912835" w:rsidRDefault="00814FED" w:rsidP="00814FED">
            <w:pPr>
              <w:keepLines/>
              <w:spacing w:line="360" w:lineRule="auto"/>
              <w:rPr>
                <w:sz w:val="22"/>
              </w:rPr>
            </w:pPr>
            <w:r w:rsidRPr="00912835">
              <w:rPr>
                <w:sz w:val="22"/>
              </w:rPr>
              <w:t>2015-2017</w:t>
            </w:r>
          </w:p>
        </w:tc>
        <w:tc>
          <w:tcPr>
            <w:tcW w:w="8757" w:type="dxa"/>
          </w:tcPr>
          <w:p w14:paraId="63F01F54" w14:textId="7122FDB1" w:rsidR="00814FED" w:rsidRPr="00912835" w:rsidRDefault="00814FED" w:rsidP="00814FED">
            <w:pPr>
              <w:keepLines/>
              <w:spacing w:line="360" w:lineRule="auto"/>
              <w:rPr>
                <w:sz w:val="22"/>
              </w:rPr>
            </w:pPr>
            <w:r w:rsidRPr="00912835">
              <w:rPr>
                <w:sz w:val="22"/>
              </w:rPr>
              <w:t>Frontiers in Neurology, Autonomic Neuroscience</w:t>
            </w:r>
          </w:p>
        </w:tc>
      </w:tr>
      <w:tr w:rsidR="00814FED" w:rsidRPr="00912835" w14:paraId="22F71C65" w14:textId="77777777" w:rsidTr="0007215F">
        <w:trPr>
          <w:tblCellSpacing w:w="21" w:type="dxa"/>
        </w:trPr>
        <w:tc>
          <w:tcPr>
            <w:tcW w:w="1804" w:type="dxa"/>
          </w:tcPr>
          <w:p w14:paraId="7643E199" w14:textId="455A7692" w:rsidR="00814FED" w:rsidRPr="00912835" w:rsidRDefault="00814FED" w:rsidP="00814FED">
            <w:pPr>
              <w:keepLines/>
              <w:spacing w:line="360" w:lineRule="auto"/>
              <w:rPr>
                <w:sz w:val="22"/>
              </w:rPr>
            </w:pPr>
            <w:r>
              <w:rPr>
                <w:sz w:val="22"/>
              </w:rPr>
              <w:t>2106-pres.</w:t>
            </w:r>
          </w:p>
        </w:tc>
        <w:tc>
          <w:tcPr>
            <w:tcW w:w="8757" w:type="dxa"/>
          </w:tcPr>
          <w:p w14:paraId="2532A52B" w14:textId="65AF3FDB" w:rsidR="00814FED" w:rsidRPr="00912835" w:rsidRDefault="00814FED" w:rsidP="00814FED">
            <w:pPr>
              <w:keepLines/>
              <w:spacing w:line="360" w:lineRule="auto"/>
              <w:rPr>
                <w:sz w:val="22"/>
              </w:rPr>
            </w:pPr>
            <w:r w:rsidRPr="00814FED">
              <w:rPr>
                <w:sz w:val="22"/>
              </w:rPr>
              <w:t>Health Psychology</w:t>
            </w:r>
          </w:p>
        </w:tc>
      </w:tr>
    </w:tbl>
    <w:tbl>
      <w:tblPr>
        <w:tblW w:w="10871" w:type="dxa"/>
        <w:tblInd w:w="-413" w:type="dxa"/>
        <w:tblLook w:val="0000" w:firstRow="0" w:lastRow="0" w:firstColumn="0" w:lastColumn="0" w:noHBand="0" w:noVBand="0"/>
      </w:tblPr>
      <w:tblGrid>
        <w:gridCol w:w="10871"/>
      </w:tblGrid>
      <w:tr w:rsidR="00636E60" w:rsidRPr="00912835" w14:paraId="0E633791" w14:textId="77777777" w:rsidTr="0007309D">
        <w:tc>
          <w:tcPr>
            <w:tcW w:w="10871" w:type="dxa"/>
            <w:shd w:val="clear" w:color="auto" w:fill="000000"/>
          </w:tcPr>
          <w:p w14:paraId="6FAE5797" w14:textId="62E5061F" w:rsidR="00636E60" w:rsidRPr="00912835" w:rsidRDefault="00A60110" w:rsidP="00636E60">
            <w:pPr>
              <w:keepNext/>
              <w:keepLines/>
              <w:jc w:val="center"/>
              <w:rPr>
                <w:b/>
                <w:color w:val="FFFFFF"/>
                <w:sz w:val="22"/>
              </w:rPr>
            </w:pPr>
            <w:r w:rsidRPr="00912835">
              <w:rPr>
                <w:b/>
                <w:color w:val="000000"/>
                <w:sz w:val="22"/>
              </w:rPr>
              <w:lastRenderedPageBreak/>
              <w:br w:type="page"/>
            </w:r>
            <w:r w:rsidR="00636E60" w:rsidRPr="00912835">
              <w:rPr>
                <w:b/>
                <w:color w:val="FFFFFF"/>
                <w:sz w:val="22"/>
              </w:rPr>
              <w:t>PUBLICATIONS</w:t>
            </w:r>
          </w:p>
        </w:tc>
      </w:tr>
      <w:tr w:rsidR="00636E60" w:rsidRPr="00912835" w14:paraId="26C8D615" w14:textId="77777777" w:rsidTr="0007309D">
        <w:tc>
          <w:tcPr>
            <w:tcW w:w="10871" w:type="dxa"/>
            <w:shd w:val="clear" w:color="auto" w:fill="auto"/>
          </w:tcPr>
          <w:p w14:paraId="0F5764F5" w14:textId="77777777" w:rsidR="00636E60" w:rsidRPr="00912835" w:rsidRDefault="00636E60" w:rsidP="00636E60">
            <w:pPr>
              <w:keepNext/>
              <w:keepLines/>
              <w:jc w:val="center"/>
              <w:rPr>
                <w:b/>
                <w:sz w:val="22"/>
              </w:rPr>
            </w:pPr>
            <w:r w:rsidRPr="00912835">
              <w:rPr>
                <w:b/>
                <w:sz w:val="22"/>
              </w:rPr>
              <w:t> </w:t>
            </w:r>
          </w:p>
        </w:tc>
      </w:tr>
    </w:tbl>
    <w:p w14:paraId="6F083801" w14:textId="77777777" w:rsidR="002A5E40" w:rsidRPr="00912835" w:rsidRDefault="002A5E40" w:rsidP="000C746F">
      <w:pPr>
        <w:ind w:left="-172" w:hanging="346"/>
        <w:rPr>
          <w:b/>
          <w:sz w:val="22"/>
        </w:rPr>
      </w:pPr>
      <w:r w:rsidRPr="00912835">
        <w:rPr>
          <w:b/>
          <w:sz w:val="22"/>
        </w:rPr>
        <w:t>Refereed articles</w:t>
      </w:r>
    </w:p>
    <w:p w14:paraId="20BEABFC" w14:textId="77777777" w:rsidR="002D487A" w:rsidRPr="00912835" w:rsidRDefault="002D487A" w:rsidP="000C746F">
      <w:pPr>
        <w:ind w:left="-172" w:hanging="346"/>
        <w:rPr>
          <w:b/>
          <w:sz w:val="22"/>
        </w:rPr>
      </w:pPr>
    </w:p>
    <w:p w14:paraId="134375EC" w14:textId="31096A3B" w:rsidR="002D487A" w:rsidRPr="00912835" w:rsidRDefault="002D487A" w:rsidP="002D487A">
      <w:pPr>
        <w:ind w:left="174" w:hanging="346"/>
        <w:rPr>
          <w:sz w:val="22"/>
        </w:rPr>
      </w:pPr>
      <w:r w:rsidRPr="00912835">
        <w:rPr>
          <w:sz w:val="22"/>
        </w:rPr>
        <w:sym w:font="Symbol" w:char="F0B7"/>
      </w:r>
      <w:r w:rsidRPr="00912835">
        <w:rPr>
          <w:sz w:val="22"/>
        </w:rPr>
        <w:t xml:space="preserve">Graduate </w:t>
      </w:r>
      <w:r w:rsidR="0011299A" w:rsidRPr="00912835">
        <w:rPr>
          <w:sz w:val="22"/>
        </w:rPr>
        <w:t xml:space="preserve">or medical </w:t>
      </w:r>
      <w:r w:rsidRPr="00912835">
        <w:rPr>
          <w:sz w:val="22"/>
        </w:rPr>
        <w:t>student</w:t>
      </w:r>
    </w:p>
    <w:p w14:paraId="777287AE" w14:textId="0541B415" w:rsidR="002D487A" w:rsidRPr="00912835" w:rsidRDefault="002D487A" w:rsidP="002D487A">
      <w:pPr>
        <w:ind w:left="174" w:hanging="346"/>
        <w:rPr>
          <w:sz w:val="22"/>
        </w:rPr>
      </w:pPr>
      <w:r w:rsidRPr="00912835">
        <w:rPr>
          <w:sz w:val="22"/>
        </w:rPr>
        <w:sym w:font="Symbol" w:char="F0B7"/>
      </w:r>
      <w:r w:rsidRPr="00912835">
        <w:rPr>
          <w:sz w:val="22"/>
        </w:rPr>
        <w:sym w:font="Symbol" w:char="F0B7"/>
      </w:r>
      <w:r w:rsidRPr="00912835">
        <w:rPr>
          <w:sz w:val="22"/>
        </w:rPr>
        <w:t>Post-doctoral trainee</w:t>
      </w:r>
    </w:p>
    <w:p w14:paraId="2959641E" w14:textId="77777777" w:rsidR="002A5E40" w:rsidRPr="00912835" w:rsidRDefault="002A5E40" w:rsidP="000C746F">
      <w:pPr>
        <w:ind w:left="-172" w:hanging="346"/>
        <w:rPr>
          <w:b/>
          <w:sz w:val="22"/>
        </w:rPr>
      </w:pPr>
    </w:p>
    <w:p w14:paraId="6562A026" w14:textId="7F35C26D" w:rsidR="002A5E40" w:rsidRPr="00912835" w:rsidRDefault="002A5E40" w:rsidP="000C746F">
      <w:pPr>
        <w:ind w:left="-172" w:hanging="346"/>
        <w:rPr>
          <w:color w:val="000000"/>
          <w:sz w:val="22"/>
        </w:rPr>
      </w:pPr>
      <w:r w:rsidRPr="00912835">
        <w:rPr>
          <w:color w:val="000000"/>
          <w:sz w:val="22"/>
        </w:rPr>
        <w:t xml:space="preserve">1. Jokerst MD, </w:t>
      </w:r>
      <w:proofErr w:type="spellStart"/>
      <w:r w:rsidRPr="00912835">
        <w:rPr>
          <w:color w:val="000000"/>
          <w:sz w:val="22"/>
        </w:rPr>
        <w:t>Gatto</w:t>
      </w:r>
      <w:proofErr w:type="spellEnd"/>
      <w:r w:rsidRPr="00912835">
        <w:rPr>
          <w:color w:val="000000"/>
          <w:sz w:val="22"/>
        </w:rPr>
        <w:t xml:space="preserve"> M, Fazio R,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Stern RM, Koch KL (1999). Effects of gender on susceptibility to motion sickness. </w:t>
      </w:r>
      <w:proofErr w:type="spellStart"/>
      <w:r w:rsidRPr="00912835">
        <w:rPr>
          <w:i/>
          <w:color w:val="000000"/>
          <w:sz w:val="22"/>
        </w:rPr>
        <w:t>Aviat</w:t>
      </w:r>
      <w:proofErr w:type="spellEnd"/>
      <w:r w:rsidRPr="00912835">
        <w:rPr>
          <w:i/>
          <w:color w:val="000000"/>
          <w:sz w:val="22"/>
        </w:rPr>
        <w:t xml:space="preserve"> Space Environ Med</w:t>
      </w:r>
      <w:r w:rsidRPr="00912835">
        <w:rPr>
          <w:color w:val="000000"/>
          <w:sz w:val="22"/>
        </w:rPr>
        <w:t>, 70, 962-5.</w:t>
      </w:r>
    </w:p>
    <w:p w14:paraId="13A6B610" w14:textId="77777777" w:rsidR="002A5E40" w:rsidRPr="00912835" w:rsidRDefault="002A5E40" w:rsidP="000C746F">
      <w:pPr>
        <w:ind w:left="-172" w:hanging="346"/>
        <w:rPr>
          <w:color w:val="000000"/>
          <w:sz w:val="22"/>
        </w:rPr>
      </w:pPr>
    </w:p>
    <w:p w14:paraId="7DA338A2" w14:textId="4C70BDD1" w:rsidR="002A5E40" w:rsidRPr="00912835" w:rsidRDefault="002A5E40" w:rsidP="000C746F">
      <w:pPr>
        <w:ind w:left="-172" w:hanging="346"/>
        <w:rPr>
          <w:color w:val="000000"/>
          <w:sz w:val="22"/>
        </w:rPr>
      </w:pPr>
      <w:r w:rsidRPr="00912835">
        <w:rPr>
          <w:color w:val="000000"/>
          <w:sz w:val="22"/>
        </w:rPr>
        <w:t xml:space="preserve">2. </w:t>
      </w:r>
      <w:proofErr w:type="spellStart"/>
      <w:r w:rsidRPr="00912835">
        <w:rPr>
          <w:color w:val="000000"/>
          <w:sz w:val="22"/>
        </w:rPr>
        <w:t>Mordkoff</w:t>
      </w:r>
      <w:proofErr w:type="spellEnd"/>
      <w:r w:rsidRPr="00912835">
        <w:rPr>
          <w:color w:val="000000"/>
          <w:sz w:val="22"/>
        </w:rPr>
        <w:t xml:space="preserve"> JT &amp;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(2000). Detecting the onset of the lateralized readiness potential: A comparison of available methods and procedures. </w:t>
      </w:r>
      <w:r w:rsidRPr="00912835">
        <w:rPr>
          <w:i/>
          <w:color w:val="000000"/>
          <w:sz w:val="22"/>
        </w:rPr>
        <w:t>Psychophysiology</w:t>
      </w:r>
      <w:r w:rsidRPr="00912835">
        <w:rPr>
          <w:color w:val="000000"/>
          <w:sz w:val="22"/>
        </w:rPr>
        <w:t>,</w:t>
      </w:r>
      <w:r w:rsidRPr="00912835">
        <w:rPr>
          <w:i/>
          <w:color w:val="000000"/>
          <w:sz w:val="22"/>
        </w:rPr>
        <w:t xml:space="preserve"> </w:t>
      </w:r>
      <w:r w:rsidRPr="00912835">
        <w:rPr>
          <w:color w:val="000000"/>
          <w:sz w:val="22"/>
        </w:rPr>
        <w:t>37, 347-60.</w:t>
      </w:r>
    </w:p>
    <w:p w14:paraId="79C0A139" w14:textId="77777777" w:rsidR="002A5E40" w:rsidRPr="00912835" w:rsidRDefault="002A5E40" w:rsidP="000C746F">
      <w:pPr>
        <w:ind w:left="-172" w:hanging="346"/>
        <w:rPr>
          <w:color w:val="000000"/>
          <w:sz w:val="22"/>
        </w:rPr>
      </w:pPr>
    </w:p>
    <w:p w14:paraId="6DF60A01" w14:textId="4CC4A7F1" w:rsidR="002A5E40" w:rsidRPr="00912835" w:rsidRDefault="002A5E40" w:rsidP="000C746F">
      <w:pPr>
        <w:ind w:left="-172" w:hanging="346"/>
        <w:rPr>
          <w:color w:val="000000"/>
          <w:sz w:val="22"/>
        </w:rPr>
      </w:pPr>
      <w:r w:rsidRPr="00912835">
        <w:rPr>
          <w:color w:val="000000"/>
          <w:sz w:val="22"/>
        </w:rPr>
        <w:t xml:space="preserve">3.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proofErr w:type="spellStart"/>
      <w:r w:rsidRPr="00912835">
        <w:rPr>
          <w:color w:val="000000"/>
          <w:sz w:val="22"/>
        </w:rPr>
        <w:t>Muth</w:t>
      </w:r>
      <w:proofErr w:type="spellEnd"/>
      <w:r w:rsidRPr="00912835">
        <w:rPr>
          <w:color w:val="000000"/>
          <w:sz w:val="22"/>
        </w:rPr>
        <w:t xml:space="preserve"> ER, </w:t>
      </w:r>
      <w:proofErr w:type="spellStart"/>
      <w:r w:rsidRPr="00912835">
        <w:rPr>
          <w:color w:val="000000"/>
          <w:sz w:val="22"/>
        </w:rPr>
        <w:t>Mordkoff</w:t>
      </w:r>
      <w:proofErr w:type="spellEnd"/>
      <w:r w:rsidRPr="00912835">
        <w:rPr>
          <w:color w:val="000000"/>
          <w:sz w:val="22"/>
        </w:rPr>
        <w:t xml:space="preserve"> JT, Levine ME, Stern RM (2001). A questionnaire for the assessment of the multiple dimensions of motion sickness. </w:t>
      </w:r>
      <w:proofErr w:type="spellStart"/>
      <w:r w:rsidRPr="00912835">
        <w:rPr>
          <w:i/>
          <w:color w:val="000000"/>
          <w:sz w:val="22"/>
        </w:rPr>
        <w:t>Aviat</w:t>
      </w:r>
      <w:proofErr w:type="spellEnd"/>
      <w:r w:rsidRPr="00912835">
        <w:rPr>
          <w:i/>
          <w:color w:val="000000"/>
          <w:sz w:val="22"/>
        </w:rPr>
        <w:t xml:space="preserve"> Space Environ Med</w:t>
      </w:r>
      <w:r w:rsidRPr="00912835">
        <w:rPr>
          <w:color w:val="000000"/>
          <w:sz w:val="22"/>
        </w:rPr>
        <w:t>,</w:t>
      </w:r>
      <w:r w:rsidRPr="00912835">
        <w:rPr>
          <w:i/>
          <w:color w:val="000000"/>
          <w:sz w:val="22"/>
        </w:rPr>
        <w:t xml:space="preserve"> </w:t>
      </w:r>
      <w:r w:rsidRPr="00912835">
        <w:rPr>
          <w:color w:val="000000"/>
          <w:sz w:val="22"/>
        </w:rPr>
        <w:t>72, 115-9.</w:t>
      </w:r>
    </w:p>
    <w:p w14:paraId="12EAC3C6" w14:textId="77777777" w:rsidR="002A5E40" w:rsidRPr="00912835" w:rsidRDefault="002A5E40" w:rsidP="000C746F">
      <w:pPr>
        <w:ind w:left="-172" w:hanging="346"/>
        <w:rPr>
          <w:color w:val="000000"/>
          <w:sz w:val="22"/>
        </w:rPr>
      </w:pPr>
    </w:p>
    <w:p w14:paraId="53653CB3" w14:textId="50ABD7B4" w:rsidR="002A5E40" w:rsidRPr="00912835" w:rsidRDefault="002A5E40" w:rsidP="000C746F">
      <w:pPr>
        <w:ind w:left="-172" w:hanging="346"/>
        <w:rPr>
          <w:color w:val="000000"/>
          <w:sz w:val="22"/>
        </w:rPr>
      </w:pPr>
      <w:r w:rsidRPr="00912835">
        <w:rPr>
          <w:color w:val="000000"/>
          <w:sz w:val="22"/>
        </w:rPr>
        <w:t xml:space="preserve">4.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&amp; Quigley KS (2001). Autonomic origins of a stimulus-elicited bradycardia and its habituation in humans. </w:t>
      </w:r>
      <w:r w:rsidRPr="00912835">
        <w:rPr>
          <w:i/>
          <w:color w:val="000000"/>
          <w:sz w:val="22"/>
        </w:rPr>
        <w:t>Psychophysiology</w:t>
      </w:r>
      <w:r w:rsidRPr="00912835">
        <w:rPr>
          <w:color w:val="000000"/>
          <w:sz w:val="22"/>
        </w:rPr>
        <w:t>, 38, 540-7.</w:t>
      </w:r>
    </w:p>
    <w:p w14:paraId="6DD67A96" w14:textId="77777777" w:rsidR="002A5E40" w:rsidRPr="00912835" w:rsidRDefault="002A5E40" w:rsidP="000C746F">
      <w:pPr>
        <w:ind w:left="-172" w:hanging="346"/>
        <w:rPr>
          <w:color w:val="000000"/>
          <w:sz w:val="22"/>
        </w:rPr>
      </w:pPr>
    </w:p>
    <w:p w14:paraId="5829CB58" w14:textId="0221011B" w:rsidR="002A5E40" w:rsidRPr="00912835" w:rsidRDefault="002A5E40" w:rsidP="000C746F">
      <w:pPr>
        <w:ind w:left="-172" w:hanging="346"/>
        <w:rPr>
          <w:color w:val="000000"/>
          <w:sz w:val="22"/>
        </w:rPr>
      </w:pPr>
      <w:r w:rsidRPr="00912835">
        <w:rPr>
          <w:color w:val="000000"/>
          <w:sz w:val="22"/>
        </w:rPr>
        <w:t xml:space="preserve">5.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Stern RM, Morrow GR, Hickok JT (2001). Relationship of gastric myoelectrical and cardiac parasympathetic activity to chemotherapy-induced nausea. </w:t>
      </w:r>
      <w:r w:rsidRPr="00912835">
        <w:rPr>
          <w:i/>
          <w:color w:val="000000"/>
          <w:sz w:val="22"/>
        </w:rPr>
        <w:t xml:space="preserve">J </w:t>
      </w:r>
      <w:proofErr w:type="spellStart"/>
      <w:r w:rsidRPr="00912835">
        <w:rPr>
          <w:i/>
          <w:color w:val="000000"/>
          <w:sz w:val="22"/>
        </w:rPr>
        <w:t>Psychosom</w:t>
      </w:r>
      <w:proofErr w:type="spellEnd"/>
      <w:r w:rsidRPr="00912835">
        <w:rPr>
          <w:i/>
          <w:color w:val="000000"/>
          <w:sz w:val="22"/>
        </w:rPr>
        <w:t xml:space="preserve"> Res</w:t>
      </w:r>
      <w:r w:rsidRPr="00912835">
        <w:rPr>
          <w:color w:val="000000"/>
          <w:sz w:val="22"/>
        </w:rPr>
        <w:t>, 50, 263-6.</w:t>
      </w:r>
    </w:p>
    <w:p w14:paraId="566ADCBD" w14:textId="77777777" w:rsidR="002A5E40" w:rsidRPr="00912835" w:rsidRDefault="002A5E40" w:rsidP="000C746F">
      <w:pPr>
        <w:ind w:left="-172" w:hanging="346"/>
        <w:rPr>
          <w:color w:val="000000"/>
          <w:sz w:val="22"/>
        </w:rPr>
      </w:pPr>
    </w:p>
    <w:p w14:paraId="5CA31C78" w14:textId="47341EFB" w:rsidR="002A5E40" w:rsidRPr="00912835" w:rsidRDefault="002A5E40" w:rsidP="000C746F">
      <w:pPr>
        <w:ind w:left="-172" w:hanging="346"/>
        <w:rPr>
          <w:color w:val="000000"/>
          <w:sz w:val="22"/>
        </w:rPr>
      </w:pPr>
      <w:r w:rsidRPr="00912835">
        <w:rPr>
          <w:color w:val="000000"/>
          <w:sz w:val="22"/>
        </w:rPr>
        <w:t xml:space="preserve">6.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Quigley KS, </w:t>
      </w:r>
      <w:proofErr w:type="spellStart"/>
      <w:r w:rsidRPr="00912835">
        <w:rPr>
          <w:color w:val="000000"/>
          <w:sz w:val="22"/>
        </w:rPr>
        <w:t>Mordkoff</w:t>
      </w:r>
      <w:proofErr w:type="spellEnd"/>
      <w:r w:rsidRPr="00912835">
        <w:rPr>
          <w:color w:val="000000"/>
          <w:sz w:val="22"/>
        </w:rPr>
        <w:t xml:space="preserve"> JT, Stern RM (2001). Gastric myoelectrical and autonomic cardiac reactivity to behavioral stressors. </w:t>
      </w:r>
      <w:r w:rsidRPr="00912835">
        <w:rPr>
          <w:i/>
          <w:color w:val="000000"/>
          <w:sz w:val="22"/>
        </w:rPr>
        <w:t>Psychophysiology</w:t>
      </w:r>
      <w:r w:rsidRPr="00912835">
        <w:rPr>
          <w:color w:val="000000"/>
          <w:sz w:val="22"/>
        </w:rPr>
        <w:t>, 38, 642-52.</w:t>
      </w:r>
    </w:p>
    <w:p w14:paraId="78881150" w14:textId="77777777" w:rsidR="002A5E40" w:rsidRPr="00912835" w:rsidRDefault="002A5E40" w:rsidP="000C746F">
      <w:pPr>
        <w:ind w:left="-172" w:hanging="346"/>
        <w:rPr>
          <w:color w:val="000000"/>
          <w:sz w:val="22"/>
        </w:rPr>
      </w:pPr>
    </w:p>
    <w:p w14:paraId="170D3595" w14:textId="3595698A" w:rsidR="002A5E40" w:rsidRPr="00912835" w:rsidRDefault="002A5E40" w:rsidP="000C746F">
      <w:pPr>
        <w:ind w:left="-172" w:hanging="346"/>
        <w:rPr>
          <w:color w:val="000000"/>
          <w:sz w:val="22"/>
        </w:rPr>
      </w:pPr>
      <w:r w:rsidRPr="00912835">
        <w:rPr>
          <w:color w:val="000000"/>
          <w:sz w:val="22"/>
        </w:rPr>
        <w:t xml:space="preserve">7.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Jennings JR, </w:t>
      </w:r>
      <w:proofErr w:type="spellStart"/>
      <w:r w:rsidRPr="00912835">
        <w:rPr>
          <w:color w:val="000000"/>
          <w:sz w:val="22"/>
        </w:rPr>
        <w:t>Olafsson</w:t>
      </w:r>
      <w:proofErr w:type="spellEnd"/>
      <w:r w:rsidRPr="00912835">
        <w:rPr>
          <w:color w:val="000000"/>
          <w:sz w:val="22"/>
        </w:rPr>
        <w:t xml:space="preserve"> GB, Steptoe A, Sutton-Tyrell K, Muldoon MF </w:t>
      </w:r>
      <w:proofErr w:type="spellStart"/>
      <w:r w:rsidRPr="00912835">
        <w:rPr>
          <w:color w:val="000000"/>
          <w:sz w:val="22"/>
        </w:rPr>
        <w:t>Manuck</w:t>
      </w:r>
      <w:proofErr w:type="spellEnd"/>
      <w:r w:rsidRPr="00912835">
        <w:rPr>
          <w:color w:val="000000"/>
          <w:sz w:val="22"/>
        </w:rPr>
        <w:t xml:space="preserve"> SB, (2002). Greater intima-media thickness in the carotid bulb is associated with reduced baroreflex sensitivity. </w:t>
      </w:r>
      <w:r w:rsidRPr="00912835">
        <w:rPr>
          <w:i/>
          <w:color w:val="000000"/>
          <w:sz w:val="22"/>
        </w:rPr>
        <w:t>Am J Hypertension</w:t>
      </w:r>
      <w:r w:rsidRPr="00912835">
        <w:rPr>
          <w:color w:val="000000"/>
          <w:sz w:val="22"/>
        </w:rPr>
        <w:t>, 15, 486-91.</w:t>
      </w:r>
    </w:p>
    <w:p w14:paraId="70CD50FE" w14:textId="77777777" w:rsidR="002A5E40" w:rsidRPr="00912835" w:rsidRDefault="002A5E40" w:rsidP="000C746F">
      <w:pPr>
        <w:ind w:left="-172" w:hanging="346"/>
        <w:rPr>
          <w:color w:val="000000"/>
          <w:sz w:val="22"/>
        </w:rPr>
      </w:pPr>
    </w:p>
    <w:p w14:paraId="0FA92580" w14:textId="26A390A0" w:rsidR="002A5E40" w:rsidRPr="00912835" w:rsidRDefault="002A5E40" w:rsidP="000C746F">
      <w:pPr>
        <w:ind w:left="-172" w:hanging="346"/>
        <w:rPr>
          <w:color w:val="000000"/>
          <w:sz w:val="22"/>
        </w:rPr>
      </w:pPr>
      <w:r w:rsidRPr="00912835">
        <w:rPr>
          <w:color w:val="000000"/>
          <w:sz w:val="22"/>
        </w:rPr>
        <w:t xml:space="preserve">8.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r w:rsidR="00005769" w:rsidRPr="00912835">
        <w:rPr>
          <w:sz w:val="22"/>
        </w:rPr>
        <w:sym w:font="Symbol" w:char="F0B7"/>
      </w:r>
      <w:proofErr w:type="spellStart"/>
      <w:r w:rsidRPr="00912835">
        <w:rPr>
          <w:color w:val="000000"/>
          <w:sz w:val="22"/>
        </w:rPr>
        <w:t>Bleil</w:t>
      </w:r>
      <w:proofErr w:type="spellEnd"/>
      <w:r w:rsidRPr="00912835">
        <w:rPr>
          <w:color w:val="000000"/>
          <w:sz w:val="22"/>
        </w:rPr>
        <w:t xml:space="preserve"> ME, Muldoon MF, Jennings JR, McCaffery JM, Sutton-Tyrrell KC, </w:t>
      </w:r>
      <w:proofErr w:type="spellStart"/>
      <w:r w:rsidRPr="00912835">
        <w:rPr>
          <w:color w:val="000000"/>
          <w:sz w:val="22"/>
        </w:rPr>
        <w:t>Manuck</w:t>
      </w:r>
      <w:proofErr w:type="spellEnd"/>
      <w:r w:rsidRPr="00912835">
        <w:rPr>
          <w:color w:val="000000"/>
          <w:sz w:val="22"/>
        </w:rPr>
        <w:t xml:space="preserve"> SB (2002). Is cardiovascular reactivity associated with atherosclerosis among hypertensives? </w:t>
      </w:r>
      <w:r w:rsidRPr="00912835">
        <w:rPr>
          <w:i/>
          <w:color w:val="000000"/>
          <w:sz w:val="22"/>
        </w:rPr>
        <w:t xml:space="preserve">Hypertension, 40, </w:t>
      </w:r>
      <w:r w:rsidRPr="00912835">
        <w:rPr>
          <w:color w:val="000000"/>
          <w:sz w:val="22"/>
        </w:rPr>
        <w:t>742-7.</w:t>
      </w:r>
    </w:p>
    <w:p w14:paraId="6710517A" w14:textId="77777777" w:rsidR="002A5E40" w:rsidRPr="00912835" w:rsidRDefault="002A5E40" w:rsidP="000C746F">
      <w:pPr>
        <w:ind w:left="-172" w:hanging="346"/>
        <w:rPr>
          <w:color w:val="000000"/>
          <w:sz w:val="22"/>
        </w:rPr>
      </w:pPr>
    </w:p>
    <w:p w14:paraId="78129513" w14:textId="72E35777" w:rsidR="002A5E40" w:rsidRPr="00912835" w:rsidRDefault="002A5E40" w:rsidP="000C746F">
      <w:pPr>
        <w:ind w:left="-172" w:hanging="346"/>
        <w:rPr>
          <w:color w:val="000000"/>
          <w:sz w:val="22"/>
        </w:rPr>
      </w:pPr>
      <w:r w:rsidRPr="00912835">
        <w:rPr>
          <w:color w:val="000000"/>
          <w:sz w:val="22"/>
        </w:rPr>
        <w:t xml:space="preserve">9. Jennings JR, van der </w:t>
      </w:r>
      <w:proofErr w:type="spellStart"/>
      <w:r w:rsidRPr="00912835">
        <w:rPr>
          <w:color w:val="000000"/>
          <w:sz w:val="22"/>
        </w:rPr>
        <w:t>Molen</w:t>
      </w:r>
      <w:proofErr w:type="spellEnd"/>
      <w:r w:rsidRPr="00912835">
        <w:rPr>
          <w:color w:val="000000"/>
          <w:sz w:val="22"/>
        </w:rPr>
        <w:t xml:space="preserve"> MW, </w:t>
      </w:r>
      <w:proofErr w:type="spellStart"/>
      <w:r w:rsidRPr="00912835">
        <w:rPr>
          <w:color w:val="000000"/>
          <w:sz w:val="22"/>
        </w:rPr>
        <w:t>Somsen</w:t>
      </w:r>
      <w:proofErr w:type="spellEnd"/>
      <w:r w:rsidRPr="00912835">
        <w:rPr>
          <w:color w:val="000000"/>
          <w:sz w:val="22"/>
        </w:rPr>
        <w:t xml:space="preserve"> RJM, Graham R,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(2002). Vagal function in health and disease: Studies in Pittsburgh. </w:t>
      </w:r>
      <w:proofErr w:type="spellStart"/>
      <w:r w:rsidRPr="00912835">
        <w:rPr>
          <w:i/>
          <w:color w:val="000000"/>
          <w:sz w:val="22"/>
        </w:rPr>
        <w:t>Physiol</w:t>
      </w:r>
      <w:proofErr w:type="spellEnd"/>
      <w:r w:rsidRPr="00912835">
        <w:rPr>
          <w:i/>
          <w:color w:val="000000"/>
          <w:sz w:val="22"/>
        </w:rPr>
        <w:t xml:space="preserve"> </w:t>
      </w:r>
      <w:proofErr w:type="spellStart"/>
      <w:r w:rsidRPr="00912835">
        <w:rPr>
          <w:i/>
          <w:color w:val="000000"/>
          <w:sz w:val="22"/>
        </w:rPr>
        <w:t>Beh</w:t>
      </w:r>
      <w:proofErr w:type="spellEnd"/>
      <w:r w:rsidRPr="00912835">
        <w:rPr>
          <w:color w:val="000000"/>
          <w:sz w:val="22"/>
        </w:rPr>
        <w:t>, 77, 693-8.</w:t>
      </w:r>
    </w:p>
    <w:p w14:paraId="7BEDFF59" w14:textId="77777777" w:rsidR="002A5E40" w:rsidRPr="00912835" w:rsidRDefault="002A5E40" w:rsidP="000C746F">
      <w:pPr>
        <w:ind w:left="-172" w:hanging="346"/>
        <w:rPr>
          <w:color w:val="000000"/>
          <w:sz w:val="22"/>
        </w:rPr>
      </w:pPr>
    </w:p>
    <w:p w14:paraId="7469E680" w14:textId="77777777" w:rsidR="002A5E40" w:rsidRPr="00912835" w:rsidRDefault="002A5E40" w:rsidP="000C746F">
      <w:pPr>
        <w:ind w:left="-172" w:hanging="346"/>
        <w:rPr>
          <w:color w:val="000000"/>
          <w:sz w:val="22"/>
        </w:rPr>
      </w:pPr>
      <w:r w:rsidRPr="00912835">
        <w:rPr>
          <w:color w:val="000000"/>
          <w:sz w:val="22"/>
        </w:rPr>
        <w:t xml:space="preserve">10.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Quigley KS, </w:t>
      </w:r>
      <w:proofErr w:type="spellStart"/>
      <w:r w:rsidRPr="00912835">
        <w:rPr>
          <w:color w:val="000000"/>
          <w:sz w:val="22"/>
        </w:rPr>
        <w:t>Muth</w:t>
      </w:r>
      <w:proofErr w:type="spellEnd"/>
      <w:r w:rsidRPr="00912835">
        <w:rPr>
          <w:color w:val="000000"/>
          <w:sz w:val="22"/>
        </w:rPr>
        <w:t xml:space="preserve"> ER, Levine ME, </w:t>
      </w:r>
      <w:proofErr w:type="spellStart"/>
      <w:r w:rsidRPr="00912835">
        <w:rPr>
          <w:color w:val="000000"/>
          <w:sz w:val="22"/>
        </w:rPr>
        <w:t>Vasko</w:t>
      </w:r>
      <w:proofErr w:type="spellEnd"/>
      <w:r w:rsidRPr="00912835">
        <w:rPr>
          <w:color w:val="000000"/>
          <w:sz w:val="22"/>
        </w:rPr>
        <w:t xml:space="preserve"> RC, Stern RM (2003). Relationship between temporal changes in cardiac parasympathetic activity and motion sickness severity. </w:t>
      </w:r>
      <w:r w:rsidRPr="00912835">
        <w:rPr>
          <w:i/>
          <w:color w:val="000000"/>
          <w:sz w:val="22"/>
        </w:rPr>
        <w:t>Psychophysiology</w:t>
      </w:r>
      <w:r w:rsidRPr="00912835">
        <w:rPr>
          <w:color w:val="000000"/>
          <w:sz w:val="22"/>
        </w:rPr>
        <w:t>, 40, 39-44.</w:t>
      </w:r>
    </w:p>
    <w:p w14:paraId="1DBCAF5E" w14:textId="77777777" w:rsidR="002A5E40" w:rsidRPr="00912835" w:rsidRDefault="002A5E40" w:rsidP="000C746F">
      <w:pPr>
        <w:ind w:left="-172" w:hanging="346"/>
        <w:rPr>
          <w:color w:val="000000"/>
          <w:sz w:val="22"/>
        </w:rPr>
      </w:pPr>
    </w:p>
    <w:p w14:paraId="6AA06E28" w14:textId="6AECE325" w:rsidR="002A5E40" w:rsidRPr="00912835" w:rsidRDefault="002A5E40" w:rsidP="000C746F">
      <w:pPr>
        <w:ind w:left="-172" w:hanging="346"/>
        <w:rPr>
          <w:color w:val="000000"/>
          <w:sz w:val="22"/>
        </w:rPr>
      </w:pPr>
      <w:r w:rsidRPr="00912835">
        <w:rPr>
          <w:color w:val="000000"/>
          <w:sz w:val="22"/>
        </w:rPr>
        <w:t xml:space="preserve">11.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van der Veen FM, Jennings JR (2004). Regional cerebral blood flow correlates with heart period and high-frequency heart period variability during working memory tasks: Implications for the cortical and subcortical regulation of cardiac autonomic activity. </w:t>
      </w:r>
      <w:r w:rsidRPr="00912835">
        <w:rPr>
          <w:i/>
          <w:color w:val="000000"/>
          <w:sz w:val="22"/>
        </w:rPr>
        <w:t>Psychophysiology</w:t>
      </w:r>
      <w:r w:rsidRPr="00912835">
        <w:rPr>
          <w:color w:val="000000"/>
          <w:sz w:val="22"/>
        </w:rPr>
        <w:t>, 41, 521-30.</w:t>
      </w:r>
    </w:p>
    <w:p w14:paraId="27AED989" w14:textId="77777777" w:rsidR="002A5E40" w:rsidRPr="00912835" w:rsidRDefault="002A5E40" w:rsidP="000C746F">
      <w:pPr>
        <w:ind w:left="-172" w:hanging="346"/>
        <w:rPr>
          <w:color w:val="000000"/>
          <w:sz w:val="22"/>
        </w:rPr>
      </w:pPr>
    </w:p>
    <w:p w14:paraId="79DC30E9" w14:textId="1CD2FF0D" w:rsidR="002A5E40" w:rsidRPr="00912835" w:rsidRDefault="002A5E40" w:rsidP="000C746F">
      <w:pPr>
        <w:ind w:left="-172" w:hanging="346"/>
        <w:rPr>
          <w:color w:val="000000"/>
          <w:sz w:val="22"/>
        </w:rPr>
      </w:pPr>
      <w:r w:rsidRPr="00912835">
        <w:rPr>
          <w:color w:val="000000"/>
          <w:sz w:val="22"/>
        </w:rPr>
        <w:t xml:space="preserve">12.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r w:rsidR="00005769" w:rsidRPr="00912835">
        <w:rPr>
          <w:sz w:val="22"/>
        </w:rPr>
        <w:sym w:font="Symbol" w:char="F0B7"/>
      </w:r>
      <w:r w:rsidRPr="00912835">
        <w:rPr>
          <w:color w:val="000000"/>
          <w:sz w:val="22"/>
        </w:rPr>
        <w:t xml:space="preserve">May JC, </w:t>
      </w:r>
      <w:proofErr w:type="spellStart"/>
      <w:r w:rsidRPr="00912835">
        <w:rPr>
          <w:color w:val="000000"/>
          <w:sz w:val="22"/>
        </w:rPr>
        <w:t>Siegle</w:t>
      </w:r>
      <w:proofErr w:type="spellEnd"/>
      <w:r w:rsidRPr="00912835">
        <w:rPr>
          <w:color w:val="000000"/>
          <w:sz w:val="22"/>
        </w:rPr>
        <w:t xml:space="preserve"> GJ, Jennings JR (2005). Is there a functional neural correlate of individual differences in cardiovascular reactivity?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67, 31-9.</w:t>
      </w:r>
    </w:p>
    <w:p w14:paraId="0F4D5A2D" w14:textId="77777777" w:rsidR="002A5E40" w:rsidRPr="00912835" w:rsidRDefault="002A5E40" w:rsidP="000C746F">
      <w:pPr>
        <w:ind w:left="-172" w:hanging="346"/>
        <w:rPr>
          <w:color w:val="000000"/>
          <w:sz w:val="22"/>
        </w:rPr>
      </w:pPr>
    </w:p>
    <w:p w14:paraId="258929D2" w14:textId="658F4BE5" w:rsidR="002A5E40" w:rsidRPr="00912835" w:rsidRDefault="002A5E40" w:rsidP="000C746F">
      <w:pPr>
        <w:ind w:left="-172" w:hanging="346"/>
        <w:rPr>
          <w:color w:val="000000"/>
          <w:sz w:val="22"/>
        </w:rPr>
      </w:pPr>
      <w:r w:rsidRPr="00912835">
        <w:rPr>
          <w:color w:val="000000"/>
          <w:sz w:val="22"/>
        </w:rPr>
        <w:t xml:space="preserve">13. </w:t>
      </w:r>
      <w:proofErr w:type="spellStart"/>
      <w:r w:rsidRPr="00912835">
        <w:rPr>
          <w:b/>
          <w:color w:val="000000"/>
          <w:sz w:val="22"/>
        </w:rPr>
        <w:t>Gianaros</w:t>
      </w:r>
      <w:proofErr w:type="spellEnd"/>
      <w:r w:rsidRPr="00912835">
        <w:rPr>
          <w:b/>
          <w:color w:val="000000"/>
          <w:sz w:val="22"/>
        </w:rPr>
        <w:t xml:space="preserve"> PJ, </w:t>
      </w:r>
      <w:r w:rsidRPr="00912835">
        <w:rPr>
          <w:color w:val="000000"/>
          <w:sz w:val="22"/>
        </w:rPr>
        <w:t xml:space="preserve">Salomon K, Zhou F, Owens JF, </w:t>
      </w:r>
      <w:proofErr w:type="spellStart"/>
      <w:r w:rsidRPr="00912835">
        <w:rPr>
          <w:color w:val="000000"/>
          <w:sz w:val="22"/>
        </w:rPr>
        <w:t>Edmundowicz</w:t>
      </w:r>
      <w:proofErr w:type="spellEnd"/>
      <w:r w:rsidRPr="00912835">
        <w:rPr>
          <w:color w:val="000000"/>
          <w:sz w:val="22"/>
        </w:rPr>
        <w:t xml:space="preserve"> D, </w:t>
      </w:r>
      <w:proofErr w:type="spellStart"/>
      <w:r w:rsidRPr="00912835">
        <w:rPr>
          <w:color w:val="000000"/>
          <w:sz w:val="22"/>
        </w:rPr>
        <w:t>Kuller</w:t>
      </w:r>
      <w:proofErr w:type="spellEnd"/>
      <w:r w:rsidRPr="00912835">
        <w:rPr>
          <w:color w:val="000000"/>
          <w:sz w:val="22"/>
        </w:rPr>
        <w:t xml:space="preserve"> LH, Matthews KA (2005). A greater reduction in high-frequency heart rate variability to a psychological stressor is associated with subclinical coronary and aortic calcification in postmenopausal women.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67, 553-60.</w:t>
      </w:r>
    </w:p>
    <w:p w14:paraId="1A161CFB" w14:textId="77777777" w:rsidR="002A5E40" w:rsidRPr="00912835" w:rsidRDefault="002A5E40" w:rsidP="000C746F">
      <w:pPr>
        <w:ind w:left="-172" w:hanging="346"/>
        <w:rPr>
          <w:color w:val="000000"/>
          <w:sz w:val="22"/>
        </w:rPr>
      </w:pPr>
    </w:p>
    <w:p w14:paraId="5D628BCB" w14:textId="7A5390FA" w:rsidR="002A5E40" w:rsidRPr="00912835" w:rsidRDefault="002A5E40" w:rsidP="000C746F">
      <w:pPr>
        <w:ind w:left="-172" w:hanging="346"/>
        <w:rPr>
          <w:i/>
          <w:color w:val="000000"/>
          <w:sz w:val="22"/>
        </w:rPr>
      </w:pPr>
      <w:r w:rsidRPr="00912835">
        <w:rPr>
          <w:color w:val="000000"/>
          <w:sz w:val="22"/>
        </w:rPr>
        <w:t xml:space="preserve">14.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(2006). A seminar on scientific writing for students, postdoctoral trainees, and junior faculty. </w:t>
      </w:r>
      <w:r w:rsidRPr="00912835">
        <w:rPr>
          <w:i/>
          <w:color w:val="000000"/>
          <w:sz w:val="22"/>
        </w:rPr>
        <w:t>Teaching of Psychology</w:t>
      </w:r>
      <w:r w:rsidRPr="00912835">
        <w:rPr>
          <w:color w:val="000000"/>
          <w:sz w:val="22"/>
        </w:rPr>
        <w:t>, 33, 120-3.</w:t>
      </w:r>
    </w:p>
    <w:p w14:paraId="2899D6F2" w14:textId="77777777" w:rsidR="002A5E40" w:rsidRPr="00912835" w:rsidRDefault="002A5E40" w:rsidP="000C746F">
      <w:pPr>
        <w:ind w:left="-172" w:hanging="346"/>
        <w:rPr>
          <w:i/>
          <w:color w:val="000000"/>
          <w:sz w:val="22"/>
        </w:rPr>
      </w:pPr>
    </w:p>
    <w:p w14:paraId="30D7C07B" w14:textId="72EDC8E5" w:rsidR="002A5E40" w:rsidRPr="00912835" w:rsidRDefault="002A5E40" w:rsidP="000C746F">
      <w:pPr>
        <w:ind w:left="-172" w:hanging="346"/>
        <w:rPr>
          <w:color w:val="000000"/>
          <w:sz w:val="22"/>
        </w:rPr>
      </w:pPr>
      <w:r w:rsidRPr="00912835">
        <w:rPr>
          <w:color w:val="000000"/>
          <w:sz w:val="22"/>
        </w:rPr>
        <w:t xml:space="preserve">15.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Derbyshire SW, </w:t>
      </w:r>
      <w:r w:rsidR="00005769" w:rsidRPr="00912835">
        <w:rPr>
          <w:sz w:val="22"/>
        </w:rPr>
        <w:sym w:font="Symbol" w:char="F0B7"/>
      </w:r>
      <w:r w:rsidRPr="00912835">
        <w:rPr>
          <w:color w:val="000000"/>
          <w:sz w:val="22"/>
        </w:rPr>
        <w:t xml:space="preserve">May JC, </w:t>
      </w:r>
      <w:proofErr w:type="spellStart"/>
      <w:r w:rsidRPr="00912835">
        <w:rPr>
          <w:color w:val="000000"/>
          <w:sz w:val="22"/>
        </w:rPr>
        <w:t>Siegle</w:t>
      </w:r>
      <w:proofErr w:type="spellEnd"/>
      <w:r w:rsidRPr="00912835">
        <w:rPr>
          <w:color w:val="000000"/>
          <w:sz w:val="22"/>
        </w:rPr>
        <w:t xml:space="preserve"> GJ, </w:t>
      </w:r>
      <w:r w:rsidR="00005769" w:rsidRPr="00912835">
        <w:rPr>
          <w:sz w:val="22"/>
        </w:rPr>
        <w:sym w:font="Symbol" w:char="F0B7"/>
      </w:r>
      <w:proofErr w:type="spellStart"/>
      <w:r w:rsidRPr="00912835">
        <w:rPr>
          <w:color w:val="000000"/>
          <w:sz w:val="22"/>
        </w:rPr>
        <w:t>Gamalo</w:t>
      </w:r>
      <w:proofErr w:type="spellEnd"/>
      <w:r w:rsidRPr="00912835">
        <w:rPr>
          <w:color w:val="000000"/>
          <w:sz w:val="22"/>
        </w:rPr>
        <w:t xml:space="preserve"> MA, Jennings JR (2005). Anterior cingulate activity correlates with blood pressure during stress. </w:t>
      </w:r>
      <w:r w:rsidRPr="00912835">
        <w:rPr>
          <w:i/>
          <w:color w:val="000000"/>
          <w:sz w:val="22"/>
        </w:rPr>
        <w:t>Psychophysiology</w:t>
      </w:r>
      <w:r w:rsidRPr="00912835">
        <w:rPr>
          <w:color w:val="000000"/>
          <w:sz w:val="22"/>
        </w:rPr>
        <w:t>, 42, 627-35.</w:t>
      </w:r>
    </w:p>
    <w:p w14:paraId="7C4B238C" w14:textId="77777777" w:rsidR="00005769" w:rsidRPr="00912835" w:rsidRDefault="00005769" w:rsidP="000C746F">
      <w:pPr>
        <w:tabs>
          <w:tab w:val="left" w:pos="252"/>
        </w:tabs>
        <w:ind w:left="-172" w:hanging="346"/>
        <w:rPr>
          <w:color w:val="000000"/>
          <w:sz w:val="22"/>
        </w:rPr>
      </w:pPr>
    </w:p>
    <w:p w14:paraId="7A6E0434" w14:textId="2740DF9F" w:rsidR="002A5E40" w:rsidRPr="00912835" w:rsidRDefault="002A5E40" w:rsidP="000C746F">
      <w:pPr>
        <w:tabs>
          <w:tab w:val="left" w:pos="252"/>
        </w:tabs>
        <w:ind w:left="-172" w:hanging="346"/>
        <w:rPr>
          <w:color w:val="000000"/>
          <w:sz w:val="22"/>
        </w:rPr>
      </w:pPr>
      <w:r w:rsidRPr="00912835">
        <w:rPr>
          <w:color w:val="000000"/>
          <w:sz w:val="22"/>
        </w:rPr>
        <w:t xml:space="preserve">16.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Greer PJ, Ryan CM, Jennings JR (2006). Higher blood pressure predicts lower regional grey matter volume: Consequences on short-term information processing. </w:t>
      </w:r>
      <w:proofErr w:type="spellStart"/>
      <w:r w:rsidRPr="00912835">
        <w:rPr>
          <w:i/>
          <w:color w:val="000000"/>
          <w:sz w:val="22"/>
        </w:rPr>
        <w:t>NeuroImage</w:t>
      </w:r>
      <w:proofErr w:type="spellEnd"/>
      <w:r w:rsidRPr="00912835">
        <w:rPr>
          <w:color w:val="000000"/>
          <w:sz w:val="22"/>
        </w:rPr>
        <w:t>, 31, 754-65.</w:t>
      </w:r>
    </w:p>
    <w:p w14:paraId="69A4448F" w14:textId="77777777" w:rsidR="002A5E40" w:rsidRPr="00912835" w:rsidRDefault="002A5E40" w:rsidP="000C746F">
      <w:pPr>
        <w:tabs>
          <w:tab w:val="left" w:pos="252"/>
        </w:tabs>
        <w:ind w:left="-172" w:hanging="346"/>
        <w:rPr>
          <w:color w:val="000000"/>
          <w:sz w:val="22"/>
        </w:rPr>
      </w:pPr>
    </w:p>
    <w:p w14:paraId="5DE723F3" w14:textId="7ECF95EC" w:rsidR="002A5E40" w:rsidRPr="00912835" w:rsidRDefault="002A5E40" w:rsidP="000C746F">
      <w:pPr>
        <w:tabs>
          <w:tab w:val="left" w:pos="252"/>
        </w:tabs>
        <w:ind w:left="-172" w:hanging="346"/>
        <w:rPr>
          <w:color w:val="000000"/>
          <w:sz w:val="22"/>
        </w:rPr>
      </w:pPr>
      <w:r w:rsidRPr="00912835">
        <w:rPr>
          <w:color w:val="000000"/>
          <w:sz w:val="22"/>
        </w:rPr>
        <w:t>17.</w:t>
      </w:r>
      <w:r w:rsidRPr="00912835">
        <w:rPr>
          <w:b/>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Jennings JR, </w:t>
      </w:r>
      <w:proofErr w:type="spellStart"/>
      <w:r w:rsidRPr="00912835">
        <w:rPr>
          <w:color w:val="000000"/>
          <w:sz w:val="22"/>
        </w:rPr>
        <w:t>Sheu</w:t>
      </w:r>
      <w:proofErr w:type="spellEnd"/>
      <w:r w:rsidRPr="00912835">
        <w:rPr>
          <w:color w:val="000000"/>
          <w:sz w:val="22"/>
        </w:rPr>
        <w:t xml:space="preserve"> LK, Derbyshire SW, Matthews KA (2007). Heightened functional neural reactivity to psychological stress covaries with exaggerated blood pressure reactivity. </w:t>
      </w:r>
      <w:r w:rsidRPr="00912835">
        <w:rPr>
          <w:i/>
          <w:color w:val="000000"/>
          <w:sz w:val="22"/>
        </w:rPr>
        <w:t>Hypertension</w:t>
      </w:r>
      <w:r w:rsidRPr="00912835">
        <w:rPr>
          <w:color w:val="000000"/>
          <w:sz w:val="22"/>
        </w:rPr>
        <w:t>, 49, 134-40.</w:t>
      </w:r>
    </w:p>
    <w:p w14:paraId="075B00BD" w14:textId="77777777" w:rsidR="002A5E40" w:rsidRPr="00912835" w:rsidRDefault="002A5E40" w:rsidP="000C746F">
      <w:pPr>
        <w:tabs>
          <w:tab w:val="left" w:pos="252"/>
        </w:tabs>
        <w:ind w:left="-172" w:hanging="346"/>
        <w:rPr>
          <w:color w:val="000000"/>
          <w:sz w:val="22"/>
        </w:rPr>
      </w:pPr>
    </w:p>
    <w:p w14:paraId="493815DF" w14:textId="77777777" w:rsidR="002A5E40" w:rsidRPr="00912835" w:rsidRDefault="002A5E40" w:rsidP="000C746F">
      <w:pPr>
        <w:tabs>
          <w:tab w:val="left" w:pos="252"/>
        </w:tabs>
        <w:ind w:left="-172" w:hanging="346"/>
        <w:rPr>
          <w:color w:val="000000"/>
          <w:sz w:val="22"/>
        </w:rPr>
      </w:pPr>
      <w:r w:rsidRPr="00912835">
        <w:rPr>
          <w:color w:val="000000"/>
          <w:sz w:val="22"/>
        </w:rPr>
        <w:t>18.</w:t>
      </w:r>
      <w:r w:rsidRPr="00912835">
        <w:rPr>
          <w:b/>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Jennings JR, </w:t>
      </w:r>
      <w:proofErr w:type="spellStart"/>
      <w:r w:rsidRPr="00912835">
        <w:rPr>
          <w:color w:val="000000"/>
          <w:sz w:val="22"/>
        </w:rPr>
        <w:t>Sheu</w:t>
      </w:r>
      <w:proofErr w:type="spellEnd"/>
      <w:r w:rsidRPr="00912835">
        <w:rPr>
          <w:color w:val="000000"/>
          <w:sz w:val="22"/>
        </w:rPr>
        <w:t xml:space="preserve"> LK, Greer PJ, </w:t>
      </w:r>
      <w:proofErr w:type="spellStart"/>
      <w:r w:rsidRPr="00912835">
        <w:rPr>
          <w:color w:val="000000"/>
          <w:sz w:val="22"/>
        </w:rPr>
        <w:t>Kuller</w:t>
      </w:r>
      <w:proofErr w:type="spellEnd"/>
      <w:r w:rsidRPr="00912835">
        <w:rPr>
          <w:color w:val="000000"/>
          <w:sz w:val="22"/>
        </w:rPr>
        <w:t xml:space="preserve"> LH, Matthews KA (2007). Prospective reports of chronic life stress predict decreased grey matter volume in the hippocampus. </w:t>
      </w:r>
      <w:proofErr w:type="spellStart"/>
      <w:r w:rsidRPr="00912835">
        <w:rPr>
          <w:i/>
          <w:color w:val="000000"/>
          <w:sz w:val="22"/>
        </w:rPr>
        <w:t>NeuroImage</w:t>
      </w:r>
      <w:proofErr w:type="spellEnd"/>
      <w:r w:rsidRPr="00912835">
        <w:rPr>
          <w:color w:val="000000"/>
          <w:sz w:val="22"/>
        </w:rPr>
        <w:t>, 35, 795-803.</w:t>
      </w:r>
    </w:p>
    <w:p w14:paraId="07ABE33B" w14:textId="77777777" w:rsidR="002A5E40" w:rsidRPr="00912835" w:rsidRDefault="002A5E40" w:rsidP="000C746F">
      <w:pPr>
        <w:tabs>
          <w:tab w:val="left" w:pos="252"/>
        </w:tabs>
        <w:ind w:left="-172" w:hanging="346"/>
        <w:rPr>
          <w:color w:val="000000"/>
          <w:sz w:val="22"/>
        </w:rPr>
      </w:pPr>
    </w:p>
    <w:p w14:paraId="68391264" w14:textId="2D15A6B7" w:rsidR="002A5E40" w:rsidRPr="00912835" w:rsidRDefault="002A5E40" w:rsidP="000C746F">
      <w:pPr>
        <w:tabs>
          <w:tab w:val="left" w:pos="252"/>
        </w:tabs>
        <w:ind w:left="-172" w:hanging="346"/>
        <w:rPr>
          <w:color w:val="000000"/>
          <w:sz w:val="22"/>
        </w:rPr>
      </w:pPr>
      <w:r w:rsidRPr="00912835">
        <w:rPr>
          <w:color w:val="000000"/>
          <w:sz w:val="22"/>
        </w:rPr>
        <w:t xml:space="preserve">19. </w:t>
      </w:r>
      <w:proofErr w:type="spellStart"/>
      <w:r w:rsidRPr="00912835">
        <w:rPr>
          <w:b/>
          <w:color w:val="000000"/>
          <w:sz w:val="22"/>
        </w:rPr>
        <w:t>Gianaros</w:t>
      </w:r>
      <w:proofErr w:type="spellEnd"/>
      <w:r w:rsidRPr="00912835">
        <w:rPr>
          <w:b/>
          <w:color w:val="000000"/>
          <w:sz w:val="22"/>
        </w:rPr>
        <w:t xml:space="preserve"> PJ, </w:t>
      </w:r>
      <w:r w:rsidR="00005769" w:rsidRPr="00912835">
        <w:rPr>
          <w:sz w:val="22"/>
        </w:rPr>
        <w:sym w:font="Symbol" w:char="F0B7"/>
      </w:r>
      <w:proofErr w:type="spellStart"/>
      <w:r w:rsidRPr="00912835">
        <w:rPr>
          <w:color w:val="000000"/>
          <w:sz w:val="22"/>
        </w:rPr>
        <w:t>Horenstein</w:t>
      </w:r>
      <w:proofErr w:type="spellEnd"/>
      <w:r w:rsidRPr="00912835">
        <w:rPr>
          <w:color w:val="000000"/>
          <w:sz w:val="22"/>
        </w:rPr>
        <w:t xml:space="preserve"> JA, Cohen S, Matthews KA, Brown SM, Flory JD, Critchley HD, </w:t>
      </w:r>
      <w:proofErr w:type="spellStart"/>
      <w:r w:rsidRPr="00912835">
        <w:rPr>
          <w:color w:val="000000"/>
          <w:sz w:val="22"/>
        </w:rPr>
        <w:t>Manuck</w:t>
      </w:r>
      <w:proofErr w:type="spellEnd"/>
      <w:r w:rsidRPr="00912835">
        <w:rPr>
          <w:color w:val="000000"/>
          <w:sz w:val="22"/>
        </w:rPr>
        <w:t xml:space="preserve"> SB, Hariri AR (2007). </w:t>
      </w:r>
      <w:proofErr w:type="spellStart"/>
      <w:r w:rsidRPr="00912835">
        <w:rPr>
          <w:color w:val="000000"/>
          <w:sz w:val="22"/>
        </w:rPr>
        <w:t>Perigenual</w:t>
      </w:r>
      <w:proofErr w:type="spellEnd"/>
      <w:r w:rsidRPr="00912835">
        <w:rPr>
          <w:color w:val="000000"/>
          <w:sz w:val="22"/>
        </w:rPr>
        <w:t xml:space="preserve"> anterior cingulate morphology covaries with perceived social standing. </w:t>
      </w:r>
      <w:r w:rsidRPr="00912835">
        <w:rPr>
          <w:i/>
          <w:color w:val="000000"/>
          <w:sz w:val="22"/>
        </w:rPr>
        <w:t xml:space="preserve">Soc Cog Affect </w:t>
      </w:r>
      <w:proofErr w:type="spellStart"/>
      <w:r w:rsidRPr="00912835">
        <w:rPr>
          <w:i/>
          <w:color w:val="000000"/>
          <w:sz w:val="22"/>
        </w:rPr>
        <w:t>Neurosci</w:t>
      </w:r>
      <w:proofErr w:type="spellEnd"/>
      <w:r w:rsidRPr="00912835">
        <w:rPr>
          <w:color w:val="000000"/>
          <w:sz w:val="22"/>
        </w:rPr>
        <w:t>, 2, 161-</w:t>
      </w:r>
      <w:proofErr w:type="gramStart"/>
      <w:r w:rsidRPr="00912835">
        <w:rPr>
          <w:color w:val="000000"/>
          <w:sz w:val="22"/>
        </w:rPr>
        <w:t>73.*</w:t>
      </w:r>
      <w:proofErr w:type="gramEnd"/>
    </w:p>
    <w:p w14:paraId="70837CDD" w14:textId="77777777" w:rsidR="002A5E40" w:rsidRPr="00912835" w:rsidRDefault="002A5E40" w:rsidP="000C746F">
      <w:pPr>
        <w:tabs>
          <w:tab w:val="left" w:pos="252"/>
        </w:tabs>
        <w:ind w:left="-172" w:hanging="346"/>
        <w:rPr>
          <w:color w:val="000000"/>
          <w:sz w:val="18"/>
          <w:szCs w:val="18"/>
        </w:rPr>
      </w:pPr>
    </w:p>
    <w:p w14:paraId="7F5A11C2" w14:textId="32A98B2E" w:rsidR="002A5E40" w:rsidRPr="00912835" w:rsidRDefault="002A5E40" w:rsidP="00D72F1A">
      <w:pPr>
        <w:tabs>
          <w:tab w:val="left" w:pos="252"/>
        </w:tabs>
        <w:ind w:left="252"/>
        <w:rPr>
          <w:color w:val="000000"/>
          <w:sz w:val="22"/>
        </w:rPr>
      </w:pPr>
      <w:r w:rsidRPr="00912835">
        <w:rPr>
          <w:i/>
          <w:sz w:val="22"/>
        </w:rPr>
        <w:t>*</w:t>
      </w:r>
      <w:r w:rsidRPr="00912835">
        <w:rPr>
          <w:sz w:val="22"/>
        </w:rPr>
        <w:t xml:space="preserve">Editorial in </w:t>
      </w:r>
      <w:r w:rsidRPr="00912835">
        <w:rPr>
          <w:i/>
          <w:color w:val="000000"/>
          <w:sz w:val="22"/>
        </w:rPr>
        <w:t xml:space="preserve">Soc Cog Affect </w:t>
      </w:r>
      <w:proofErr w:type="spellStart"/>
      <w:r w:rsidRPr="00912835">
        <w:rPr>
          <w:i/>
          <w:color w:val="000000"/>
          <w:sz w:val="22"/>
        </w:rPr>
        <w:t>Neurosci</w:t>
      </w:r>
      <w:proofErr w:type="spellEnd"/>
      <w:r w:rsidRPr="00912835">
        <w:rPr>
          <w:sz w:val="22"/>
        </w:rPr>
        <w:t>, Sept 2007, Vol. 2, pp. 159-60.</w:t>
      </w:r>
    </w:p>
    <w:p w14:paraId="3D6839D6" w14:textId="77777777" w:rsidR="002A5E40" w:rsidRPr="00912835" w:rsidRDefault="002A5E40" w:rsidP="000C746F">
      <w:pPr>
        <w:tabs>
          <w:tab w:val="left" w:pos="252"/>
        </w:tabs>
        <w:ind w:left="-172" w:hanging="346"/>
        <w:rPr>
          <w:color w:val="000000"/>
          <w:sz w:val="22"/>
        </w:rPr>
      </w:pPr>
    </w:p>
    <w:p w14:paraId="627F920B" w14:textId="2D4D2F3D" w:rsidR="002A5E40" w:rsidRPr="00912835" w:rsidRDefault="002A5E40" w:rsidP="000C746F">
      <w:pPr>
        <w:tabs>
          <w:tab w:val="left" w:pos="252"/>
        </w:tabs>
        <w:ind w:left="-172" w:hanging="346"/>
        <w:rPr>
          <w:color w:val="000000"/>
          <w:sz w:val="22"/>
        </w:rPr>
      </w:pPr>
      <w:r w:rsidRPr="00912835">
        <w:rPr>
          <w:color w:val="000000"/>
          <w:sz w:val="22"/>
        </w:rPr>
        <w:t xml:space="preserve">20. </w:t>
      </w:r>
      <w:r w:rsidR="00D871B9" w:rsidRPr="00912835">
        <w:rPr>
          <w:sz w:val="22"/>
        </w:rPr>
        <w:sym w:font="Symbol" w:char="F0B7"/>
      </w:r>
      <w:r w:rsidR="00D871B9" w:rsidRPr="00912835">
        <w:rPr>
          <w:sz w:val="22"/>
        </w:rPr>
        <w:sym w:font="Symbol" w:char="F0B7"/>
      </w:r>
      <w:r w:rsidRPr="00912835">
        <w:rPr>
          <w:color w:val="000000"/>
          <w:sz w:val="22"/>
        </w:rPr>
        <w:t xml:space="preserve">Conklin SM,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Brown SM, Yao JK, Hariri AR, </w:t>
      </w:r>
      <w:proofErr w:type="spellStart"/>
      <w:r w:rsidRPr="00912835">
        <w:rPr>
          <w:color w:val="000000"/>
          <w:sz w:val="22"/>
        </w:rPr>
        <w:t>Manuck</w:t>
      </w:r>
      <w:proofErr w:type="spellEnd"/>
      <w:r w:rsidRPr="00912835">
        <w:rPr>
          <w:color w:val="000000"/>
          <w:sz w:val="22"/>
        </w:rPr>
        <w:t xml:space="preserve"> SB, Muldoon MF (2007). Long-chain </w:t>
      </w:r>
      <w:r w:rsidRPr="00912835">
        <w:rPr>
          <w:color w:val="000000"/>
          <w:sz w:val="22"/>
        </w:rPr>
        <w:sym w:font="Symbol" w:char="F057"/>
      </w:r>
      <w:r w:rsidRPr="00912835">
        <w:rPr>
          <w:color w:val="000000"/>
          <w:sz w:val="22"/>
        </w:rPr>
        <w:t xml:space="preserve">-3 fatty acid intake is positively associated with gray matter volume in healthy adults. </w:t>
      </w:r>
      <w:proofErr w:type="spellStart"/>
      <w:r w:rsidRPr="00912835">
        <w:rPr>
          <w:i/>
          <w:color w:val="000000"/>
          <w:sz w:val="22"/>
        </w:rPr>
        <w:t>Neurosci</w:t>
      </w:r>
      <w:proofErr w:type="spellEnd"/>
      <w:r w:rsidRPr="00912835">
        <w:rPr>
          <w:i/>
          <w:color w:val="000000"/>
          <w:sz w:val="22"/>
        </w:rPr>
        <w:t xml:space="preserve"> Lett</w:t>
      </w:r>
      <w:r w:rsidRPr="00912835">
        <w:rPr>
          <w:color w:val="000000"/>
          <w:sz w:val="22"/>
        </w:rPr>
        <w:t>, 421, 209-12.</w:t>
      </w:r>
    </w:p>
    <w:p w14:paraId="53129EE4" w14:textId="77777777" w:rsidR="002A5E40" w:rsidRPr="00912835" w:rsidRDefault="002A5E40" w:rsidP="000C746F">
      <w:pPr>
        <w:tabs>
          <w:tab w:val="left" w:pos="252"/>
        </w:tabs>
        <w:ind w:left="-172" w:hanging="346"/>
        <w:rPr>
          <w:color w:val="000000"/>
          <w:sz w:val="22"/>
        </w:rPr>
      </w:pPr>
    </w:p>
    <w:p w14:paraId="0C666414" w14:textId="051A149A" w:rsidR="002A5E40" w:rsidRPr="00912835" w:rsidRDefault="002A5E40" w:rsidP="000C746F">
      <w:pPr>
        <w:tabs>
          <w:tab w:val="left" w:pos="252"/>
        </w:tabs>
        <w:ind w:left="-172" w:hanging="346"/>
        <w:rPr>
          <w:color w:val="000000"/>
          <w:sz w:val="22"/>
        </w:rPr>
      </w:pPr>
      <w:r w:rsidRPr="00912835">
        <w:rPr>
          <w:color w:val="000000"/>
          <w:sz w:val="22"/>
        </w:rPr>
        <w:t xml:space="preserve">21. </w:t>
      </w:r>
      <w:proofErr w:type="spellStart"/>
      <w:r w:rsidRPr="00912835">
        <w:rPr>
          <w:color w:val="000000"/>
          <w:sz w:val="22"/>
        </w:rPr>
        <w:t>Marsland</w:t>
      </w:r>
      <w:proofErr w:type="spellEnd"/>
      <w:r w:rsidRPr="00912835">
        <w:rPr>
          <w:color w:val="000000"/>
          <w:sz w:val="22"/>
        </w:rPr>
        <w:t xml:space="preserve"> AL,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r w:rsidR="00005769" w:rsidRPr="00912835">
        <w:rPr>
          <w:sz w:val="22"/>
        </w:rPr>
        <w:sym w:font="Symbol" w:char="F0B7"/>
      </w:r>
      <w:r w:rsidRPr="00912835">
        <w:rPr>
          <w:color w:val="000000"/>
          <w:sz w:val="22"/>
        </w:rPr>
        <w:t xml:space="preserve">Prather AA, Jennings JR, Neumann SA, </w:t>
      </w:r>
      <w:proofErr w:type="spellStart"/>
      <w:r w:rsidRPr="00912835">
        <w:rPr>
          <w:color w:val="000000"/>
          <w:sz w:val="22"/>
        </w:rPr>
        <w:t>Manuck</w:t>
      </w:r>
      <w:proofErr w:type="spellEnd"/>
      <w:r w:rsidRPr="00912835">
        <w:rPr>
          <w:color w:val="000000"/>
          <w:sz w:val="22"/>
        </w:rPr>
        <w:t xml:space="preserve"> SB (2007). Stimulated production of proinflammatory cytokines covaries inversely with heart rate variability.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69, 709-16.</w:t>
      </w:r>
    </w:p>
    <w:p w14:paraId="4F19FF2C" w14:textId="77777777" w:rsidR="002A5E40" w:rsidRPr="00912835" w:rsidRDefault="002A5E40" w:rsidP="000C746F">
      <w:pPr>
        <w:tabs>
          <w:tab w:val="left" w:pos="252"/>
        </w:tabs>
        <w:ind w:left="-172" w:hanging="346"/>
        <w:rPr>
          <w:color w:val="000000"/>
          <w:sz w:val="22"/>
        </w:rPr>
      </w:pPr>
    </w:p>
    <w:p w14:paraId="64385718" w14:textId="5494F877" w:rsidR="002A5E40" w:rsidRPr="00912835" w:rsidRDefault="002A5E40" w:rsidP="000C746F">
      <w:pPr>
        <w:tabs>
          <w:tab w:val="left" w:pos="252"/>
        </w:tabs>
        <w:ind w:left="-172" w:hanging="346"/>
        <w:rPr>
          <w:color w:val="000000"/>
          <w:sz w:val="22"/>
        </w:rPr>
      </w:pPr>
      <w:r w:rsidRPr="00912835">
        <w:rPr>
          <w:color w:val="000000"/>
          <w:sz w:val="22"/>
        </w:rPr>
        <w:t xml:space="preserve">22. </w:t>
      </w:r>
      <w:proofErr w:type="spellStart"/>
      <w:r w:rsidRPr="00912835">
        <w:rPr>
          <w:color w:val="000000"/>
          <w:sz w:val="22"/>
        </w:rPr>
        <w:t>Matchock</w:t>
      </w:r>
      <w:proofErr w:type="spellEnd"/>
      <w:r w:rsidRPr="00912835">
        <w:rPr>
          <w:color w:val="000000"/>
          <w:sz w:val="22"/>
        </w:rPr>
        <w:t xml:space="preserve"> RL, Levine ME,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Stern RM (2008). Susceptibility to nausea and motion sickness as a function of the menstrual cycle. </w:t>
      </w:r>
      <w:proofErr w:type="spellStart"/>
      <w:r w:rsidRPr="00912835">
        <w:rPr>
          <w:i/>
          <w:color w:val="000000"/>
          <w:sz w:val="22"/>
        </w:rPr>
        <w:t>Womens</w:t>
      </w:r>
      <w:proofErr w:type="spellEnd"/>
      <w:r w:rsidRPr="00912835">
        <w:rPr>
          <w:i/>
          <w:color w:val="000000"/>
          <w:sz w:val="22"/>
        </w:rPr>
        <w:t xml:space="preserve"> Health Issues</w:t>
      </w:r>
      <w:r w:rsidRPr="00912835">
        <w:rPr>
          <w:color w:val="000000"/>
          <w:sz w:val="22"/>
        </w:rPr>
        <w:t>, 18, 328-35.</w:t>
      </w:r>
    </w:p>
    <w:p w14:paraId="607228D4" w14:textId="77777777" w:rsidR="002A5E40" w:rsidRPr="00912835" w:rsidRDefault="002A5E40" w:rsidP="000C746F">
      <w:pPr>
        <w:tabs>
          <w:tab w:val="left" w:pos="252"/>
        </w:tabs>
        <w:ind w:left="-172" w:hanging="346"/>
        <w:rPr>
          <w:color w:val="000000"/>
          <w:sz w:val="22"/>
        </w:rPr>
      </w:pPr>
    </w:p>
    <w:p w14:paraId="1695498D" w14:textId="720CC09F" w:rsidR="002A5E40" w:rsidRPr="00912835" w:rsidRDefault="002A5E40" w:rsidP="000C746F">
      <w:pPr>
        <w:tabs>
          <w:tab w:val="left" w:pos="252"/>
        </w:tabs>
        <w:ind w:left="-172" w:hanging="346"/>
        <w:rPr>
          <w:color w:val="000000"/>
          <w:sz w:val="22"/>
        </w:rPr>
      </w:pPr>
      <w:r w:rsidRPr="00912835">
        <w:rPr>
          <w:color w:val="000000"/>
          <w:sz w:val="22"/>
        </w:rPr>
        <w:t>23.</w:t>
      </w:r>
      <w:r w:rsidRPr="00912835">
        <w:rPr>
          <w:b/>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r w:rsidR="00005769" w:rsidRPr="00912835">
        <w:rPr>
          <w:sz w:val="22"/>
        </w:rPr>
        <w:sym w:font="Symbol" w:char="F0B7"/>
      </w:r>
      <w:proofErr w:type="spellStart"/>
      <w:r w:rsidRPr="00912835">
        <w:rPr>
          <w:color w:val="000000"/>
          <w:sz w:val="22"/>
        </w:rPr>
        <w:t>Horenstein</w:t>
      </w:r>
      <w:proofErr w:type="spellEnd"/>
      <w:r w:rsidRPr="00912835">
        <w:rPr>
          <w:color w:val="000000"/>
          <w:sz w:val="22"/>
        </w:rPr>
        <w:t xml:space="preserve"> JA, Hariri AR, </w:t>
      </w:r>
      <w:proofErr w:type="spellStart"/>
      <w:r w:rsidRPr="00912835">
        <w:rPr>
          <w:color w:val="000000"/>
          <w:sz w:val="22"/>
        </w:rPr>
        <w:t>Sheu</w:t>
      </w:r>
      <w:proofErr w:type="spellEnd"/>
      <w:r w:rsidRPr="00912835">
        <w:rPr>
          <w:color w:val="000000"/>
          <w:sz w:val="22"/>
        </w:rPr>
        <w:t xml:space="preserve"> LK, </w:t>
      </w:r>
      <w:proofErr w:type="spellStart"/>
      <w:r w:rsidRPr="00912835">
        <w:rPr>
          <w:color w:val="000000"/>
          <w:sz w:val="22"/>
        </w:rPr>
        <w:t>Manuck</w:t>
      </w:r>
      <w:proofErr w:type="spellEnd"/>
      <w:r w:rsidRPr="00912835">
        <w:rPr>
          <w:color w:val="000000"/>
          <w:sz w:val="22"/>
        </w:rPr>
        <w:t xml:space="preserve"> SB, Matthews KA, Cohen S (2008). Potential neural embedding of parental social standing. </w:t>
      </w:r>
      <w:r w:rsidRPr="00912835">
        <w:rPr>
          <w:i/>
          <w:color w:val="000000"/>
          <w:sz w:val="22"/>
        </w:rPr>
        <w:t xml:space="preserve">Soc Cog Affect </w:t>
      </w:r>
      <w:proofErr w:type="spellStart"/>
      <w:r w:rsidRPr="00912835">
        <w:rPr>
          <w:i/>
          <w:color w:val="000000"/>
          <w:sz w:val="22"/>
        </w:rPr>
        <w:t>Neurosci</w:t>
      </w:r>
      <w:proofErr w:type="spellEnd"/>
      <w:r w:rsidRPr="00912835">
        <w:rPr>
          <w:color w:val="000000"/>
          <w:sz w:val="22"/>
        </w:rPr>
        <w:t>, 3, 91-6.</w:t>
      </w:r>
    </w:p>
    <w:p w14:paraId="78335559" w14:textId="77777777" w:rsidR="002A5E40" w:rsidRPr="00912835" w:rsidRDefault="002A5E40" w:rsidP="000C746F">
      <w:pPr>
        <w:tabs>
          <w:tab w:val="left" w:pos="252"/>
        </w:tabs>
        <w:ind w:left="-172" w:hanging="346"/>
        <w:rPr>
          <w:color w:val="000000"/>
          <w:sz w:val="22"/>
        </w:rPr>
      </w:pPr>
    </w:p>
    <w:p w14:paraId="645E4133" w14:textId="259B9169" w:rsidR="002A5E40" w:rsidRPr="00912835" w:rsidRDefault="002A5E40" w:rsidP="000C746F">
      <w:pPr>
        <w:tabs>
          <w:tab w:val="left" w:pos="252"/>
        </w:tabs>
        <w:ind w:left="-172" w:hanging="346"/>
        <w:rPr>
          <w:color w:val="000000"/>
          <w:sz w:val="22"/>
        </w:rPr>
      </w:pPr>
      <w:r w:rsidRPr="00912835">
        <w:rPr>
          <w:color w:val="000000"/>
          <w:sz w:val="22"/>
        </w:rPr>
        <w:t xml:space="preserve">24.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proofErr w:type="spellStart"/>
      <w:r w:rsidRPr="00912835">
        <w:rPr>
          <w:color w:val="000000"/>
          <w:sz w:val="22"/>
        </w:rPr>
        <w:t>Sheu</w:t>
      </w:r>
      <w:proofErr w:type="spellEnd"/>
      <w:r w:rsidRPr="00912835">
        <w:rPr>
          <w:color w:val="000000"/>
          <w:sz w:val="22"/>
        </w:rPr>
        <w:t xml:space="preserve"> LK, Matthews KA, Jennings JR, </w:t>
      </w:r>
      <w:proofErr w:type="spellStart"/>
      <w:r w:rsidRPr="00912835">
        <w:rPr>
          <w:color w:val="000000"/>
          <w:sz w:val="22"/>
        </w:rPr>
        <w:t>Manuck</w:t>
      </w:r>
      <w:proofErr w:type="spellEnd"/>
      <w:r w:rsidRPr="00912835">
        <w:rPr>
          <w:color w:val="000000"/>
          <w:sz w:val="22"/>
        </w:rPr>
        <w:t xml:space="preserve"> SB, Hariri AR (2008). Individual differences in stressor-evoked blood pressure reactivity vary activation, volume, and functional connectivity of the amygdala. </w:t>
      </w:r>
      <w:r w:rsidRPr="00912835">
        <w:rPr>
          <w:i/>
          <w:color w:val="000000"/>
          <w:sz w:val="22"/>
        </w:rPr>
        <w:t xml:space="preserve">J </w:t>
      </w:r>
      <w:proofErr w:type="spellStart"/>
      <w:r w:rsidRPr="00912835">
        <w:rPr>
          <w:i/>
          <w:color w:val="000000"/>
          <w:sz w:val="22"/>
        </w:rPr>
        <w:t>Neurosci</w:t>
      </w:r>
      <w:proofErr w:type="spellEnd"/>
      <w:r w:rsidRPr="00912835">
        <w:rPr>
          <w:color w:val="000000"/>
          <w:sz w:val="22"/>
        </w:rPr>
        <w:t>, 28, 990-</w:t>
      </w:r>
      <w:proofErr w:type="gramStart"/>
      <w:r w:rsidRPr="00912835">
        <w:rPr>
          <w:color w:val="000000"/>
          <w:sz w:val="22"/>
        </w:rPr>
        <w:t>9.*</w:t>
      </w:r>
      <w:proofErr w:type="gramEnd"/>
    </w:p>
    <w:p w14:paraId="0EF823C3" w14:textId="77777777" w:rsidR="002A5E40" w:rsidRPr="00912835" w:rsidRDefault="002A5E40" w:rsidP="000C746F">
      <w:pPr>
        <w:tabs>
          <w:tab w:val="left" w:pos="252"/>
        </w:tabs>
        <w:ind w:left="-172" w:hanging="346"/>
        <w:rPr>
          <w:color w:val="000000"/>
          <w:sz w:val="18"/>
          <w:szCs w:val="18"/>
        </w:rPr>
      </w:pPr>
    </w:p>
    <w:p w14:paraId="6080A856" w14:textId="42159888" w:rsidR="002A5E40" w:rsidRPr="00912835" w:rsidRDefault="002A5E40" w:rsidP="00D871B9">
      <w:pPr>
        <w:tabs>
          <w:tab w:val="left" w:pos="252"/>
        </w:tabs>
        <w:ind w:left="252"/>
        <w:rPr>
          <w:i/>
          <w:color w:val="000000"/>
          <w:sz w:val="22"/>
        </w:rPr>
      </w:pPr>
      <w:r w:rsidRPr="00912835">
        <w:rPr>
          <w:i/>
          <w:sz w:val="22"/>
        </w:rPr>
        <w:t>*</w:t>
      </w:r>
      <w:r w:rsidRPr="00912835">
        <w:rPr>
          <w:sz w:val="22"/>
        </w:rPr>
        <w:t xml:space="preserve">Editor’s Choice Selection in </w:t>
      </w:r>
      <w:r w:rsidRPr="00912835">
        <w:rPr>
          <w:i/>
          <w:sz w:val="22"/>
        </w:rPr>
        <w:t>Science</w:t>
      </w:r>
      <w:r w:rsidRPr="00912835">
        <w:rPr>
          <w:sz w:val="22"/>
        </w:rPr>
        <w:t>, Feb 2008, Vol. 319, pp. 878-9.</w:t>
      </w:r>
    </w:p>
    <w:p w14:paraId="42C6C36F" w14:textId="77777777" w:rsidR="002A5E40" w:rsidRPr="00912835" w:rsidRDefault="002A5E40" w:rsidP="000C746F">
      <w:pPr>
        <w:tabs>
          <w:tab w:val="left" w:pos="252"/>
        </w:tabs>
        <w:ind w:left="-172" w:hanging="346"/>
        <w:rPr>
          <w:i/>
          <w:color w:val="000000"/>
          <w:sz w:val="22"/>
        </w:rPr>
      </w:pPr>
    </w:p>
    <w:p w14:paraId="5E444B25" w14:textId="5189689B" w:rsidR="002A5E40" w:rsidRPr="00912835" w:rsidRDefault="002A5E40" w:rsidP="000C746F">
      <w:pPr>
        <w:tabs>
          <w:tab w:val="left" w:pos="252"/>
        </w:tabs>
        <w:ind w:left="-172" w:hanging="346"/>
        <w:rPr>
          <w:i/>
          <w:color w:val="000000"/>
          <w:sz w:val="22"/>
        </w:rPr>
      </w:pPr>
      <w:r w:rsidRPr="00912835">
        <w:rPr>
          <w:color w:val="000000"/>
          <w:sz w:val="22"/>
        </w:rPr>
        <w:t xml:space="preserve">25. </w:t>
      </w:r>
      <w:r w:rsidR="00005769" w:rsidRPr="00912835">
        <w:rPr>
          <w:sz w:val="22"/>
        </w:rPr>
        <w:sym w:font="Symbol" w:char="F0B7"/>
      </w:r>
      <w:proofErr w:type="spellStart"/>
      <w:r w:rsidRPr="00912835">
        <w:rPr>
          <w:color w:val="000000"/>
          <w:sz w:val="22"/>
        </w:rPr>
        <w:t>Bleil</w:t>
      </w:r>
      <w:proofErr w:type="spellEnd"/>
      <w:r w:rsidRPr="00912835">
        <w:rPr>
          <w:color w:val="000000"/>
          <w:sz w:val="22"/>
        </w:rPr>
        <w:t xml:space="preserve"> ME,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Jennings JR, Flory JD, </w:t>
      </w:r>
      <w:proofErr w:type="spellStart"/>
      <w:r w:rsidRPr="00912835">
        <w:rPr>
          <w:color w:val="000000"/>
          <w:sz w:val="22"/>
        </w:rPr>
        <w:t>Manuck</w:t>
      </w:r>
      <w:proofErr w:type="spellEnd"/>
      <w:r w:rsidRPr="00912835">
        <w:rPr>
          <w:color w:val="000000"/>
          <w:sz w:val="22"/>
        </w:rPr>
        <w:t xml:space="preserve"> SB (2008). Trait negative affect: Toward an integrated model of understanding psychological risk for impairment in cardiac autonomic function.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70, 328-37.</w:t>
      </w:r>
    </w:p>
    <w:p w14:paraId="7D03B1C4" w14:textId="77777777" w:rsidR="002A5E40" w:rsidRPr="00912835" w:rsidRDefault="002A5E40" w:rsidP="000C746F">
      <w:pPr>
        <w:tabs>
          <w:tab w:val="left" w:pos="252"/>
        </w:tabs>
        <w:ind w:left="-172" w:hanging="346"/>
        <w:rPr>
          <w:i/>
          <w:color w:val="000000"/>
          <w:sz w:val="22"/>
        </w:rPr>
      </w:pPr>
    </w:p>
    <w:p w14:paraId="11C7988D" w14:textId="1F7EDBED" w:rsidR="002A5E40" w:rsidRPr="00912835" w:rsidRDefault="002A5E40" w:rsidP="000C746F">
      <w:pPr>
        <w:ind w:left="-172" w:hanging="346"/>
        <w:rPr>
          <w:color w:val="000000"/>
          <w:sz w:val="22"/>
        </w:rPr>
      </w:pPr>
      <w:r w:rsidRPr="00912835">
        <w:rPr>
          <w:color w:val="000000"/>
          <w:sz w:val="22"/>
        </w:rPr>
        <w:t xml:space="preserve">26. </w:t>
      </w:r>
      <w:proofErr w:type="spellStart"/>
      <w:r w:rsidRPr="00912835">
        <w:rPr>
          <w:color w:val="000000"/>
          <w:sz w:val="22"/>
        </w:rPr>
        <w:t>Marsland</w:t>
      </w:r>
      <w:proofErr w:type="spellEnd"/>
      <w:r w:rsidRPr="00912835">
        <w:rPr>
          <w:color w:val="000000"/>
          <w:sz w:val="22"/>
        </w:rPr>
        <w:t xml:space="preserve"> A,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Brown SM, </w:t>
      </w:r>
      <w:proofErr w:type="spellStart"/>
      <w:r w:rsidRPr="00912835">
        <w:rPr>
          <w:color w:val="000000"/>
          <w:sz w:val="22"/>
        </w:rPr>
        <w:t>Manuck</w:t>
      </w:r>
      <w:proofErr w:type="spellEnd"/>
      <w:r w:rsidRPr="00912835">
        <w:rPr>
          <w:color w:val="000000"/>
          <w:sz w:val="22"/>
        </w:rPr>
        <w:t xml:space="preserve"> SB, Hariri AR (2008). Interleukin-6 covaries inversely with hippocampal grey matter volume in middle-aged adults. </w:t>
      </w:r>
      <w:r w:rsidRPr="00912835">
        <w:rPr>
          <w:i/>
          <w:color w:val="000000"/>
          <w:sz w:val="22"/>
        </w:rPr>
        <w:t>Biol Psychiatry</w:t>
      </w:r>
      <w:r w:rsidRPr="00912835">
        <w:rPr>
          <w:color w:val="000000"/>
          <w:sz w:val="22"/>
        </w:rPr>
        <w:t>, 64, 484-90.</w:t>
      </w:r>
    </w:p>
    <w:p w14:paraId="313425E0" w14:textId="77777777" w:rsidR="002A5E40" w:rsidRPr="00912835" w:rsidRDefault="002A5E40" w:rsidP="000C746F">
      <w:pPr>
        <w:ind w:left="-172" w:hanging="346"/>
        <w:rPr>
          <w:i/>
          <w:color w:val="000000"/>
          <w:sz w:val="22"/>
        </w:rPr>
      </w:pPr>
    </w:p>
    <w:p w14:paraId="389DD53F" w14:textId="6C7E3709" w:rsidR="002A5E40" w:rsidRPr="00912835" w:rsidRDefault="002A5E40" w:rsidP="000C746F">
      <w:pPr>
        <w:ind w:left="-172" w:hanging="346"/>
        <w:rPr>
          <w:color w:val="000000"/>
          <w:sz w:val="22"/>
        </w:rPr>
      </w:pPr>
      <w:r w:rsidRPr="00912835">
        <w:rPr>
          <w:color w:val="000000"/>
          <w:sz w:val="22"/>
        </w:rPr>
        <w:t xml:space="preserve">27. </w:t>
      </w:r>
      <w:r w:rsidR="00005769" w:rsidRPr="00912835">
        <w:rPr>
          <w:sz w:val="22"/>
        </w:rPr>
        <w:sym w:font="Symbol" w:char="F0B7"/>
      </w:r>
      <w:proofErr w:type="spellStart"/>
      <w:r w:rsidRPr="00912835">
        <w:rPr>
          <w:color w:val="000000"/>
          <w:sz w:val="22"/>
        </w:rPr>
        <w:t>Egizio</w:t>
      </w:r>
      <w:proofErr w:type="spellEnd"/>
      <w:r w:rsidRPr="00912835">
        <w:rPr>
          <w:color w:val="000000"/>
          <w:sz w:val="22"/>
        </w:rPr>
        <w:t xml:space="preserve"> VB, Jennings JR, </w:t>
      </w:r>
      <w:r w:rsidR="00D871B9" w:rsidRPr="00912835">
        <w:rPr>
          <w:sz w:val="22"/>
        </w:rPr>
        <w:sym w:font="Symbol" w:char="F0B7"/>
      </w:r>
      <w:r w:rsidR="00D871B9" w:rsidRPr="00912835">
        <w:rPr>
          <w:sz w:val="22"/>
        </w:rPr>
        <w:sym w:font="Symbol" w:char="F0B7"/>
      </w:r>
      <w:r w:rsidRPr="00912835">
        <w:rPr>
          <w:color w:val="000000"/>
          <w:sz w:val="22"/>
        </w:rPr>
        <w:t xml:space="preserve">Christie IC, </w:t>
      </w:r>
      <w:proofErr w:type="spellStart"/>
      <w:r w:rsidRPr="00912835">
        <w:rPr>
          <w:color w:val="000000"/>
          <w:sz w:val="22"/>
        </w:rPr>
        <w:t>Sheu</w:t>
      </w:r>
      <w:proofErr w:type="spellEnd"/>
      <w:r w:rsidRPr="00912835">
        <w:rPr>
          <w:color w:val="000000"/>
          <w:sz w:val="22"/>
        </w:rPr>
        <w:t xml:space="preserve"> LK, Matthews KA,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(2008). Cardiac-vagal activity during psychological stress varies with social functioning in older women. </w:t>
      </w:r>
      <w:r w:rsidRPr="00912835">
        <w:rPr>
          <w:i/>
          <w:color w:val="000000"/>
          <w:sz w:val="22"/>
        </w:rPr>
        <w:t>Psychophysiology</w:t>
      </w:r>
      <w:r w:rsidRPr="00912835">
        <w:rPr>
          <w:color w:val="000000"/>
          <w:sz w:val="22"/>
        </w:rPr>
        <w:t>, 45, 1046-54.</w:t>
      </w:r>
    </w:p>
    <w:p w14:paraId="1A0AA7AF" w14:textId="77777777" w:rsidR="002A5E40" w:rsidRPr="00912835" w:rsidRDefault="002A5E40" w:rsidP="000C746F">
      <w:pPr>
        <w:ind w:left="-172" w:hanging="346"/>
        <w:rPr>
          <w:color w:val="000000"/>
          <w:sz w:val="22"/>
        </w:rPr>
      </w:pPr>
    </w:p>
    <w:p w14:paraId="25CF973A" w14:textId="30C662C0" w:rsidR="002A5E40" w:rsidRPr="00912835" w:rsidRDefault="002A5E40" w:rsidP="000C746F">
      <w:pPr>
        <w:ind w:left="-172" w:hanging="346"/>
        <w:rPr>
          <w:color w:val="000000"/>
          <w:sz w:val="22"/>
        </w:rPr>
      </w:pPr>
      <w:r w:rsidRPr="00912835">
        <w:rPr>
          <w:color w:val="000000"/>
          <w:sz w:val="22"/>
        </w:rPr>
        <w:lastRenderedPageBreak/>
        <w:t xml:space="preserve">28. </w:t>
      </w:r>
      <w:proofErr w:type="spellStart"/>
      <w:r w:rsidRPr="00912835">
        <w:rPr>
          <w:color w:val="000000"/>
          <w:sz w:val="22"/>
        </w:rPr>
        <w:t>Aizenstein</w:t>
      </w:r>
      <w:proofErr w:type="spellEnd"/>
      <w:r w:rsidRPr="00912835">
        <w:rPr>
          <w:color w:val="000000"/>
          <w:sz w:val="22"/>
        </w:rPr>
        <w:t xml:space="preserve"> HJ, Butters MA, </w:t>
      </w:r>
      <w:r w:rsidR="00005769" w:rsidRPr="00912835">
        <w:rPr>
          <w:sz w:val="22"/>
        </w:rPr>
        <w:sym w:font="Symbol" w:char="F0B7"/>
      </w:r>
      <w:r w:rsidRPr="00912835">
        <w:rPr>
          <w:color w:val="000000"/>
          <w:sz w:val="22"/>
        </w:rPr>
        <w:t xml:space="preserve">Wu M, </w:t>
      </w:r>
      <w:proofErr w:type="spellStart"/>
      <w:r w:rsidRPr="00912835">
        <w:rPr>
          <w:color w:val="000000"/>
          <w:sz w:val="22"/>
        </w:rPr>
        <w:t>Mazurkewicz</w:t>
      </w:r>
      <w:proofErr w:type="spellEnd"/>
      <w:r w:rsidRPr="00912835">
        <w:rPr>
          <w:color w:val="000000"/>
          <w:sz w:val="22"/>
        </w:rPr>
        <w:t xml:space="preserve"> LM, Stenger VA,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Becker JT, Reynolds III CF, Carter CS (2009). Altered functioning of the executive control circuit in late-life depression: Episodic and persistent phenomena. </w:t>
      </w:r>
      <w:r w:rsidRPr="00912835">
        <w:rPr>
          <w:i/>
          <w:color w:val="000000"/>
          <w:sz w:val="22"/>
        </w:rPr>
        <w:t xml:space="preserve">Am J </w:t>
      </w:r>
      <w:proofErr w:type="spellStart"/>
      <w:r w:rsidRPr="00912835">
        <w:rPr>
          <w:i/>
          <w:color w:val="000000"/>
          <w:sz w:val="22"/>
        </w:rPr>
        <w:t>Geriatr</w:t>
      </w:r>
      <w:proofErr w:type="spellEnd"/>
      <w:r w:rsidRPr="00912835">
        <w:rPr>
          <w:i/>
          <w:color w:val="000000"/>
          <w:sz w:val="22"/>
        </w:rPr>
        <w:t xml:space="preserve"> Psychiatry</w:t>
      </w:r>
      <w:r w:rsidRPr="00912835">
        <w:rPr>
          <w:color w:val="000000"/>
          <w:sz w:val="22"/>
        </w:rPr>
        <w:t>, 17, 30-42.</w:t>
      </w:r>
    </w:p>
    <w:p w14:paraId="27E95DD2" w14:textId="77777777" w:rsidR="002A5E40" w:rsidRPr="00912835" w:rsidRDefault="002A5E40" w:rsidP="000C746F">
      <w:pPr>
        <w:ind w:left="-172" w:hanging="346"/>
        <w:rPr>
          <w:color w:val="000000"/>
          <w:sz w:val="22"/>
        </w:rPr>
      </w:pPr>
    </w:p>
    <w:p w14:paraId="0C74E9A1" w14:textId="2B55B06B" w:rsidR="002A5E40" w:rsidRPr="00912835" w:rsidRDefault="002A5E40" w:rsidP="000C746F">
      <w:pPr>
        <w:ind w:left="-172" w:hanging="346"/>
        <w:rPr>
          <w:rFonts w:cs="Arial"/>
          <w:i/>
          <w:sz w:val="22"/>
        </w:rPr>
      </w:pPr>
      <w:r w:rsidRPr="00912835">
        <w:rPr>
          <w:color w:val="000000"/>
          <w:sz w:val="22"/>
        </w:rPr>
        <w:t xml:space="preserve">29. </w:t>
      </w:r>
      <w:r w:rsidRPr="00912835">
        <w:rPr>
          <w:rFonts w:cs="Arial"/>
          <w:sz w:val="22"/>
        </w:rPr>
        <w:t xml:space="preserve">Matthews SC, Simmons AN, </w:t>
      </w:r>
      <w:proofErr w:type="spellStart"/>
      <w:r w:rsidRPr="00912835">
        <w:rPr>
          <w:rFonts w:cs="Arial"/>
          <w:sz w:val="22"/>
        </w:rPr>
        <w:t>Strigo</w:t>
      </w:r>
      <w:proofErr w:type="spellEnd"/>
      <w:r w:rsidRPr="00912835">
        <w:rPr>
          <w:rFonts w:cs="Arial"/>
          <w:sz w:val="22"/>
        </w:rPr>
        <w:t xml:space="preserve"> IA, </w:t>
      </w:r>
      <w:proofErr w:type="spellStart"/>
      <w:r w:rsidRPr="00912835">
        <w:rPr>
          <w:rFonts w:cs="Arial"/>
          <w:b/>
          <w:sz w:val="22"/>
        </w:rPr>
        <w:t>Gianaros</w:t>
      </w:r>
      <w:proofErr w:type="spellEnd"/>
      <w:r w:rsidRPr="00912835">
        <w:rPr>
          <w:rFonts w:cs="Arial"/>
          <w:b/>
          <w:sz w:val="22"/>
        </w:rPr>
        <w:t xml:space="preserve"> PJ</w:t>
      </w:r>
      <w:r w:rsidRPr="00912835">
        <w:rPr>
          <w:rFonts w:cs="Arial"/>
          <w:sz w:val="22"/>
        </w:rPr>
        <w:t xml:space="preserve">, Yang T, Paulus MP (2009). Inhibition-related activity in </w:t>
      </w:r>
      <w:proofErr w:type="spellStart"/>
      <w:r w:rsidRPr="00912835">
        <w:rPr>
          <w:rFonts w:cs="Arial"/>
          <w:sz w:val="22"/>
        </w:rPr>
        <w:t>subgenual</w:t>
      </w:r>
      <w:proofErr w:type="spellEnd"/>
      <w:r w:rsidRPr="00912835">
        <w:rPr>
          <w:rFonts w:cs="Arial"/>
          <w:sz w:val="22"/>
        </w:rPr>
        <w:t xml:space="preserve"> cingulate is associated with symptom severity in major depressive. </w:t>
      </w:r>
      <w:r w:rsidRPr="00912835">
        <w:rPr>
          <w:i/>
          <w:color w:val="000000"/>
          <w:sz w:val="22"/>
        </w:rPr>
        <w:t>Psychiatry Res</w:t>
      </w:r>
      <w:r w:rsidRPr="00912835">
        <w:rPr>
          <w:rFonts w:cs="Arial"/>
          <w:sz w:val="22"/>
        </w:rPr>
        <w:t>, 172,</w:t>
      </w:r>
      <w:r w:rsidRPr="00912835">
        <w:rPr>
          <w:rFonts w:cs="Arial"/>
          <w:i/>
          <w:sz w:val="22"/>
        </w:rPr>
        <w:t xml:space="preserve"> </w:t>
      </w:r>
      <w:r w:rsidRPr="00912835">
        <w:rPr>
          <w:rFonts w:cs="Arial"/>
          <w:sz w:val="22"/>
        </w:rPr>
        <w:t>1-6.</w:t>
      </w:r>
    </w:p>
    <w:p w14:paraId="45C71BD8" w14:textId="77777777" w:rsidR="00005769" w:rsidRPr="00912835" w:rsidRDefault="00005769" w:rsidP="000C746F">
      <w:pPr>
        <w:pStyle w:val="DataField11pt-Single"/>
        <w:autoSpaceDE/>
        <w:autoSpaceDN/>
        <w:ind w:left="-172" w:hanging="346"/>
      </w:pPr>
    </w:p>
    <w:p w14:paraId="7C336B40" w14:textId="411247BC" w:rsidR="002A5E40" w:rsidRPr="00912835" w:rsidRDefault="002A5E40" w:rsidP="000C746F">
      <w:pPr>
        <w:pStyle w:val="DataField11pt-Single"/>
        <w:autoSpaceDE/>
        <w:autoSpaceDN/>
        <w:ind w:left="-172" w:hanging="346"/>
        <w:rPr>
          <w:color w:val="000000"/>
        </w:rPr>
      </w:pPr>
      <w:r w:rsidRPr="00912835">
        <w:t xml:space="preserve">30. </w:t>
      </w:r>
      <w:proofErr w:type="spellStart"/>
      <w:r w:rsidRPr="00912835">
        <w:rPr>
          <w:b/>
        </w:rPr>
        <w:t>Gianaros</w:t>
      </w:r>
      <w:proofErr w:type="spellEnd"/>
      <w:r w:rsidRPr="00912835">
        <w:rPr>
          <w:b/>
        </w:rPr>
        <w:t xml:space="preserve"> PJ, </w:t>
      </w:r>
      <w:r w:rsidRPr="00912835">
        <w:rPr>
          <w:color w:val="000000"/>
        </w:rPr>
        <w:t xml:space="preserve">Hariri AR, </w:t>
      </w:r>
      <w:proofErr w:type="spellStart"/>
      <w:r w:rsidRPr="00912835">
        <w:rPr>
          <w:color w:val="000000"/>
        </w:rPr>
        <w:t>Sheu</w:t>
      </w:r>
      <w:proofErr w:type="spellEnd"/>
      <w:r w:rsidRPr="00912835">
        <w:rPr>
          <w:color w:val="000000"/>
        </w:rPr>
        <w:t xml:space="preserve"> LK, Sutton-Tyrrell K, Muldoon MF, </w:t>
      </w:r>
      <w:proofErr w:type="spellStart"/>
      <w:r w:rsidRPr="00912835">
        <w:rPr>
          <w:color w:val="000000"/>
        </w:rPr>
        <w:t>Manuck</w:t>
      </w:r>
      <w:proofErr w:type="spellEnd"/>
      <w:r w:rsidRPr="00912835">
        <w:rPr>
          <w:color w:val="000000"/>
        </w:rPr>
        <w:t xml:space="preserve"> SB (2009). Preclinical atherosclerosis covaries with individual differences in reactivity and functional connectivity of the amygdala. </w:t>
      </w:r>
      <w:r w:rsidRPr="00912835">
        <w:rPr>
          <w:i/>
          <w:color w:val="000000"/>
        </w:rPr>
        <w:t>Biol Psychiatry</w:t>
      </w:r>
      <w:r w:rsidRPr="00912835">
        <w:rPr>
          <w:color w:val="000000"/>
        </w:rPr>
        <w:t>, 65, 943-50.</w:t>
      </w:r>
    </w:p>
    <w:p w14:paraId="5BA66511" w14:textId="77777777" w:rsidR="002A5E40" w:rsidRPr="00912835" w:rsidRDefault="002A5E40" w:rsidP="000C746F">
      <w:pPr>
        <w:pStyle w:val="DataField11pt-Single"/>
        <w:autoSpaceDE/>
        <w:autoSpaceDN/>
        <w:ind w:left="-172" w:hanging="346"/>
        <w:rPr>
          <w:color w:val="000000"/>
        </w:rPr>
      </w:pPr>
    </w:p>
    <w:p w14:paraId="19802FE5" w14:textId="7556CDB0" w:rsidR="002A5E40" w:rsidRPr="00912835" w:rsidRDefault="002A5E40" w:rsidP="000C746F">
      <w:pPr>
        <w:pStyle w:val="DataField11pt-Single"/>
        <w:autoSpaceDE/>
        <w:autoSpaceDN/>
        <w:ind w:left="-172" w:hanging="346"/>
        <w:rPr>
          <w:i/>
          <w:color w:val="000000"/>
        </w:rPr>
      </w:pPr>
      <w:r w:rsidRPr="00912835">
        <w:rPr>
          <w:color w:val="000000"/>
        </w:rPr>
        <w:t xml:space="preserve">31. </w:t>
      </w:r>
      <w:proofErr w:type="spellStart"/>
      <w:r w:rsidRPr="00912835">
        <w:rPr>
          <w:b/>
        </w:rPr>
        <w:t>Gianaros</w:t>
      </w:r>
      <w:proofErr w:type="spellEnd"/>
      <w:r w:rsidRPr="00912835">
        <w:rPr>
          <w:b/>
        </w:rPr>
        <w:t xml:space="preserve"> PJ, </w:t>
      </w:r>
      <w:proofErr w:type="spellStart"/>
      <w:r w:rsidRPr="00912835">
        <w:rPr>
          <w:color w:val="000000"/>
        </w:rPr>
        <w:t>Sheu</w:t>
      </w:r>
      <w:proofErr w:type="spellEnd"/>
      <w:r w:rsidRPr="00912835">
        <w:rPr>
          <w:color w:val="000000"/>
        </w:rPr>
        <w:t xml:space="preserve"> LK, Remo AM, </w:t>
      </w:r>
      <w:r w:rsidR="00D871B9" w:rsidRPr="00912835">
        <w:sym w:font="Symbol" w:char="F0B7"/>
      </w:r>
      <w:r w:rsidR="00D871B9" w:rsidRPr="00912835">
        <w:sym w:font="Symbol" w:char="F0B7"/>
      </w:r>
      <w:r w:rsidRPr="00912835">
        <w:rPr>
          <w:color w:val="000000"/>
        </w:rPr>
        <w:t xml:space="preserve">Christie IC, </w:t>
      </w:r>
      <w:proofErr w:type="spellStart"/>
      <w:r w:rsidRPr="00912835">
        <w:rPr>
          <w:color w:val="000000"/>
        </w:rPr>
        <w:t>Crtichley</w:t>
      </w:r>
      <w:proofErr w:type="spellEnd"/>
      <w:r w:rsidRPr="00912835">
        <w:rPr>
          <w:color w:val="000000"/>
        </w:rPr>
        <w:t xml:space="preserve"> HD, Wang JJ (2009). Heightened resting neural activity predicts exaggerated stressor-evoked blood pressure reactivity. </w:t>
      </w:r>
      <w:r w:rsidRPr="00912835">
        <w:rPr>
          <w:i/>
          <w:color w:val="000000"/>
        </w:rPr>
        <w:t>Hypertension</w:t>
      </w:r>
      <w:r w:rsidRPr="00912835">
        <w:rPr>
          <w:color w:val="000000"/>
        </w:rPr>
        <w:t>, 53, 819-25.</w:t>
      </w:r>
    </w:p>
    <w:p w14:paraId="65BA1B30" w14:textId="77777777" w:rsidR="002A5E40" w:rsidRPr="00912835" w:rsidRDefault="002A5E40" w:rsidP="000C746F">
      <w:pPr>
        <w:pStyle w:val="DataField11pt-Single"/>
        <w:autoSpaceDE/>
        <w:autoSpaceDN/>
        <w:ind w:left="-172" w:hanging="346"/>
        <w:rPr>
          <w:i/>
          <w:color w:val="000000"/>
        </w:rPr>
      </w:pPr>
    </w:p>
    <w:p w14:paraId="2FB1E6B7" w14:textId="1E1DC357" w:rsidR="002A5E40" w:rsidRPr="00912835" w:rsidRDefault="002A5E40" w:rsidP="000C746F">
      <w:pPr>
        <w:pStyle w:val="DataField11pt-Single"/>
        <w:autoSpaceDE/>
        <w:autoSpaceDN/>
        <w:ind w:left="-172" w:hanging="346"/>
        <w:rPr>
          <w:color w:val="000000"/>
        </w:rPr>
      </w:pPr>
      <w:r w:rsidRPr="00912835">
        <w:rPr>
          <w:color w:val="000000"/>
        </w:rPr>
        <w:t>32.</w:t>
      </w:r>
      <w:r w:rsidRPr="00912835">
        <w:t xml:space="preserve"> </w:t>
      </w:r>
      <w:proofErr w:type="spellStart"/>
      <w:r w:rsidRPr="00912835">
        <w:rPr>
          <w:color w:val="000000"/>
        </w:rPr>
        <w:t>Soreca</w:t>
      </w:r>
      <w:proofErr w:type="spellEnd"/>
      <w:r w:rsidRPr="00912835">
        <w:rPr>
          <w:color w:val="000000"/>
        </w:rPr>
        <w:t xml:space="preserve"> I, </w:t>
      </w:r>
      <w:proofErr w:type="spellStart"/>
      <w:r w:rsidRPr="00912835">
        <w:rPr>
          <w:color w:val="000000"/>
        </w:rPr>
        <w:t>Rosano</w:t>
      </w:r>
      <w:proofErr w:type="spellEnd"/>
      <w:r w:rsidRPr="00912835">
        <w:rPr>
          <w:color w:val="000000"/>
        </w:rPr>
        <w:t xml:space="preserve"> C, Jennings JR, </w:t>
      </w:r>
      <w:proofErr w:type="spellStart"/>
      <w:r w:rsidRPr="00912835">
        <w:rPr>
          <w:color w:val="000000"/>
        </w:rPr>
        <w:t>Sheu</w:t>
      </w:r>
      <w:proofErr w:type="spellEnd"/>
      <w:r w:rsidRPr="00912835">
        <w:rPr>
          <w:color w:val="000000"/>
        </w:rPr>
        <w:t xml:space="preserve"> LK, </w:t>
      </w:r>
      <w:proofErr w:type="spellStart"/>
      <w:r w:rsidRPr="00912835">
        <w:rPr>
          <w:color w:val="000000"/>
        </w:rPr>
        <w:t>Kuller</w:t>
      </w:r>
      <w:proofErr w:type="spellEnd"/>
      <w:r w:rsidRPr="00912835">
        <w:rPr>
          <w:color w:val="000000"/>
        </w:rPr>
        <w:t xml:space="preserve"> LH, Matthews KA, </w:t>
      </w:r>
      <w:proofErr w:type="spellStart"/>
      <w:r w:rsidRPr="00912835">
        <w:rPr>
          <w:color w:val="000000"/>
        </w:rPr>
        <w:t>Aizenstein</w:t>
      </w:r>
      <w:proofErr w:type="spellEnd"/>
      <w:r w:rsidRPr="00912835">
        <w:rPr>
          <w:color w:val="000000"/>
        </w:rPr>
        <w:t xml:space="preserve"> HJ, </w:t>
      </w:r>
      <w:proofErr w:type="spellStart"/>
      <w:r w:rsidRPr="00912835">
        <w:rPr>
          <w:b/>
          <w:color w:val="000000"/>
        </w:rPr>
        <w:t>Gianaros</w:t>
      </w:r>
      <w:proofErr w:type="spellEnd"/>
      <w:r w:rsidRPr="00912835">
        <w:rPr>
          <w:b/>
          <w:color w:val="000000"/>
        </w:rPr>
        <w:t xml:space="preserve"> PJ</w:t>
      </w:r>
      <w:r w:rsidRPr="00912835">
        <w:rPr>
          <w:color w:val="000000"/>
        </w:rPr>
        <w:t xml:space="preserve"> (2009). Gain in adiposity across 15 years is associated with reduced gray matter volume in healthy women. </w:t>
      </w:r>
      <w:proofErr w:type="spellStart"/>
      <w:r w:rsidRPr="00912835">
        <w:rPr>
          <w:i/>
          <w:color w:val="000000"/>
        </w:rPr>
        <w:t>Psychosom</w:t>
      </w:r>
      <w:proofErr w:type="spellEnd"/>
      <w:r w:rsidRPr="00912835">
        <w:rPr>
          <w:i/>
          <w:color w:val="000000"/>
        </w:rPr>
        <w:t xml:space="preserve"> Med</w:t>
      </w:r>
      <w:r w:rsidRPr="00912835">
        <w:rPr>
          <w:color w:val="000000"/>
        </w:rPr>
        <w:t xml:space="preserve">, </w:t>
      </w:r>
      <w:r w:rsidRPr="00912835">
        <w:rPr>
          <w:i/>
          <w:color w:val="000000"/>
        </w:rPr>
        <w:t>71</w:t>
      </w:r>
      <w:r w:rsidRPr="00912835">
        <w:rPr>
          <w:color w:val="000000"/>
        </w:rPr>
        <w:t>, 485-</w:t>
      </w:r>
      <w:proofErr w:type="gramStart"/>
      <w:r w:rsidRPr="00912835">
        <w:rPr>
          <w:color w:val="000000"/>
        </w:rPr>
        <w:t>90.*</w:t>
      </w:r>
      <w:proofErr w:type="gramEnd"/>
    </w:p>
    <w:p w14:paraId="56ECD1FF" w14:textId="77777777" w:rsidR="002A5E40" w:rsidRPr="00912835" w:rsidRDefault="002A5E40" w:rsidP="000C746F">
      <w:pPr>
        <w:pStyle w:val="DataField11pt-Single"/>
        <w:autoSpaceDE/>
        <w:autoSpaceDN/>
        <w:ind w:left="-172" w:hanging="346"/>
        <w:rPr>
          <w:color w:val="000000"/>
          <w:sz w:val="18"/>
          <w:szCs w:val="18"/>
        </w:rPr>
      </w:pPr>
    </w:p>
    <w:p w14:paraId="56410378" w14:textId="60653FF4" w:rsidR="002A5E40" w:rsidRPr="00912835" w:rsidRDefault="002A5E40" w:rsidP="00D871B9">
      <w:pPr>
        <w:tabs>
          <w:tab w:val="left" w:pos="252"/>
        </w:tabs>
        <w:ind w:left="252"/>
        <w:rPr>
          <w:color w:val="000000"/>
          <w:sz w:val="22"/>
        </w:rPr>
      </w:pPr>
      <w:r w:rsidRPr="00912835">
        <w:rPr>
          <w:i/>
          <w:sz w:val="22"/>
        </w:rPr>
        <w:t>*</w:t>
      </w:r>
      <w:r w:rsidRPr="00912835">
        <w:rPr>
          <w:sz w:val="22"/>
        </w:rPr>
        <w:t xml:space="preserve">Editorial in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xml:space="preserve">, </w:t>
      </w:r>
      <w:r w:rsidRPr="00912835">
        <w:rPr>
          <w:sz w:val="22"/>
        </w:rPr>
        <w:t>June 2009, Vol. 71, pp. 483-4.</w:t>
      </w:r>
    </w:p>
    <w:p w14:paraId="172EF8A6" w14:textId="77777777" w:rsidR="002A5E40" w:rsidRPr="00912835" w:rsidRDefault="002A5E40" w:rsidP="000C746F">
      <w:pPr>
        <w:pStyle w:val="DataField11pt-Single"/>
        <w:autoSpaceDE/>
        <w:autoSpaceDN/>
        <w:ind w:left="-172" w:hanging="346"/>
        <w:rPr>
          <w:color w:val="000000"/>
        </w:rPr>
      </w:pPr>
    </w:p>
    <w:p w14:paraId="0005BAEC" w14:textId="27536E73" w:rsidR="002A5E40" w:rsidRPr="00912835" w:rsidRDefault="002A5E40" w:rsidP="000C746F">
      <w:pPr>
        <w:ind w:left="-172" w:hanging="346"/>
        <w:rPr>
          <w:color w:val="000000"/>
          <w:sz w:val="22"/>
        </w:rPr>
      </w:pPr>
      <w:r w:rsidRPr="00912835">
        <w:rPr>
          <w:color w:val="000000"/>
          <w:sz w:val="22"/>
        </w:rPr>
        <w:t>33.</w:t>
      </w:r>
      <w:r w:rsidRPr="00912835">
        <w:rPr>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&amp; </w:t>
      </w:r>
      <w:proofErr w:type="spellStart"/>
      <w:r w:rsidRPr="00912835">
        <w:rPr>
          <w:color w:val="000000"/>
          <w:sz w:val="22"/>
        </w:rPr>
        <w:t>Sheu</w:t>
      </w:r>
      <w:proofErr w:type="spellEnd"/>
      <w:r w:rsidRPr="00912835">
        <w:rPr>
          <w:color w:val="000000"/>
          <w:sz w:val="22"/>
        </w:rPr>
        <w:t xml:space="preserve"> LK (2009). A review of neuroimaging studies of stressor-evoked blood pressure reactivity: Emerging evidence for a brain-body pathway to coronary heart disease risk. </w:t>
      </w:r>
      <w:proofErr w:type="spellStart"/>
      <w:r w:rsidRPr="00912835">
        <w:rPr>
          <w:i/>
          <w:color w:val="000000"/>
          <w:sz w:val="22"/>
        </w:rPr>
        <w:t>NeuroImage</w:t>
      </w:r>
      <w:proofErr w:type="spellEnd"/>
      <w:r w:rsidRPr="00912835">
        <w:rPr>
          <w:color w:val="000000"/>
          <w:sz w:val="22"/>
        </w:rPr>
        <w:t>, 47,</w:t>
      </w:r>
      <w:r w:rsidRPr="00912835">
        <w:rPr>
          <w:i/>
          <w:color w:val="000000"/>
          <w:sz w:val="22"/>
        </w:rPr>
        <w:t xml:space="preserve"> </w:t>
      </w:r>
      <w:r w:rsidRPr="00912835">
        <w:rPr>
          <w:color w:val="000000"/>
          <w:sz w:val="22"/>
        </w:rPr>
        <w:t>922-36.</w:t>
      </w:r>
    </w:p>
    <w:p w14:paraId="76E08F34" w14:textId="77777777" w:rsidR="002A5E40" w:rsidRPr="00912835" w:rsidRDefault="002A5E40" w:rsidP="000C746F">
      <w:pPr>
        <w:ind w:left="-172" w:hanging="346"/>
        <w:rPr>
          <w:i/>
          <w:color w:val="000000"/>
          <w:sz w:val="22"/>
        </w:rPr>
      </w:pPr>
    </w:p>
    <w:p w14:paraId="1FE2A2D3" w14:textId="46C10074" w:rsidR="002A5E40" w:rsidRPr="00912835" w:rsidRDefault="002A5E40" w:rsidP="000C746F">
      <w:pPr>
        <w:ind w:left="-172" w:hanging="346"/>
        <w:rPr>
          <w:color w:val="000000"/>
          <w:sz w:val="22"/>
        </w:rPr>
      </w:pPr>
      <w:r w:rsidRPr="00912835">
        <w:rPr>
          <w:color w:val="000000"/>
          <w:sz w:val="22"/>
        </w:rPr>
        <w:t xml:space="preserve">34. Gray MA, </w:t>
      </w:r>
      <w:proofErr w:type="spellStart"/>
      <w:r w:rsidRPr="00912835">
        <w:rPr>
          <w:color w:val="000000"/>
          <w:sz w:val="22"/>
        </w:rPr>
        <w:t>Minati</w:t>
      </w:r>
      <w:proofErr w:type="spellEnd"/>
      <w:r w:rsidRPr="00912835">
        <w:rPr>
          <w:color w:val="000000"/>
          <w:sz w:val="22"/>
        </w:rPr>
        <w:t xml:space="preserve"> L, Harrison NA,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proofErr w:type="spellStart"/>
      <w:r w:rsidRPr="00912835">
        <w:rPr>
          <w:color w:val="000000"/>
          <w:sz w:val="22"/>
        </w:rPr>
        <w:t>Napadow</w:t>
      </w:r>
      <w:proofErr w:type="spellEnd"/>
      <w:r w:rsidRPr="00912835">
        <w:rPr>
          <w:color w:val="000000"/>
          <w:sz w:val="22"/>
        </w:rPr>
        <w:t xml:space="preserve"> V, Critchley HD (2009). Physiological recordings: Basic concepts and implementation during functional magnetic resonance imaging. </w:t>
      </w:r>
      <w:proofErr w:type="spellStart"/>
      <w:r w:rsidRPr="00912835">
        <w:rPr>
          <w:i/>
          <w:color w:val="000000"/>
          <w:sz w:val="22"/>
        </w:rPr>
        <w:t>NeuroImage</w:t>
      </w:r>
      <w:proofErr w:type="spellEnd"/>
      <w:r w:rsidRPr="00912835">
        <w:rPr>
          <w:color w:val="000000"/>
          <w:sz w:val="22"/>
        </w:rPr>
        <w:t>, 47, 1105-15.</w:t>
      </w:r>
    </w:p>
    <w:p w14:paraId="548D2D53" w14:textId="77777777" w:rsidR="002A5E40" w:rsidRPr="00912835" w:rsidRDefault="002A5E40" w:rsidP="000C746F">
      <w:pPr>
        <w:ind w:left="-172" w:hanging="346"/>
        <w:rPr>
          <w:color w:val="000000"/>
          <w:sz w:val="22"/>
        </w:rPr>
      </w:pPr>
    </w:p>
    <w:p w14:paraId="4710BD97" w14:textId="77777777" w:rsidR="002A5E40" w:rsidRPr="00912835" w:rsidRDefault="002A5E40" w:rsidP="000C746F">
      <w:pPr>
        <w:ind w:left="-172" w:hanging="346"/>
        <w:rPr>
          <w:i/>
          <w:color w:val="000000"/>
          <w:sz w:val="22"/>
        </w:rPr>
      </w:pPr>
      <w:r w:rsidRPr="00912835">
        <w:rPr>
          <w:color w:val="000000"/>
          <w:sz w:val="22"/>
        </w:rPr>
        <w:t xml:space="preserve">35. McEwen BS &amp;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(2010). Central role of the brain in stress and adaptation: Links to socioeconomic status, health, and disease. </w:t>
      </w:r>
      <w:r w:rsidRPr="00912835">
        <w:rPr>
          <w:i/>
          <w:color w:val="000000"/>
          <w:sz w:val="22"/>
        </w:rPr>
        <w:t xml:space="preserve">Ann N Y </w:t>
      </w:r>
      <w:proofErr w:type="spellStart"/>
      <w:r w:rsidRPr="00912835">
        <w:rPr>
          <w:i/>
          <w:color w:val="000000"/>
          <w:sz w:val="22"/>
        </w:rPr>
        <w:t>Acad</w:t>
      </w:r>
      <w:proofErr w:type="spellEnd"/>
      <w:r w:rsidRPr="00912835">
        <w:rPr>
          <w:i/>
          <w:color w:val="000000"/>
          <w:sz w:val="22"/>
        </w:rPr>
        <w:t xml:space="preserve"> Sci</w:t>
      </w:r>
      <w:r w:rsidRPr="00912835">
        <w:rPr>
          <w:color w:val="000000"/>
          <w:sz w:val="22"/>
        </w:rPr>
        <w:t>, 1186,</w:t>
      </w:r>
      <w:r w:rsidRPr="00912835">
        <w:rPr>
          <w:i/>
          <w:color w:val="000000"/>
          <w:sz w:val="22"/>
        </w:rPr>
        <w:t xml:space="preserve"> </w:t>
      </w:r>
      <w:r w:rsidRPr="00912835">
        <w:rPr>
          <w:color w:val="000000"/>
          <w:sz w:val="22"/>
        </w:rPr>
        <w:t>190-222.</w:t>
      </w:r>
    </w:p>
    <w:p w14:paraId="68462E08" w14:textId="77777777" w:rsidR="002A5E40" w:rsidRPr="00912835" w:rsidRDefault="002A5E40" w:rsidP="000C746F">
      <w:pPr>
        <w:ind w:left="-172" w:hanging="346"/>
        <w:rPr>
          <w:color w:val="000000"/>
          <w:sz w:val="22"/>
        </w:rPr>
      </w:pPr>
    </w:p>
    <w:p w14:paraId="0BE829F1" w14:textId="79C8571A" w:rsidR="002A5E40" w:rsidRPr="00912835" w:rsidRDefault="002A5E40" w:rsidP="000C746F">
      <w:pPr>
        <w:ind w:left="-172" w:hanging="346"/>
        <w:rPr>
          <w:color w:val="000000"/>
          <w:sz w:val="22"/>
        </w:rPr>
      </w:pPr>
      <w:r w:rsidRPr="00912835">
        <w:rPr>
          <w:color w:val="000000"/>
          <w:sz w:val="22"/>
        </w:rPr>
        <w:t xml:space="preserve">36. </w:t>
      </w:r>
      <w:proofErr w:type="spellStart"/>
      <w:r w:rsidRPr="00912835">
        <w:rPr>
          <w:color w:val="000000"/>
          <w:sz w:val="22"/>
        </w:rPr>
        <w:t>Manuck</w:t>
      </w:r>
      <w:proofErr w:type="spellEnd"/>
      <w:r w:rsidRPr="00912835">
        <w:rPr>
          <w:color w:val="000000"/>
          <w:sz w:val="22"/>
        </w:rPr>
        <w:t xml:space="preserve"> SB, </w:t>
      </w:r>
      <w:r w:rsidR="00005769" w:rsidRPr="00912835">
        <w:rPr>
          <w:sz w:val="22"/>
        </w:rPr>
        <w:sym w:font="Symbol" w:char="F0B7"/>
      </w:r>
      <w:r w:rsidRPr="00912835">
        <w:rPr>
          <w:color w:val="000000"/>
          <w:sz w:val="22"/>
        </w:rPr>
        <w:t xml:space="preserve">Phillips JE,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r w:rsidR="00005769" w:rsidRPr="00912835">
        <w:rPr>
          <w:color w:val="000000"/>
          <w:sz w:val="22"/>
        </w:rPr>
        <w:t>Flory</w:t>
      </w:r>
      <w:r w:rsidRPr="00912835">
        <w:rPr>
          <w:color w:val="000000"/>
          <w:sz w:val="22"/>
        </w:rPr>
        <w:t xml:space="preserve"> JD</w:t>
      </w:r>
      <w:r w:rsidR="00005769" w:rsidRPr="00912835">
        <w:rPr>
          <w:color w:val="000000"/>
          <w:sz w:val="22"/>
        </w:rPr>
        <w:t xml:space="preserve">, </w:t>
      </w:r>
      <w:r w:rsidRPr="00912835">
        <w:rPr>
          <w:color w:val="000000"/>
          <w:sz w:val="22"/>
        </w:rPr>
        <w:t xml:space="preserve">Muldoon MF (2010). Subjective socioeconomic status and the metabolic syndrome.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72, 35-45.</w:t>
      </w:r>
    </w:p>
    <w:p w14:paraId="2CC1EFE2" w14:textId="77777777" w:rsidR="00836CBD" w:rsidRPr="00912835" w:rsidRDefault="00836CBD" w:rsidP="000C746F">
      <w:pPr>
        <w:ind w:left="-172" w:hanging="346"/>
        <w:rPr>
          <w:color w:val="000000"/>
          <w:sz w:val="22"/>
        </w:rPr>
      </w:pPr>
    </w:p>
    <w:p w14:paraId="649DC9E1" w14:textId="753B3156" w:rsidR="002A5E40" w:rsidRPr="00912835" w:rsidRDefault="002A5E40" w:rsidP="000C746F">
      <w:pPr>
        <w:ind w:left="-172" w:hanging="346"/>
        <w:rPr>
          <w:color w:val="000000"/>
          <w:sz w:val="22"/>
        </w:rPr>
      </w:pPr>
      <w:r w:rsidRPr="00912835">
        <w:rPr>
          <w:color w:val="000000"/>
          <w:sz w:val="22"/>
        </w:rPr>
        <w:t xml:space="preserve">37. </w:t>
      </w:r>
      <w:proofErr w:type="spellStart"/>
      <w:r w:rsidRPr="00912835">
        <w:rPr>
          <w:color w:val="000000"/>
          <w:sz w:val="22"/>
        </w:rPr>
        <w:t>Jedema</w:t>
      </w:r>
      <w:proofErr w:type="spellEnd"/>
      <w:r w:rsidRPr="00912835">
        <w:rPr>
          <w:color w:val="000000"/>
          <w:sz w:val="22"/>
        </w:rPr>
        <w:t xml:space="preserve"> HP,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Greer PJ, Kerr DD, Liu S, Higley JD, Suomi SJ, </w:t>
      </w:r>
      <w:r w:rsidR="00627A7F" w:rsidRPr="00912835">
        <w:rPr>
          <w:sz w:val="22"/>
        </w:rPr>
        <w:sym w:font="Symbol" w:char="F0B7"/>
      </w:r>
      <w:proofErr w:type="gramStart"/>
      <w:r w:rsidRPr="00912835">
        <w:rPr>
          <w:color w:val="000000"/>
          <w:sz w:val="22"/>
        </w:rPr>
        <w:t>Olsen  AS</w:t>
      </w:r>
      <w:proofErr w:type="gramEnd"/>
      <w:r w:rsidRPr="00912835">
        <w:rPr>
          <w:color w:val="000000"/>
          <w:sz w:val="22"/>
        </w:rPr>
        <w:t xml:space="preserve">, </w:t>
      </w:r>
      <w:r w:rsidR="00627A7F" w:rsidRPr="00912835">
        <w:rPr>
          <w:sz w:val="22"/>
        </w:rPr>
        <w:sym w:font="Symbol" w:char="F0B7"/>
      </w:r>
      <w:r w:rsidRPr="00912835">
        <w:rPr>
          <w:color w:val="000000"/>
          <w:sz w:val="22"/>
        </w:rPr>
        <w:t xml:space="preserve">Porter JN, </w:t>
      </w:r>
      <w:proofErr w:type="spellStart"/>
      <w:r w:rsidRPr="00912835">
        <w:rPr>
          <w:color w:val="000000"/>
          <w:sz w:val="22"/>
        </w:rPr>
        <w:t>Lopresti</w:t>
      </w:r>
      <w:proofErr w:type="spellEnd"/>
      <w:r w:rsidRPr="00912835">
        <w:rPr>
          <w:color w:val="000000"/>
          <w:sz w:val="22"/>
        </w:rPr>
        <w:t xml:space="preserve"> BJ, Hariri AR, Bradberry CW (2010). Cognitive impact of genetic variation of the serotonin transporter in primates is associated with differences in brain morphology rather than serotonin neurotransmission. </w:t>
      </w:r>
      <w:r w:rsidRPr="00912835">
        <w:rPr>
          <w:i/>
          <w:color w:val="000000"/>
          <w:sz w:val="22"/>
        </w:rPr>
        <w:t>Mol Psychiatry</w:t>
      </w:r>
      <w:r w:rsidRPr="00912835">
        <w:rPr>
          <w:color w:val="000000"/>
          <w:sz w:val="22"/>
        </w:rPr>
        <w:t>, 15, 512-</w:t>
      </w:r>
      <w:proofErr w:type="gramStart"/>
      <w:r w:rsidRPr="00912835">
        <w:rPr>
          <w:color w:val="000000"/>
          <w:sz w:val="22"/>
        </w:rPr>
        <w:t>22.*</w:t>
      </w:r>
      <w:proofErr w:type="gramEnd"/>
    </w:p>
    <w:p w14:paraId="1456B9F2" w14:textId="77777777" w:rsidR="002A5E40" w:rsidRPr="00912835" w:rsidRDefault="002A5E40" w:rsidP="000C746F">
      <w:pPr>
        <w:ind w:left="-172" w:hanging="346"/>
        <w:rPr>
          <w:color w:val="000000"/>
          <w:sz w:val="18"/>
          <w:szCs w:val="18"/>
        </w:rPr>
      </w:pPr>
    </w:p>
    <w:p w14:paraId="5E284065" w14:textId="7AE0B037" w:rsidR="002A5E40" w:rsidRPr="00912835" w:rsidRDefault="002A5E40" w:rsidP="00D871B9">
      <w:pPr>
        <w:tabs>
          <w:tab w:val="left" w:pos="252"/>
        </w:tabs>
        <w:ind w:left="252"/>
        <w:rPr>
          <w:color w:val="000000"/>
          <w:sz w:val="22"/>
        </w:rPr>
      </w:pPr>
      <w:r w:rsidRPr="00912835">
        <w:rPr>
          <w:i/>
          <w:sz w:val="22"/>
        </w:rPr>
        <w:t>*</w:t>
      </w:r>
      <w:r w:rsidR="001C7330" w:rsidRPr="00912835">
        <w:rPr>
          <w:sz w:val="22"/>
        </w:rPr>
        <w:t>C</w:t>
      </w:r>
      <w:r w:rsidRPr="00912835">
        <w:rPr>
          <w:sz w:val="22"/>
        </w:rPr>
        <w:t>over image</w:t>
      </w:r>
      <w:r w:rsidR="001C7330" w:rsidRPr="00912835">
        <w:rPr>
          <w:sz w:val="22"/>
        </w:rPr>
        <w:t>,</w:t>
      </w:r>
      <w:r w:rsidRPr="00912835">
        <w:rPr>
          <w:sz w:val="22"/>
        </w:rPr>
        <w:t xml:space="preserve"> </w:t>
      </w:r>
      <w:r w:rsidRPr="00912835">
        <w:rPr>
          <w:i/>
          <w:color w:val="000000"/>
          <w:sz w:val="22"/>
        </w:rPr>
        <w:t>Mol Psychiatry</w:t>
      </w:r>
      <w:r w:rsidRPr="00912835">
        <w:rPr>
          <w:color w:val="000000"/>
          <w:sz w:val="22"/>
        </w:rPr>
        <w:t>, 15: 446; doi:10.1038/mp.2010.49</w:t>
      </w:r>
    </w:p>
    <w:p w14:paraId="493B4778" w14:textId="77777777" w:rsidR="002A5E40" w:rsidRPr="00912835" w:rsidRDefault="002A5E40" w:rsidP="000C746F">
      <w:pPr>
        <w:ind w:left="-172" w:hanging="346"/>
        <w:rPr>
          <w:color w:val="000000"/>
          <w:sz w:val="22"/>
        </w:rPr>
      </w:pPr>
    </w:p>
    <w:p w14:paraId="0231AC33" w14:textId="18D5377A" w:rsidR="002A5E40" w:rsidRPr="00912835" w:rsidRDefault="002A5E40" w:rsidP="000C746F">
      <w:pPr>
        <w:ind w:left="-172" w:hanging="346"/>
        <w:rPr>
          <w:color w:val="000000"/>
          <w:sz w:val="22"/>
        </w:rPr>
      </w:pPr>
      <w:r w:rsidRPr="00912835">
        <w:rPr>
          <w:color w:val="000000"/>
          <w:sz w:val="22"/>
        </w:rPr>
        <w:t xml:space="preserve">38.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&amp;</w:t>
      </w:r>
      <w:r w:rsidRPr="00912835">
        <w:rPr>
          <w:b/>
          <w:color w:val="000000"/>
          <w:sz w:val="22"/>
        </w:rPr>
        <w:t xml:space="preserve"> </w:t>
      </w:r>
      <w:proofErr w:type="spellStart"/>
      <w:r w:rsidRPr="00912835">
        <w:rPr>
          <w:color w:val="000000"/>
          <w:sz w:val="22"/>
        </w:rPr>
        <w:t>Manuck</w:t>
      </w:r>
      <w:proofErr w:type="spellEnd"/>
      <w:r w:rsidRPr="00912835">
        <w:rPr>
          <w:color w:val="000000"/>
          <w:sz w:val="22"/>
        </w:rPr>
        <w:t xml:space="preserve"> SB (2010). Neurobiological pathways linking socioeconomic position and health.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72, 450-61.</w:t>
      </w:r>
    </w:p>
    <w:p w14:paraId="46A7DFB1" w14:textId="77777777" w:rsidR="002A5E40" w:rsidRPr="00912835" w:rsidRDefault="002A5E40" w:rsidP="000C746F">
      <w:pPr>
        <w:ind w:left="-172" w:hanging="346"/>
        <w:rPr>
          <w:color w:val="000000"/>
          <w:sz w:val="22"/>
        </w:rPr>
      </w:pPr>
    </w:p>
    <w:p w14:paraId="313D67DD" w14:textId="2A661D8E" w:rsidR="002A5E40" w:rsidRPr="00912835" w:rsidRDefault="002A5E40" w:rsidP="000C746F">
      <w:pPr>
        <w:ind w:left="-172" w:hanging="346"/>
        <w:rPr>
          <w:color w:val="000000"/>
          <w:sz w:val="22"/>
        </w:rPr>
      </w:pPr>
      <w:r w:rsidRPr="00912835">
        <w:rPr>
          <w:color w:val="000000"/>
          <w:sz w:val="22"/>
        </w:rPr>
        <w:t xml:space="preserve">39. Harrison N., Gray M,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Critchley H. (2010). The embodiment of </w:t>
      </w:r>
      <w:proofErr w:type="gramStart"/>
      <w:r w:rsidRPr="00912835">
        <w:rPr>
          <w:color w:val="000000"/>
          <w:sz w:val="22"/>
        </w:rPr>
        <w:t>emotional feelings</w:t>
      </w:r>
      <w:proofErr w:type="gramEnd"/>
      <w:r w:rsidRPr="00912835">
        <w:rPr>
          <w:color w:val="000000"/>
          <w:sz w:val="22"/>
        </w:rPr>
        <w:t xml:space="preserve"> in the brain. </w:t>
      </w:r>
      <w:r w:rsidRPr="00912835">
        <w:rPr>
          <w:i/>
          <w:color w:val="000000"/>
          <w:sz w:val="22"/>
        </w:rPr>
        <w:t xml:space="preserve">J </w:t>
      </w:r>
      <w:proofErr w:type="spellStart"/>
      <w:r w:rsidRPr="00912835">
        <w:rPr>
          <w:i/>
          <w:color w:val="000000"/>
          <w:sz w:val="22"/>
        </w:rPr>
        <w:t>Neurosci</w:t>
      </w:r>
      <w:proofErr w:type="spellEnd"/>
      <w:r w:rsidRPr="00912835">
        <w:rPr>
          <w:color w:val="000000"/>
          <w:sz w:val="22"/>
        </w:rPr>
        <w:t>, 30, 12878-84.</w:t>
      </w:r>
    </w:p>
    <w:p w14:paraId="1BC65C9C" w14:textId="77777777" w:rsidR="002A5E40" w:rsidRPr="00912835" w:rsidRDefault="002A5E40" w:rsidP="000C746F">
      <w:pPr>
        <w:ind w:left="-172" w:hanging="346"/>
        <w:rPr>
          <w:color w:val="000000"/>
          <w:sz w:val="22"/>
        </w:rPr>
      </w:pPr>
    </w:p>
    <w:p w14:paraId="23DB7F8D" w14:textId="64840B4D" w:rsidR="002A5E40" w:rsidRPr="00912835" w:rsidRDefault="002A5E40" w:rsidP="000C746F">
      <w:pPr>
        <w:ind w:left="-172" w:hanging="346"/>
        <w:rPr>
          <w:color w:val="000000"/>
          <w:sz w:val="22"/>
        </w:rPr>
      </w:pPr>
      <w:r w:rsidRPr="00912835">
        <w:rPr>
          <w:color w:val="000000"/>
          <w:sz w:val="22"/>
        </w:rPr>
        <w:t xml:space="preserve">40.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proofErr w:type="spellStart"/>
      <w:r w:rsidRPr="00912835">
        <w:rPr>
          <w:color w:val="000000"/>
          <w:sz w:val="22"/>
        </w:rPr>
        <w:t>Manuck</w:t>
      </w:r>
      <w:proofErr w:type="spellEnd"/>
      <w:r w:rsidRPr="00912835">
        <w:rPr>
          <w:color w:val="000000"/>
          <w:sz w:val="22"/>
        </w:rPr>
        <w:t xml:space="preserve"> SB, </w:t>
      </w:r>
      <w:proofErr w:type="spellStart"/>
      <w:r w:rsidRPr="00912835">
        <w:rPr>
          <w:color w:val="000000"/>
          <w:sz w:val="22"/>
        </w:rPr>
        <w:t>Sheu</w:t>
      </w:r>
      <w:proofErr w:type="spellEnd"/>
      <w:r w:rsidRPr="00912835">
        <w:rPr>
          <w:color w:val="000000"/>
          <w:sz w:val="22"/>
        </w:rPr>
        <w:t xml:space="preserve"> LK, </w:t>
      </w:r>
      <w:proofErr w:type="spellStart"/>
      <w:r w:rsidRPr="00912835">
        <w:rPr>
          <w:color w:val="000000"/>
          <w:sz w:val="22"/>
        </w:rPr>
        <w:t>Kuan</w:t>
      </w:r>
      <w:proofErr w:type="spellEnd"/>
      <w:r w:rsidRPr="00912835">
        <w:rPr>
          <w:color w:val="000000"/>
          <w:sz w:val="22"/>
        </w:rPr>
        <w:t xml:space="preserve"> DCH, Votruba-</w:t>
      </w:r>
      <w:proofErr w:type="spellStart"/>
      <w:r w:rsidRPr="00912835">
        <w:rPr>
          <w:color w:val="000000"/>
          <w:sz w:val="22"/>
        </w:rPr>
        <w:t>Drzal</w:t>
      </w:r>
      <w:proofErr w:type="spellEnd"/>
      <w:r w:rsidRPr="00912835">
        <w:rPr>
          <w:color w:val="000000"/>
          <w:sz w:val="22"/>
        </w:rPr>
        <w:t xml:space="preserve"> E, </w:t>
      </w:r>
      <w:r w:rsidR="00627A7F" w:rsidRPr="00912835">
        <w:rPr>
          <w:sz w:val="22"/>
        </w:rPr>
        <w:sym w:font="Symbol" w:char="F0B7"/>
      </w:r>
      <w:r w:rsidRPr="00912835">
        <w:rPr>
          <w:color w:val="000000"/>
          <w:sz w:val="22"/>
        </w:rPr>
        <w:t xml:space="preserve">Craig AE, Hariri AR (2011). Parental education predicts </w:t>
      </w:r>
      <w:proofErr w:type="spellStart"/>
      <w:r w:rsidRPr="00912835">
        <w:rPr>
          <w:color w:val="000000"/>
          <w:sz w:val="22"/>
        </w:rPr>
        <w:t>corticostriatal</w:t>
      </w:r>
      <w:proofErr w:type="spellEnd"/>
      <w:r w:rsidRPr="00912835">
        <w:rPr>
          <w:color w:val="000000"/>
          <w:sz w:val="22"/>
        </w:rPr>
        <w:t xml:space="preserve"> functionality in adulthood. </w:t>
      </w:r>
      <w:proofErr w:type="spellStart"/>
      <w:r w:rsidRPr="00912835">
        <w:rPr>
          <w:i/>
          <w:color w:val="000000"/>
          <w:sz w:val="22"/>
        </w:rPr>
        <w:t>Cereb</w:t>
      </w:r>
      <w:proofErr w:type="spellEnd"/>
      <w:r w:rsidRPr="00912835">
        <w:rPr>
          <w:i/>
          <w:color w:val="000000"/>
          <w:sz w:val="22"/>
        </w:rPr>
        <w:t xml:space="preserve"> Cortex</w:t>
      </w:r>
      <w:r w:rsidRPr="00912835">
        <w:rPr>
          <w:color w:val="000000"/>
          <w:sz w:val="22"/>
        </w:rPr>
        <w:t>, 21, 896-910.</w:t>
      </w:r>
    </w:p>
    <w:p w14:paraId="36B90483" w14:textId="77777777" w:rsidR="002A5E40" w:rsidRPr="00912835" w:rsidRDefault="002A5E40" w:rsidP="000C746F">
      <w:pPr>
        <w:ind w:left="-172" w:hanging="346"/>
        <w:rPr>
          <w:color w:val="000000"/>
          <w:sz w:val="22"/>
        </w:rPr>
      </w:pPr>
    </w:p>
    <w:p w14:paraId="72EEE995" w14:textId="2A888E08" w:rsidR="002A5E40" w:rsidRPr="00912835" w:rsidRDefault="002A5E40" w:rsidP="000C746F">
      <w:pPr>
        <w:tabs>
          <w:tab w:val="left" w:pos="432"/>
        </w:tabs>
        <w:ind w:left="-172" w:hanging="346"/>
        <w:rPr>
          <w:b/>
          <w:bCs/>
          <w:color w:val="000000"/>
          <w:sz w:val="22"/>
        </w:rPr>
      </w:pPr>
      <w:r w:rsidRPr="00912835">
        <w:rPr>
          <w:color w:val="000000"/>
          <w:sz w:val="22"/>
        </w:rPr>
        <w:t xml:space="preserve">41. McEwen BS &amp;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(2011). Stress- and allostasis-induced brain plasticity. </w:t>
      </w:r>
      <w:proofErr w:type="spellStart"/>
      <w:r w:rsidRPr="00912835">
        <w:rPr>
          <w:i/>
          <w:color w:val="000000"/>
          <w:sz w:val="22"/>
        </w:rPr>
        <w:t>Annu</w:t>
      </w:r>
      <w:proofErr w:type="spellEnd"/>
      <w:r w:rsidRPr="00912835">
        <w:rPr>
          <w:i/>
          <w:color w:val="000000"/>
          <w:sz w:val="22"/>
        </w:rPr>
        <w:t xml:space="preserve"> Rev Med,</w:t>
      </w:r>
      <w:r w:rsidRPr="00912835">
        <w:rPr>
          <w:color w:val="000000"/>
          <w:sz w:val="22"/>
        </w:rPr>
        <w:t xml:space="preserve"> 62, 431-45.</w:t>
      </w:r>
    </w:p>
    <w:p w14:paraId="5283EAB8" w14:textId="77777777" w:rsidR="002A5E40" w:rsidRPr="00912835" w:rsidRDefault="002A5E40" w:rsidP="000C746F">
      <w:pPr>
        <w:tabs>
          <w:tab w:val="left" w:pos="432"/>
        </w:tabs>
        <w:ind w:left="-172" w:hanging="346"/>
        <w:rPr>
          <w:i/>
          <w:color w:val="000000"/>
          <w:sz w:val="22"/>
        </w:rPr>
      </w:pPr>
    </w:p>
    <w:p w14:paraId="29D07CC5" w14:textId="53BD9149" w:rsidR="002A5E40" w:rsidRPr="00912835" w:rsidRDefault="002A5E40" w:rsidP="000C746F">
      <w:pPr>
        <w:tabs>
          <w:tab w:val="left" w:pos="432"/>
        </w:tabs>
        <w:ind w:left="-172" w:hanging="346"/>
        <w:rPr>
          <w:color w:val="000000"/>
          <w:sz w:val="22"/>
        </w:rPr>
      </w:pPr>
      <w:r w:rsidRPr="00912835">
        <w:rPr>
          <w:color w:val="000000"/>
          <w:sz w:val="22"/>
        </w:rPr>
        <w:t>42.</w:t>
      </w:r>
      <w:r w:rsidRPr="00912835">
        <w:rPr>
          <w:i/>
          <w:color w:val="000000"/>
          <w:sz w:val="22"/>
        </w:rPr>
        <w:t xml:space="preserve"> </w:t>
      </w:r>
      <w:r w:rsidR="003D2934" w:rsidRPr="00912835">
        <w:rPr>
          <w:sz w:val="22"/>
        </w:rPr>
        <w:sym w:font="Symbol" w:char="F0B7"/>
      </w:r>
      <w:r w:rsidR="003D2934" w:rsidRPr="00912835">
        <w:rPr>
          <w:sz w:val="22"/>
        </w:rPr>
        <w:sym w:font="Symbol" w:char="F0B7"/>
      </w:r>
      <w:r w:rsidRPr="00912835">
        <w:rPr>
          <w:color w:val="000000"/>
          <w:sz w:val="22"/>
        </w:rPr>
        <w:t xml:space="preserve">Ryan JP, </w:t>
      </w:r>
      <w:proofErr w:type="spellStart"/>
      <w:r w:rsidRPr="00912835">
        <w:rPr>
          <w:color w:val="000000"/>
          <w:sz w:val="22"/>
        </w:rPr>
        <w:t>Sheu</w:t>
      </w:r>
      <w:proofErr w:type="spellEnd"/>
      <w:r w:rsidRPr="00912835">
        <w:rPr>
          <w:color w:val="000000"/>
          <w:sz w:val="22"/>
        </w:rPr>
        <w:t xml:space="preserve"> LK,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(2011). Resting state functional connectivity within the cingulate cortex jointly predicts agreeableness and stressor-evoked cardiovascular reactivity. </w:t>
      </w:r>
      <w:proofErr w:type="spellStart"/>
      <w:r w:rsidRPr="00912835">
        <w:rPr>
          <w:i/>
          <w:color w:val="000000"/>
          <w:sz w:val="22"/>
        </w:rPr>
        <w:t>NeuroImage</w:t>
      </w:r>
      <w:proofErr w:type="spellEnd"/>
      <w:r w:rsidRPr="00912835">
        <w:rPr>
          <w:color w:val="000000"/>
          <w:sz w:val="22"/>
        </w:rPr>
        <w:t>,</w:t>
      </w:r>
      <w:r w:rsidRPr="00912835">
        <w:rPr>
          <w:sz w:val="22"/>
        </w:rPr>
        <w:t xml:space="preserve"> 55, 363-70.</w:t>
      </w:r>
    </w:p>
    <w:p w14:paraId="3E4F68EF" w14:textId="77777777" w:rsidR="002A5E40" w:rsidRPr="00912835" w:rsidRDefault="002A5E40" w:rsidP="000C746F">
      <w:pPr>
        <w:tabs>
          <w:tab w:val="left" w:pos="432"/>
        </w:tabs>
        <w:ind w:left="-172" w:hanging="346"/>
        <w:rPr>
          <w:color w:val="000000"/>
          <w:sz w:val="22"/>
        </w:rPr>
      </w:pPr>
    </w:p>
    <w:p w14:paraId="07796ABA" w14:textId="2A7B8931" w:rsidR="002A5E40" w:rsidRPr="00912835" w:rsidRDefault="002A5E40" w:rsidP="000C746F">
      <w:pPr>
        <w:ind w:left="-172" w:hanging="346"/>
        <w:rPr>
          <w:color w:val="000000"/>
          <w:sz w:val="22"/>
        </w:rPr>
      </w:pPr>
      <w:r w:rsidRPr="00912835">
        <w:rPr>
          <w:color w:val="000000"/>
          <w:sz w:val="22"/>
        </w:rPr>
        <w:t xml:space="preserve">43. </w:t>
      </w:r>
      <w:proofErr w:type="spellStart"/>
      <w:r w:rsidRPr="00912835">
        <w:rPr>
          <w:color w:val="000000"/>
          <w:sz w:val="22"/>
        </w:rPr>
        <w:t>Cyranowski</w:t>
      </w:r>
      <w:proofErr w:type="spellEnd"/>
      <w:r w:rsidRPr="00912835">
        <w:rPr>
          <w:color w:val="000000"/>
          <w:sz w:val="22"/>
        </w:rPr>
        <w:t xml:space="preserve"> JM, </w:t>
      </w:r>
      <w:proofErr w:type="spellStart"/>
      <w:r w:rsidRPr="00912835">
        <w:rPr>
          <w:color w:val="000000"/>
          <w:sz w:val="22"/>
        </w:rPr>
        <w:t>Hofkens</w:t>
      </w:r>
      <w:proofErr w:type="spellEnd"/>
      <w:r w:rsidRPr="00912835">
        <w:rPr>
          <w:color w:val="000000"/>
          <w:sz w:val="22"/>
        </w:rPr>
        <w:t xml:space="preserve"> TL, Swartz HA, Frank 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(2011). Thinking about a close relationship differentially impacts cardiovascular stress responses among depressed and non-depressed women. </w:t>
      </w:r>
      <w:r w:rsidRPr="00912835">
        <w:rPr>
          <w:i/>
          <w:color w:val="000000"/>
          <w:sz w:val="22"/>
        </w:rPr>
        <w:t>Health Psychol</w:t>
      </w:r>
      <w:r w:rsidRPr="00912835">
        <w:rPr>
          <w:color w:val="000000"/>
          <w:sz w:val="22"/>
        </w:rPr>
        <w:t>, 30, 276-84.</w:t>
      </w:r>
    </w:p>
    <w:p w14:paraId="58000323" w14:textId="77777777" w:rsidR="002A5E40" w:rsidRPr="00912835" w:rsidRDefault="002A5E40" w:rsidP="000C746F">
      <w:pPr>
        <w:ind w:left="-172" w:hanging="346"/>
        <w:rPr>
          <w:color w:val="000000"/>
          <w:sz w:val="22"/>
        </w:rPr>
      </w:pPr>
    </w:p>
    <w:p w14:paraId="13853DF1" w14:textId="604AF750" w:rsidR="002A5E40" w:rsidRPr="00912835" w:rsidRDefault="002A5E40" w:rsidP="000C746F">
      <w:pPr>
        <w:ind w:left="-172" w:hanging="346"/>
        <w:rPr>
          <w:color w:val="000000"/>
          <w:sz w:val="22"/>
        </w:rPr>
      </w:pPr>
      <w:r w:rsidRPr="00912835">
        <w:rPr>
          <w:color w:val="000000"/>
          <w:sz w:val="22"/>
        </w:rPr>
        <w:t xml:space="preserve">44. </w:t>
      </w:r>
      <w:proofErr w:type="spellStart"/>
      <w:r w:rsidRPr="00912835">
        <w:rPr>
          <w:color w:val="000000"/>
          <w:sz w:val="22"/>
        </w:rPr>
        <w:t>Cyranowski</w:t>
      </w:r>
      <w:proofErr w:type="spellEnd"/>
      <w:r w:rsidRPr="00912835">
        <w:rPr>
          <w:color w:val="000000"/>
          <w:sz w:val="22"/>
        </w:rPr>
        <w:t xml:space="preserve"> JM, </w:t>
      </w:r>
      <w:proofErr w:type="spellStart"/>
      <w:r w:rsidRPr="00912835">
        <w:rPr>
          <w:color w:val="000000"/>
          <w:sz w:val="22"/>
        </w:rPr>
        <w:t>Hofkens</w:t>
      </w:r>
      <w:proofErr w:type="spellEnd"/>
      <w:r w:rsidRPr="00912835">
        <w:rPr>
          <w:color w:val="000000"/>
          <w:sz w:val="22"/>
        </w:rPr>
        <w:t xml:space="preserve"> TL, Swartz HA, Salomon K,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(2011). Cardiac vagal control in depressed and nondepressed controls: Impact of depression status, lifetime trauma history, and respiratory factors.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73, 336-43.</w:t>
      </w:r>
    </w:p>
    <w:p w14:paraId="79A6136D" w14:textId="77777777" w:rsidR="002A5E40" w:rsidRPr="00912835" w:rsidRDefault="002A5E40" w:rsidP="000C746F">
      <w:pPr>
        <w:tabs>
          <w:tab w:val="left" w:pos="432"/>
        </w:tabs>
        <w:ind w:left="-172" w:hanging="346"/>
        <w:rPr>
          <w:i/>
          <w:color w:val="000000"/>
          <w:sz w:val="22"/>
        </w:rPr>
      </w:pPr>
    </w:p>
    <w:p w14:paraId="7344245F" w14:textId="38B27432" w:rsidR="002A5E40" w:rsidRPr="00912835" w:rsidRDefault="002A5E40" w:rsidP="000C746F">
      <w:pPr>
        <w:tabs>
          <w:tab w:val="left" w:pos="432"/>
        </w:tabs>
        <w:ind w:left="-172" w:hanging="346"/>
        <w:rPr>
          <w:color w:val="000000"/>
          <w:sz w:val="22"/>
        </w:rPr>
      </w:pPr>
      <w:r w:rsidRPr="00912835">
        <w:rPr>
          <w:color w:val="000000"/>
          <w:sz w:val="22"/>
        </w:rPr>
        <w:t xml:space="preserve">45. Jennings JR, </w:t>
      </w:r>
      <w:r w:rsidR="00627A7F" w:rsidRPr="00912835">
        <w:rPr>
          <w:sz w:val="22"/>
        </w:rPr>
        <w:sym w:font="Symbol" w:char="F0B7"/>
      </w:r>
      <w:r w:rsidRPr="00912835">
        <w:rPr>
          <w:color w:val="000000"/>
          <w:sz w:val="22"/>
        </w:rPr>
        <w:t xml:space="preserve">Mendelson DN, Muldoon MF, Ryan C,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Raz N, </w:t>
      </w:r>
      <w:proofErr w:type="spellStart"/>
      <w:r w:rsidRPr="00912835">
        <w:rPr>
          <w:color w:val="000000"/>
          <w:sz w:val="22"/>
        </w:rPr>
        <w:t>Aizenstein</w:t>
      </w:r>
      <w:proofErr w:type="spellEnd"/>
      <w:r w:rsidRPr="00912835">
        <w:rPr>
          <w:color w:val="000000"/>
          <w:sz w:val="22"/>
        </w:rPr>
        <w:t xml:space="preserve"> HJ (2012). </w:t>
      </w:r>
      <w:r w:rsidRPr="00912835">
        <w:rPr>
          <w:color w:val="000000"/>
          <w:sz w:val="22"/>
          <w:szCs w:val="22"/>
        </w:rPr>
        <w:t xml:space="preserve">Regional grey matter shrinks in hypertensive individuals despite successful lowering of blood pressure. </w:t>
      </w:r>
      <w:r w:rsidRPr="00912835">
        <w:rPr>
          <w:i/>
          <w:color w:val="000000"/>
          <w:sz w:val="22"/>
          <w:szCs w:val="22"/>
        </w:rPr>
        <w:t>J Hum Hypertension</w:t>
      </w:r>
      <w:r w:rsidRPr="00912835">
        <w:rPr>
          <w:color w:val="000000"/>
          <w:sz w:val="22"/>
          <w:szCs w:val="22"/>
        </w:rPr>
        <w:t>, 26, 295-305.</w:t>
      </w:r>
    </w:p>
    <w:p w14:paraId="18344062" w14:textId="77777777" w:rsidR="002A5E40" w:rsidRPr="00912835" w:rsidRDefault="002A5E40" w:rsidP="000C746F">
      <w:pPr>
        <w:tabs>
          <w:tab w:val="left" w:pos="432"/>
        </w:tabs>
        <w:ind w:left="-172" w:hanging="346"/>
        <w:rPr>
          <w:color w:val="000000"/>
          <w:sz w:val="22"/>
        </w:rPr>
      </w:pPr>
    </w:p>
    <w:p w14:paraId="2796AA6C" w14:textId="36FEA216" w:rsidR="002A5E40" w:rsidRPr="00912835" w:rsidRDefault="002A5E40" w:rsidP="000C746F">
      <w:pPr>
        <w:tabs>
          <w:tab w:val="left" w:pos="432"/>
        </w:tabs>
        <w:ind w:left="-172" w:hanging="346"/>
        <w:rPr>
          <w:color w:val="000000"/>
          <w:sz w:val="22"/>
          <w:szCs w:val="22"/>
        </w:rPr>
      </w:pPr>
      <w:r w:rsidRPr="00912835">
        <w:rPr>
          <w:color w:val="000000"/>
          <w:sz w:val="22"/>
        </w:rPr>
        <w:t xml:space="preserve">46. </w:t>
      </w:r>
      <w:r w:rsidR="003D2934" w:rsidRPr="00912835">
        <w:rPr>
          <w:sz w:val="22"/>
        </w:rPr>
        <w:sym w:font="Symbol" w:char="F0B7"/>
      </w:r>
      <w:r w:rsidR="003D2934" w:rsidRPr="00912835">
        <w:rPr>
          <w:sz w:val="22"/>
        </w:rPr>
        <w:sym w:font="Symbol" w:char="F0B7"/>
      </w:r>
      <w:r w:rsidRPr="00912835">
        <w:rPr>
          <w:color w:val="000000"/>
          <w:sz w:val="22"/>
          <w:szCs w:val="22"/>
        </w:rPr>
        <w:t xml:space="preserve">Franzen PL,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Marsland</w:t>
      </w:r>
      <w:proofErr w:type="spellEnd"/>
      <w:r w:rsidRPr="00912835">
        <w:rPr>
          <w:color w:val="000000"/>
          <w:sz w:val="22"/>
          <w:szCs w:val="22"/>
        </w:rPr>
        <w:t xml:space="preserve"> AL, Hall MH, </w:t>
      </w:r>
      <w:proofErr w:type="spellStart"/>
      <w:r w:rsidRPr="00912835">
        <w:rPr>
          <w:color w:val="000000"/>
          <w:sz w:val="22"/>
          <w:szCs w:val="22"/>
        </w:rPr>
        <w:t>Siegle</w:t>
      </w:r>
      <w:proofErr w:type="spellEnd"/>
      <w:r w:rsidRPr="00912835">
        <w:rPr>
          <w:color w:val="000000"/>
          <w:sz w:val="22"/>
          <w:szCs w:val="22"/>
        </w:rPr>
        <w:t xml:space="preserve"> GJ, Dahl RE, </w:t>
      </w:r>
      <w:proofErr w:type="spellStart"/>
      <w:r w:rsidRPr="00912835">
        <w:rPr>
          <w:color w:val="000000"/>
          <w:sz w:val="22"/>
          <w:szCs w:val="22"/>
        </w:rPr>
        <w:t>Buysse</w:t>
      </w:r>
      <w:proofErr w:type="spellEnd"/>
      <w:r w:rsidRPr="00912835">
        <w:rPr>
          <w:color w:val="000000"/>
          <w:sz w:val="22"/>
          <w:szCs w:val="22"/>
        </w:rPr>
        <w:t xml:space="preserve"> DJ (2011). Cardiovascular reactivity to acute psychological stress following sleep deprivation. </w:t>
      </w:r>
      <w:proofErr w:type="spellStart"/>
      <w:r w:rsidRPr="00912835">
        <w:rPr>
          <w:i/>
          <w:color w:val="000000"/>
          <w:sz w:val="22"/>
          <w:szCs w:val="22"/>
        </w:rPr>
        <w:t>Psychosom</w:t>
      </w:r>
      <w:proofErr w:type="spellEnd"/>
      <w:r w:rsidRPr="00912835">
        <w:rPr>
          <w:i/>
          <w:color w:val="000000"/>
          <w:sz w:val="22"/>
          <w:szCs w:val="22"/>
        </w:rPr>
        <w:t xml:space="preserve"> Med</w:t>
      </w:r>
      <w:r w:rsidRPr="00912835">
        <w:rPr>
          <w:color w:val="000000"/>
          <w:sz w:val="22"/>
          <w:szCs w:val="22"/>
        </w:rPr>
        <w:t>, 73, 679-82.</w:t>
      </w:r>
    </w:p>
    <w:p w14:paraId="5A14BB43" w14:textId="77777777" w:rsidR="002A5E40" w:rsidRPr="00912835" w:rsidRDefault="002A5E40" w:rsidP="000C746F">
      <w:pPr>
        <w:tabs>
          <w:tab w:val="left" w:pos="432"/>
        </w:tabs>
        <w:ind w:left="-172" w:hanging="346"/>
        <w:rPr>
          <w:color w:val="000000"/>
          <w:sz w:val="22"/>
          <w:szCs w:val="22"/>
        </w:rPr>
      </w:pPr>
    </w:p>
    <w:p w14:paraId="6860E4DC" w14:textId="387B4284" w:rsidR="002A5E40" w:rsidRPr="00912835" w:rsidRDefault="003D2934" w:rsidP="000C746F">
      <w:pPr>
        <w:tabs>
          <w:tab w:val="left" w:pos="432"/>
        </w:tabs>
        <w:ind w:left="-172" w:hanging="346"/>
        <w:rPr>
          <w:color w:val="000000"/>
          <w:sz w:val="22"/>
          <w:szCs w:val="22"/>
        </w:rPr>
      </w:pPr>
      <w:r w:rsidRPr="00912835">
        <w:rPr>
          <w:color w:val="000000"/>
          <w:sz w:val="22"/>
          <w:szCs w:val="22"/>
        </w:rPr>
        <w:t xml:space="preserve">47. </w:t>
      </w:r>
      <w:proofErr w:type="spellStart"/>
      <w:r w:rsidRPr="00912835">
        <w:rPr>
          <w:color w:val="000000"/>
          <w:sz w:val="22"/>
          <w:szCs w:val="22"/>
        </w:rPr>
        <w:t>Rosano</w:t>
      </w:r>
      <w:proofErr w:type="spellEnd"/>
      <w:r w:rsidRPr="00912835">
        <w:rPr>
          <w:color w:val="000000"/>
          <w:sz w:val="22"/>
          <w:szCs w:val="22"/>
        </w:rPr>
        <w:t xml:space="preserve"> </w:t>
      </w:r>
      <w:r w:rsidR="002A5E40" w:rsidRPr="00912835">
        <w:rPr>
          <w:color w:val="000000"/>
          <w:sz w:val="22"/>
          <w:szCs w:val="22"/>
        </w:rPr>
        <w:t xml:space="preserve">C, </w:t>
      </w:r>
      <w:proofErr w:type="spellStart"/>
      <w:r w:rsidR="002A5E40" w:rsidRPr="00912835">
        <w:rPr>
          <w:color w:val="000000"/>
          <w:sz w:val="22"/>
          <w:szCs w:val="22"/>
        </w:rPr>
        <w:t>Marsland</w:t>
      </w:r>
      <w:proofErr w:type="spellEnd"/>
      <w:r w:rsidR="002A5E40" w:rsidRPr="00912835">
        <w:rPr>
          <w:color w:val="000000"/>
          <w:sz w:val="22"/>
          <w:szCs w:val="22"/>
        </w:rPr>
        <w:t xml:space="preserve"> AL, </w:t>
      </w:r>
      <w:proofErr w:type="spellStart"/>
      <w:r w:rsidR="002A5E40" w:rsidRPr="00912835">
        <w:rPr>
          <w:b/>
          <w:color w:val="000000"/>
          <w:sz w:val="22"/>
          <w:szCs w:val="22"/>
        </w:rPr>
        <w:t>Gianaros</w:t>
      </w:r>
      <w:proofErr w:type="spellEnd"/>
      <w:r w:rsidR="002A5E40" w:rsidRPr="00912835">
        <w:rPr>
          <w:b/>
          <w:color w:val="000000"/>
          <w:sz w:val="22"/>
          <w:szCs w:val="22"/>
        </w:rPr>
        <w:t xml:space="preserve"> PJ</w:t>
      </w:r>
      <w:r w:rsidR="002A5E40" w:rsidRPr="00912835">
        <w:rPr>
          <w:color w:val="000000"/>
          <w:sz w:val="22"/>
          <w:szCs w:val="22"/>
        </w:rPr>
        <w:t xml:space="preserve"> (2012). Maintaining brain health by monitoring inflammatory processes: a mechanism to promote successful aging. </w:t>
      </w:r>
      <w:r w:rsidR="002A5E40" w:rsidRPr="00912835">
        <w:rPr>
          <w:i/>
          <w:color w:val="000000"/>
          <w:sz w:val="22"/>
          <w:szCs w:val="22"/>
        </w:rPr>
        <w:t xml:space="preserve">Aging </w:t>
      </w:r>
      <w:r w:rsidR="003724C6" w:rsidRPr="00912835">
        <w:rPr>
          <w:i/>
          <w:color w:val="000000"/>
          <w:sz w:val="22"/>
          <w:szCs w:val="22"/>
        </w:rPr>
        <w:t>Dis</w:t>
      </w:r>
      <w:r w:rsidR="002A5E40" w:rsidRPr="00912835">
        <w:rPr>
          <w:color w:val="000000"/>
          <w:sz w:val="22"/>
          <w:szCs w:val="22"/>
        </w:rPr>
        <w:t>, 3, 16-33.</w:t>
      </w:r>
    </w:p>
    <w:p w14:paraId="6838BEDC" w14:textId="77777777" w:rsidR="002A5E40" w:rsidRPr="00912835" w:rsidRDefault="002A5E40" w:rsidP="000C746F">
      <w:pPr>
        <w:tabs>
          <w:tab w:val="left" w:pos="432"/>
        </w:tabs>
        <w:ind w:left="-172" w:hanging="346"/>
        <w:rPr>
          <w:i/>
          <w:color w:val="000000"/>
          <w:sz w:val="22"/>
          <w:szCs w:val="22"/>
        </w:rPr>
      </w:pPr>
    </w:p>
    <w:p w14:paraId="63FEF030" w14:textId="5F2EFEA0" w:rsidR="002A5E40" w:rsidRPr="00912835" w:rsidRDefault="002A5E40" w:rsidP="000C746F">
      <w:pPr>
        <w:tabs>
          <w:tab w:val="left" w:pos="432"/>
        </w:tabs>
        <w:ind w:left="-172" w:hanging="346"/>
        <w:rPr>
          <w:color w:val="000000"/>
          <w:sz w:val="22"/>
          <w:szCs w:val="22"/>
        </w:rPr>
      </w:pPr>
      <w:r w:rsidRPr="00912835">
        <w:rPr>
          <w:color w:val="000000"/>
          <w:sz w:val="22"/>
          <w:szCs w:val="22"/>
        </w:rPr>
        <w:t xml:space="preserve">48.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00627A7F" w:rsidRPr="00912835">
        <w:rPr>
          <w:sz w:val="22"/>
        </w:rPr>
        <w:sym w:font="Symbol" w:char="F0B7"/>
      </w:r>
      <w:proofErr w:type="spellStart"/>
      <w:r w:rsidRPr="00912835">
        <w:rPr>
          <w:color w:val="000000"/>
          <w:sz w:val="22"/>
          <w:szCs w:val="22"/>
        </w:rPr>
        <w:t>Onyewuenyi</w:t>
      </w:r>
      <w:proofErr w:type="spellEnd"/>
      <w:r w:rsidRPr="00912835">
        <w:rPr>
          <w:color w:val="000000"/>
          <w:sz w:val="22"/>
          <w:szCs w:val="22"/>
        </w:rPr>
        <w:t xml:space="preserve"> IC, </w:t>
      </w:r>
      <w:proofErr w:type="spellStart"/>
      <w:r w:rsidRPr="00912835">
        <w:rPr>
          <w:color w:val="000000"/>
          <w:sz w:val="22"/>
          <w:szCs w:val="22"/>
        </w:rPr>
        <w:t>Sheu</w:t>
      </w:r>
      <w:proofErr w:type="spellEnd"/>
      <w:r w:rsidRPr="00912835">
        <w:rPr>
          <w:color w:val="000000"/>
          <w:sz w:val="22"/>
          <w:szCs w:val="22"/>
        </w:rPr>
        <w:t xml:space="preserve"> LK, </w:t>
      </w:r>
      <w:r w:rsidR="003D2934" w:rsidRPr="00912835">
        <w:rPr>
          <w:sz w:val="22"/>
        </w:rPr>
        <w:sym w:font="Symbol" w:char="F0B7"/>
      </w:r>
      <w:r w:rsidR="003D2934" w:rsidRPr="00912835">
        <w:rPr>
          <w:sz w:val="22"/>
        </w:rPr>
        <w:sym w:font="Symbol" w:char="F0B7"/>
      </w:r>
      <w:r w:rsidRPr="00912835">
        <w:rPr>
          <w:color w:val="000000"/>
          <w:sz w:val="22"/>
          <w:szCs w:val="22"/>
        </w:rPr>
        <w:t xml:space="preserve">Christie IC, Critchley HD (2012). Brain systems for baroreflex suppression during stress in humans. </w:t>
      </w:r>
      <w:r w:rsidRPr="00912835">
        <w:rPr>
          <w:i/>
          <w:color w:val="000000"/>
          <w:sz w:val="22"/>
          <w:szCs w:val="22"/>
        </w:rPr>
        <w:t>Hum Brain Mapp</w:t>
      </w:r>
      <w:r w:rsidRPr="00912835">
        <w:rPr>
          <w:color w:val="000000"/>
          <w:sz w:val="22"/>
          <w:szCs w:val="22"/>
        </w:rPr>
        <w:t>, 33, 1700-16.</w:t>
      </w:r>
    </w:p>
    <w:p w14:paraId="46513B5A" w14:textId="77777777" w:rsidR="002A5E40" w:rsidRPr="00912835" w:rsidRDefault="002A5E40" w:rsidP="000C746F">
      <w:pPr>
        <w:tabs>
          <w:tab w:val="left" w:pos="432"/>
        </w:tabs>
        <w:ind w:left="-172" w:hanging="346"/>
        <w:rPr>
          <w:color w:val="000000"/>
          <w:sz w:val="22"/>
          <w:szCs w:val="22"/>
        </w:rPr>
      </w:pPr>
    </w:p>
    <w:p w14:paraId="355EC456" w14:textId="28EB38E9" w:rsidR="002A5E40" w:rsidRPr="00912835" w:rsidRDefault="002A5E40" w:rsidP="000C746F">
      <w:pPr>
        <w:tabs>
          <w:tab w:val="left" w:pos="432"/>
        </w:tabs>
        <w:ind w:left="-172" w:hanging="346"/>
        <w:rPr>
          <w:color w:val="000000"/>
          <w:sz w:val="22"/>
          <w:szCs w:val="22"/>
        </w:rPr>
      </w:pPr>
      <w:r w:rsidRPr="00912835">
        <w:rPr>
          <w:color w:val="000000"/>
          <w:sz w:val="22"/>
          <w:szCs w:val="22"/>
        </w:rPr>
        <w:t xml:space="preserve">49. </w:t>
      </w:r>
      <w:r w:rsidR="003D2934" w:rsidRPr="00912835">
        <w:rPr>
          <w:sz w:val="22"/>
        </w:rPr>
        <w:sym w:font="Symbol" w:char="F0B7"/>
      </w:r>
      <w:r w:rsidR="003D2934" w:rsidRPr="00912835">
        <w:rPr>
          <w:sz w:val="22"/>
        </w:rPr>
        <w:sym w:font="Symbol" w:char="F0B7"/>
      </w:r>
      <w:r w:rsidRPr="00912835">
        <w:rPr>
          <w:color w:val="000000"/>
          <w:sz w:val="22"/>
          <w:szCs w:val="22"/>
        </w:rPr>
        <w:t xml:space="preserve">Ryan JP, </w:t>
      </w:r>
      <w:proofErr w:type="spellStart"/>
      <w:r w:rsidRPr="00912835">
        <w:rPr>
          <w:color w:val="000000"/>
          <w:sz w:val="22"/>
          <w:szCs w:val="22"/>
        </w:rPr>
        <w:t>Sheu</w:t>
      </w:r>
      <w:proofErr w:type="spellEnd"/>
      <w:r w:rsidRPr="00912835">
        <w:rPr>
          <w:color w:val="000000"/>
          <w:sz w:val="22"/>
          <w:szCs w:val="22"/>
        </w:rPr>
        <w:t xml:space="preserve"> LK, Critchley HD,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(2012). A neural circuitry linking insulin resistance to depressed mood. </w:t>
      </w:r>
      <w:proofErr w:type="spellStart"/>
      <w:r w:rsidRPr="00912835">
        <w:rPr>
          <w:i/>
          <w:color w:val="000000"/>
          <w:sz w:val="22"/>
          <w:szCs w:val="22"/>
        </w:rPr>
        <w:t>Psychosom</w:t>
      </w:r>
      <w:proofErr w:type="spellEnd"/>
      <w:r w:rsidRPr="00912835">
        <w:rPr>
          <w:i/>
          <w:color w:val="000000"/>
          <w:sz w:val="22"/>
          <w:szCs w:val="22"/>
        </w:rPr>
        <w:t xml:space="preserve"> Med</w:t>
      </w:r>
      <w:r w:rsidRPr="00912835">
        <w:rPr>
          <w:color w:val="000000"/>
          <w:sz w:val="22"/>
          <w:szCs w:val="22"/>
        </w:rPr>
        <w:t>, 74, 476-82.</w:t>
      </w:r>
    </w:p>
    <w:p w14:paraId="0F9EEC84" w14:textId="77777777" w:rsidR="002A5E40" w:rsidRPr="00912835" w:rsidRDefault="002A5E40" w:rsidP="000C746F">
      <w:pPr>
        <w:tabs>
          <w:tab w:val="left" w:pos="432"/>
        </w:tabs>
        <w:ind w:left="-172" w:hanging="346"/>
        <w:rPr>
          <w:color w:val="000000"/>
          <w:sz w:val="22"/>
          <w:szCs w:val="22"/>
        </w:rPr>
      </w:pPr>
    </w:p>
    <w:p w14:paraId="5EE42C30" w14:textId="62F314FD" w:rsidR="002A5E40" w:rsidRPr="00912835" w:rsidRDefault="002A5E40" w:rsidP="000C746F">
      <w:pPr>
        <w:tabs>
          <w:tab w:val="left" w:pos="432"/>
        </w:tabs>
        <w:ind w:left="-172" w:hanging="346"/>
        <w:rPr>
          <w:color w:val="000000"/>
          <w:sz w:val="22"/>
          <w:szCs w:val="22"/>
        </w:rPr>
      </w:pPr>
      <w:r w:rsidRPr="00912835">
        <w:rPr>
          <w:color w:val="000000"/>
          <w:sz w:val="22"/>
          <w:szCs w:val="22"/>
        </w:rPr>
        <w:t xml:space="preserve">50. </w:t>
      </w:r>
      <w:proofErr w:type="spellStart"/>
      <w:r w:rsidRPr="00912835">
        <w:rPr>
          <w:color w:val="000000"/>
          <w:sz w:val="22"/>
          <w:szCs w:val="22"/>
        </w:rPr>
        <w:t>Sheu</w:t>
      </w:r>
      <w:proofErr w:type="spellEnd"/>
      <w:r w:rsidRPr="00912835">
        <w:rPr>
          <w:color w:val="000000"/>
          <w:sz w:val="22"/>
          <w:szCs w:val="22"/>
        </w:rPr>
        <w:t xml:space="preserve"> LK, Jennings JR,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(2012). Test-retest reliability of an fMRI paradigm for studies of cardiovascular reactivity. </w:t>
      </w:r>
      <w:r w:rsidRPr="00912835">
        <w:rPr>
          <w:i/>
          <w:color w:val="000000"/>
          <w:sz w:val="22"/>
          <w:szCs w:val="22"/>
        </w:rPr>
        <w:t>Psychophysiology</w:t>
      </w:r>
      <w:r w:rsidRPr="00912835">
        <w:rPr>
          <w:color w:val="000000"/>
          <w:sz w:val="22"/>
          <w:szCs w:val="22"/>
        </w:rPr>
        <w:t>, 49, 873-84.</w:t>
      </w:r>
    </w:p>
    <w:p w14:paraId="72801C07" w14:textId="77777777" w:rsidR="002A5E40" w:rsidRPr="00912835" w:rsidRDefault="002A5E40" w:rsidP="000C746F">
      <w:pPr>
        <w:tabs>
          <w:tab w:val="left" w:pos="432"/>
        </w:tabs>
        <w:ind w:left="-172" w:hanging="346"/>
        <w:rPr>
          <w:color w:val="000000"/>
          <w:sz w:val="22"/>
          <w:szCs w:val="22"/>
        </w:rPr>
      </w:pPr>
    </w:p>
    <w:p w14:paraId="64E34268" w14:textId="1BC0192B" w:rsidR="002A5E40" w:rsidRPr="00912835" w:rsidRDefault="002A5E40" w:rsidP="000C746F">
      <w:pPr>
        <w:tabs>
          <w:tab w:val="left" w:pos="432"/>
        </w:tabs>
        <w:ind w:left="-172" w:hanging="346"/>
        <w:rPr>
          <w:color w:val="000000"/>
          <w:sz w:val="22"/>
          <w:szCs w:val="22"/>
        </w:rPr>
      </w:pPr>
      <w:r w:rsidRPr="00912835">
        <w:rPr>
          <w:color w:val="000000"/>
          <w:sz w:val="22"/>
          <w:szCs w:val="22"/>
        </w:rPr>
        <w:t xml:space="preserve">51. </w:t>
      </w:r>
      <w:r w:rsidR="003D2934" w:rsidRPr="00912835">
        <w:rPr>
          <w:sz w:val="22"/>
        </w:rPr>
        <w:sym w:font="Symbol" w:char="F0B7"/>
      </w:r>
      <w:r w:rsidR="003D2934" w:rsidRPr="00912835">
        <w:rPr>
          <w:sz w:val="22"/>
        </w:rPr>
        <w:sym w:font="Symbol" w:char="F0B7"/>
      </w:r>
      <w:proofErr w:type="spellStart"/>
      <w:r w:rsidRPr="00912835">
        <w:rPr>
          <w:color w:val="000000"/>
          <w:sz w:val="22"/>
          <w:szCs w:val="22"/>
        </w:rPr>
        <w:t>Minkel</w:t>
      </w:r>
      <w:proofErr w:type="spellEnd"/>
      <w:r w:rsidRPr="00912835">
        <w:rPr>
          <w:color w:val="000000"/>
          <w:sz w:val="22"/>
          <w:szCs w:val="22"/>
        </w:rPr>
        <w:t xml:space="preserve"> JD, McNealy K,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Drabant</w:t>
      </w:r>
      <w:proofErr w:type="spellEnd"/>
      <w:r w:rsidRPr="00912835">
        <w:rPr>
          <w:color w:val="000000"/>
          <w:sz w:val="22"/>
          <w:szCs w:val="22"/>
        </w:rPr>
        <w:t xml:space="preserve"> EM, Gross JJ, </w:t>
      </w:r>
      <w:proofErr w:type="spellStart"/>
      <w:r w:rsidRPr="00912835">
        <w:rPr>
          <w:color w:val="000000"/>
          <w:sz w:val="22"/>
          <w:szCs w:val="22"/>
        </w:rPr>
        <w:t>Manuck</w:t>
      </w:r>
      <w:proofErr w:type="spellEnd"/>
      <w:r w:rsidRPr="00912835">
        <w:rPr>
          <w:color w:val="000000"/>
          <w:sz w:val="22"/>
          <w:szCs w:val="22"/>
        </w:rPr>
        <w:t xml:space="preserve"> SB, Hariri AR (2012). Sleep quality and neural circuit function supporting emotion regulation. </w:t>
      </w:r>
      <w:r w:rsidRPr="00912835">
        <w:rPr>
          <w:i/>
          <w:color w:val="000000"/>
          <w:sz w:val="22"/>
          <w:szCs w:val="22"/>
        </w:rPr>
        <w:t>Biology of Mood &amp; Anxiety Disorders, 2, 22: doi:10.1186/2045-5380-2-22</w:t>
      </w:r>
    </w:p>
    <w:p w14:paraId="7D778005" w14:textId="77777777" w:rsidR="002A5E40" w:rsidRPr="00912835" w:rsidRDefault="002A5E40" w:rsidP="000C746F">
      <w:pPr>
        <w:tabs>
          <w:tab w:val="left" w:pos="432"/>
        </w:tabs>
        <w:ind w:left="-172" w:hanging="346"/>
        <w:rPr>
          <w:color w:val="000000"/>
          <w:sz w:val="22"/>
          <w:szCs w:val="22"/>
        </w:rPr>
      </w:pPr>
    </w:p>
    <w:p w14:paraId="6C7743C3" w14:textId="339255BF" w:rsidR="002A5E40" w:rsidRPr="00912835" w:rsidRDefault="002A5E40" w:rsidP="000C746F">
      <w:pPr>
        <w:tabs>
          <w:tab w:val="left" w:pos="432"/>
        </w:tabs>
        <w:ind w:left="-172" w:hanging="346"/>
        <w:rPr>
          <w:color w:val="000000"/>
          <w:sz w:val="22"/>
          <w:szCs w:val="22"/>
        </w:rPr>
      </w:pPr>
      <w:r w:rsidRPr="00912835">
        <w:rPr>
          <w:color w:val="000000"/>
          <w:sz w:val="22"/>
          <w:szCs w:val="22"/>
        </w:rPr>
        <w:t xml:space="preserve">52. </w:t>
      </w:r>
      <w:r w:rsidR="003D2934" w:rsidRPr="00912835">
        <w:rPr>
          <w:sz w:val="22"/>
        </w:rPr>
        <w:sym w:font="Symbol" w:char="F0B7"/>
      </w:r>
      <w:r w:rsidR="003D2934" w:rsidRPr="00912835">
        <w:rPr>
          <w:sz w:val="22"/>
        </w:rPr>
        <w:sym w:font="Symbol" w:char="F0B7"/>
      </w:r>
      <w:proofErr w:type="spellStart"/>
      <w:r w:rsidRPr="00912835">
        <w:rPr>
          <w:color w:val="000000"/>
          <w:sz w:val="22"/>
          <w:szCs w:val="22"/>
        </w:rPr>
        <w:t>Ginty</w:t>
      </w:r>
      <w:proofErr w:type="spellEnd"/>
      <w:r w:rsidRPr="00912835">
        <w:rPr>
          <w:color w:val="000000"/>
          <w:sz w:val="22"/>
          <w:szCs w:val="22"/>
        </w:rPr>
        <w:t xml:space="preserve"> A,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Derbyshire SW, Phillips AC, Carroll D (2013). Blunted cardiac stress reactivity relates to neural hypoactivation. </w:t>
      </w:r>
      <w:r w:rsidRPr="00912835">
        <w:rPr>
          <w:i/>
          <w:color w:val="000000"/>
          <w:sz w:val="22"/>
          <w:szCs w:val="22"/>
        </w:rPr>
        <w:t>Psychophysiology</w:t>
      </w:r>
      <w:r w:rsidRPr="00912835">
        <w:rPr>
          <w:color w:val="000000"/>
          <w:sz w:val="22"/>
          <w:szCs w:val="22"/>
        </w:rPr>
        <w:t>, 50, 219-25.</w:t>
      </w:r>
    </w:p>
    <w:p w14:paraId="366F8B19" w14:textId="77777777" w:rsidR="002A5E40" w:rsidRPr="00912835" w:rsidRDefault="002A5E40" w:rsidP="000C746F">
      <w:pPr>
        <w:tabs>
          <w:tab w:val="left" w:pos="432"/>
        </w:tabs>
        <w:ind w:left="-172" w:hanging="346"/>
        <w:rPr>
          <w:color w:val="000000"/>
          <w:sz w:val="22"/>
          <w:szCs w:val="22"/>
        </w:rPr>
      </w:pPr>
    </w:p>
    <w:p w14:paraId="70381047" w14:textId="0FF05309" w:rsidR="002A5E40" w:rsidRPr="00912835" w:rsidRDefault="002A5E40" w:rsidP="000C746F">
      <w:pPr>
        <w:tabs>
          <w:tab w:val="left" w:pos="432"/>
        </w:tabs>
        <w:ind w:left="-172" w:hanging="346"/>
        <w:rPr>
          <w:color w:val="000000"/>
          <w:sz w:val="22"/>
          <w:szCs w:val="22"/>
        </w:rPr>
      </w:pPr>
      <w:r w:rsidRPr="00912835">
        <w:rPr>
          <w:color w:val="000000"/>
          <w:sz w:val="22"/>
          <w:szCs w:val="22"/>
        </w:rPr>
        <w:t xml:space="preserve">53. </w:t>
      </w:r>
      <w:r w:rsidR="009C1A2F" w:rsidRPr="00912835">
        <w:rPr>
          <w:sz w:val="22"/>
        </w:rPr>
        <w:sym w:font="Symbol" w:char="F0B7"/>
      </w:r>
      <w:r w:rsidR="009C1A2F" w:rsidRPr="00912835">
        <w:rPr>
          <w:sz w:val="22"/>
        </w:rPr>
        <w:sym w:font="Symbol" w:char="F0B7"/>
      </w:r>
      <w:r w:rsidRPr="00912835">
        <w:rPr>
          <w:color w:val="000000"/>
          <w:sz w:val="22"/>
          <w:szCs w:val="22"/>
        </w:rPr>
        <w:t xml:space="preserve">Christie IC,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(2013). </w:t>
      </w:r>
      <w:proofErr w:type="spellStart"/>
      <w:r w:rsidRPr="00912835">
        <w:rPr>
          <w:color w:val="000000"/>
          <w:sz w:val="22"/>
          <w:szCs w:val="22"/>
        </w:rPr>
        <w:t>PhysioScripts</w:t>
      </w:r>
      <w:proofErr w:type="spellEnd"/>
      <w:r w:rsidRPr="00912835">
        <w:rPr>
          <w:color w:val="000000"/>
          <w:sz w:val="22"/>
          <w:szCs w:val="22"/>
        </w:rPr>
        <w:t xml:space="preserve">: An extensible, </w:t>
      </w:r>
      <w:proofErr w:type="gramStart"/>
      <w:r w:rsidRPr="00912835">
        <w:rPr>
          <w:color w:val="000000"/>
          <w:sz w:val="22"/>
          <w:szCs w:val="22"/>
        </w:rPr>
        <w:t>open source</w:t>
      </w:r>
      <w:proofErr w:type="gramEnd"/>
      <w:r w:rsidRPr="00912835">
        <w:rPr>
          <w:color w:val="000000"/>
          <w:sz w:val="22"/>
          <w:szCs w:val="22"/>
        </w:rPr>
        <w:t xml:space="preserve"> platform for the processing of physiological data. </w:t>
      </w:r>
      <w:proofErr w:type="spellStart"/>
      <w:r w:rsidRPr="00912835">
        <w:rPr>
          <w:i/>
          <w:color w:val="000000"/>
          <w:sz w:val="22"/>
          <w:szCs w:val="22"/>
        </w:rPr>
        <w:t>Behav</w:t>
      </w:r>
      <w:proofErr w:type="spellEnd"/>
      <w:r w:rsidRPr="00912835">
        <w:rPr>
          <w:i/>
          <w:color w:val="000000"/>
          <w:sz w:val="22"/>
          <w:szCs w:val="22"/>
        </w:rPr>
        <w:t xml:space="preserve"> Res Methods, </w:t>
      </w:r>
      <w:r w:rsidRPr="00912835">
        <w:rPr>
          <w:color w:val="000000"/>
          <w:sz w:val="22"/>
          <w:szCs w:val="22"/>
        </w:rPr>
        <w:t>45, 125-31.</w:t>
      </w:r>
    </w:p>
    <w:p w14:paraId="31D55799" w14:textId="77777777" w:rsidR="002A5E40" w:rsidRPr="00912835" w:rsidRDefault="002A5E40" w:rsidP="000C746F">
      <w:pPr>
        <w:tabs>
          <w:tab w:val="left" w:pos="432"/>
        </w:tabs>
        <w:ind w:left="-172" w:hanging="346"/>
        <w:rPr>
          <w:color w:val="000000"/>
          <w:sz w:val="22"/>
          <w:szCs w:val="22"/>
        </w:rPr>
      </w:pPr>
    </w:p>
    <w:p w14:paraId="608E6052" w14:textId="32938CA1" w:rsidR="002A5E40" w:rsidRPr="00912835" w:rsidRDefault="002A5E40" w:rsidP="000C746F">
      <w:pPr>
        <w:tabs>
          <w:tab w:val="left" w:pos="432"/>
        </w:tabs>
        <w:ind w:left="-172" w:hanging="346"/>
        <w:rPr>
          <w:color w:val="000000"/>
          <w:sz w:val="22"/>
          <w:szCs w:val="22"/>
        </w:rPr>
      </w:pPr>
      <w:r w:rsidRPr="00912835">
        <w:rPr>
          <w:color w:val="000000"/>
          <w:sz w:val="22"/>
          <w:szCs w:val="22"/>
        </w:rPr>
        <w:t xml:space="preserve">54. </w:t>
      </w:r>
      <w:r w:rsidR="00627A7F" w:rsidRPr="00912835">
        <w:rPr>
          <w:sz w:val="22"/>
        </w:rPr>
        <w:sym w:font="Symbol" w:char="F0B7"/>
      </w:r>
      <w:r w:rsidRPr="00912835">
        <w:rPr>
          <w:color w:val="000000"/>
          <w:sz w:val="22"/>
          <w:szCs w:val="22"/>
        </w:rPr>
        <w:t xml:space="preserve">Sweitzer MM, Halder I, Flory JD, </w:t>
      </w:r>
      <w:r w:rsidR="009C1A2F" w:rsidRPr="00912835">
        <w:rPr>
          <w:sz w:val="22"/>
        </w:rPr>
        <w:sym w:font="Symbol" w:char="F0B7"/>
      </w:r>
      <w:r w:rsidRPr="00912835">
        <w:rPr>
          <w:color w:val="000000"/>
          <w:sz w:val="22"/>
          <w:szCs w:val="22"/>
        </w:rPr>
        <w:t xml:space="preserve">Craig AE,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Ferrell RE, </w:t>
      </w:r>
      <w:proofErr w:type="spellStart"/>
      <w:r w:rsidRPr="00912835">
        <w:rPr>
          <w:color w:val="000000"/>
          <w:sz w:val="22"/>
          <w:szCs w:val="22"/>
        </w:rPr>
        <w:t>Manuck</w:t>
      </w:r>
      <w:proofErr w:type="spellEnd"/>
      <w:r w:rsidRPr="00912835">
        <w:rPr>
          <w:color w:val="000000"/>
          <w:sz w:val="22"/>
          <w:szCs w:val="22"/>
        </w:rPr>
        <w:t xml:space="preserve"> SB (</w:t>
      </w:r>
      <w:r w:rsidR="009C3907" w:rsidRPr="00912835">
        <w:rPr>
          <w:color w:val="000000"/>
          <w:sz w:val="22"/>
          <w:szCs w:val="22"/>
        </w:rPr>
        <w:t>2012</w:t>
      </w:r>
      <w:r w:rsidRPr="00912835">
        <w:rPr>
          <w:color w:val="000000"/>
          <w:sz w:val="22"/>
          <w:szCs w:val="22"/>
        </w:rPr>
        <w:t xml:space="preserve">). Polymorphic variation in the dopamine D4 receptor predicts delay discounting as a function of childhood socioeconomic status: evidence for differential susceptibility. </w:t>
      </w:r>
      <w:r w:rsidRPr="00912835">
        <w:rPr>
          <w:i/>
          <w:color w:val="000000"/>
          <w:sz w:val="22"/>
        </w:rPr>
        <w:t xml:space="preserve">Soc Cog Affect </w:t>
      </w:r>
      <w:proofErr w:type="spellStart"/>
      <w:r w:rsidRPr="00912835">
        <w:rPr>
          <w:i/>
          <w:color w:val="000000"/>
          <w:sz w:val="22"/>
        </w:rPr>
        <w:t>Neurosci</w:t>
      </w:r>
      <w:proofErr w:type="spellEnd"/>
      <w:r w:rsidR="001662E0" w:rsidRPr="00912835">
        <w:rPr>
          <w:color w:val="000000"/>
          <w:sz w:val="22"/>
          <w:szCs w:val="22"/>
        </w:rPr>
        <w:t>, 8, 499-508.</w:t>
      </w:r>
    </w:p>
    <w:p w14:paraId="51121E87" w14:textId="77777777" w:rsidR="002A5E40" w:rsidRPr="00912835" w:rsidRDefault="002A5E40" w:rsidP="000C746F">
      <w:pPr>
        <w:tabs>
          <w:tab w:val="left" w:pos="432"/>
        </w:tabs>
        <w:ind w:left="-172" w:hanging="346"/>
        <w:rPr>
          <w:color w:val="000000"/>
          <w:sz w:val="22"/>
          <w:szCs w:val="22"/>
        </w:rPr>
      </w:pPr>
    </w:p>
    <w:p w14:paraId="3F29FABC" w14:textId="650680E8" w:rsidR="002A5E40" w:rsidRPr="00912835" w:rsidRDefault="002A5E40" w:rsidP="000C746F">
      <w:pPr>
        <w:tabs>
          <w:tab w:val="left" w:pos="432"/>
        </w:tabs>
        <w:ind w:left="-172" w:hanging="346"/>
        <w:rPr>
          <w:color w:val="000000"/>
          <w:sz w:val="22"/>
          <w:szCs w:val="22"/>
        </w:rPr>
      </w:pPr>
      <w:r w:rsidRPr="00912835">
        <w:rPr>
          <w:color w:val="000000"/>
          <w:sz w:val="22"/>
          <w:szCs w:val="22"/>
        </w:rPr>
        <w:t xml:space="preserve">55.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Marsland</w:t>
      </w:r>
      <w:proofErr w:type="spellEnd"/>
      <w:r w:rsidRPr="00912835">
        <w:rPr>
          <w:color w:val="000000"/>
          <w:sz w:val="22"/>
          <w:szCs w:val="22"/>
        </w:rPr>
        <w:t xml:space="preserve"> AL, </w:t>
      </w:r>
      <w:proofErr w:type="spellStart"/>
      <w:r w:rsidRPr="00912835">
        <w:rPr>
          <w:color w:val="000000"/>
          <w:sz w:val="22"/>
          <w:szCs w:val="22"/>
        </w:rPr>
        <w:t>Sheu</w:t>
      </w:r>
      <w:proofErr w:type="spellEnd"/>
      <w:r w:rsidRPr="00912835">
        <w:rPr>
          <w:color w:val="000000"/>
          <w:sz w:val="22"/>
          <w:szCs w:val="22"/>
        </w:rPr>
        <w:t xml:space="preserve"> LK, Erickson KI, </w:t>
      </w:r>
      <w:proofErr w:type="spellStart"/>
      <w:r w:rsidRPr="00912835">
        <w:rPr>
          <w:color w:val="000000"/>
          <w:sz w:val="22"/>
          <w:szCs w:val="22"/>
        </w:rPr>
        <w:t>Verstynen</w:t>
      </w:r>
      <w:proofErr w:type="spellEnd"/>
      <w:r w:rsidRPr="00912835">
        <w:rPr>
          <w:color w:val="000000"/>
          <w:sz w:val="22"/>
          <w:szCs w:val="22"/>
        </w:rPr>
        <w:t xml:space="preserve"> TD (</w:t>
      </w:r>
      <w:r w:rsidR="00C0376E" w:rsidRPr="00912835">
        <w:rPr>
          <w:color w:val="000000"/>
          <w:sz w:val="22"/>
          <w:szCs w:val="22"/>
        </w:rPr>
        <w:t>2013</w:t>
      </w:r>
      <w:r w:rsidRPr="00912835">
        <w:rPr>
          <w:color w:val="000000"/>
          <w:sz w:val="22"/>
          <w:szCs w:val="22"/>
        </w:rPr>
        <w:t xml:space="preserve">). Inflammatory pathways link socioeconomic inequalities to white matter architecture. </w:t>
      </w:r>
      <w:proofErr w:type="spellStart"/>
      <w:r w:rsidR="007407C0" w:rsidRPr="00912835">
        <w:rPr>
          <w:i/>
          <w:color w:val="000000"/>
          <w:sz w:val="22"/>
          <w:szCs w:val="22"/>
        </w:rPr>
        <w:t>Cereb</w:t>
      </w:r>
      <w:proofErr w:type="spellEnd"/>
      <w:r w:rsidRPr="00912835">
        <w:rPr>
          <w:i/>
          <w:color w:val="000000"/>
          <w:sz w:val="22"/>
          <w:szCs w:val="22"/>
        </w:rPr>
        <w:t xml:space="preserve"> Cortex</w:t>
      </w:r>
      <w:r w:rsidR="00C0376E" w:rsidRPr="00912835">
        <w:rPr>
          <w:color w:val="000000"/>
          <w:sz w:val="22"/>
          <w:szCs w:val="22"/>
        </w:rPr>
        <w:t>, 23, 2058-71.</w:t>
      </w:r>
    </w:p>
    <w:p w14:paraId="28A54522" w14:textId="77777777" w:rsidR="008F43C6" w:rsidRPr="00912835" w:rsidRDefault="008F43C6" w:rsidP="000C746F">
      <w:pPr>
        <w:tabs>
          <w:tab w:val="left" w:pos="432"/>
        </w:tabs>
        <w:ind w:left="-172" w:hanging="346"/>
        <w:rPr>
          <w:color w:val="000000"/>
          <w:sz w:val="22"/>
          <w:szCs w:val="22"/>
        </w:rPr>
      </w:pPr>
    </w:p>
    <w:p w14:paraId="3F050031" w14:textId="39A0808A" w:rsidR="008F43C6" w:rsidRPr="00912835" w:rsidRDefault="008F43C6" w:rsidP="008F43C6">
      <w:pPr>
        <w:tabs>
          <w:tab w:val="left" w:pos="432"/>
        </w:tabs>
        <w:ind w:left="-172" w:hanging="346"/>
        <w:rPr>
          <w:color w:val="000000"/>
          <w:sz w:val="22"/>
          <w:szCs w:val="22"/>
        </w:rPr>
      </w:pPr>
      <w:r w:rsidRPr="00912835">
        <w:rPr>
          <w:color w:val="000000"/>
          <w:sz w:val="22"/>
          <w:szCs w:val="22"/>
        </w:rPr>
        <w:t xml:space="preserve">56. </w:t>
      </w:r>
      <w:proofErr w:type="spellStart"/>
      <w:r w:rsidRPr="00912835">
        <w:rPr>
          <w:color w:val="000000"/>
          <w:sz w:val="22"/>
          <w:szCs w:val="22"/>
        </w:rPr>
        <w:t>Verstynen</w:t>
      </w:r>
      <w:proofErr w:type="spellEnd"/>
      <w:r w:rsidRPr="00912835">
        <w:rPr>
          <w:color w:val="000000"/>
          <w:sz w:val="22"/>
          <w:szCs w:val="22"/>
        </w:rPr>
        <w:t xml:space="preserve"> T, </w:t>
      </w:r>
      <w:r w:rsidR="00627A7F" w:rsidRPr="00912835">
        <w:rPr>
          <w:sz w:val="22"/>
        </w:rPr>
        <w:sym w:font="Symbol" w:char="F0B7"/>
      </w:r>
      <w:r w:rsidRPr="00912835">
        <w:rPr>
          <w:color w:val="000000"/>
          <w:sz w:val="22"/>
          <w:szCs w:val="22"/>
        </w:rPr>
        <w:t xml:space="preserve">Weinstein AW, Erickson KI, </w:t>
      </w:r>
      <w:proofErr w:type="spellStart"/>
      <w:r w:rsidRPr="00912835">
        <w:rPr>
          <w:color w:val="000000"/>
          <w:sz w:val="22"/>
          <w:szCs w:val="22"/>
        </w:rPr>
        <w:t>Sheu</w:t>
      </w:r>
      <w:proofErr w:type="spellEnd"/>
      <w:r w:rsidRPr="00912835">
        <w:rPr>
          <w:color w:val="000000"/>
          <w:sz w:val="22"/>
          <w:szCs w:val="22"/>
        </w:rPr>
        <w:t xml:space="preserve"> LK, </w:t>
      </w:r>
      <w:proofErr w:type="spellStart"/>
      <w:r w:rsidRPr="00912835">
        <w:rPr>
          <w:color w:val="000000"/>
          <w:sz w:val="22"/>
          <w:szCs w:val="22"/>
        </w:rPr>
        <w:t>Marsland</w:t>
      </w:r>
      <w:proofErr w:type="spellEnd"/>
      <w:r w:rsidRPr="00912835">
        <w:rPr>
          <w:color w:val="000000"/>
          <w:sz w:val="22"/>
          <w:szCs w:val="22"/>
        </w:rPr>
        <w:t xml:space="preserve"> AL,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00BA4086" w:rsidRPr="00912835">
        <w:rPr>
          <w:color w:val="000000"/>
          <w:sz w:val="22"/>
          <w:szCs w:val="22"/>
        </w:rPr>
        <w:t>2013</w:t>
      </w:r>
      <w:r w:rsidRPr="00912835">
        <w:rPr>
          <w:color w:val="000000"/>
          <w:sz w:val="22"/>
          <w:szCs w:val="22"/>
        </w:rPr>
        <w:t xml:space="preserve">). Competing physiological pathways link individual differences in weight and abdominal adiposity to white matter microstructure. </w:t>
      </w:r>
      <w:proofErr w:type="spellStart"/>
      <w:r w:rsidRPr="00912835">
        <w:rPr>
          <w:i/>
          <w:color w:val="000000"/>
          <w:sz w:val="22"/>
          <w:szCs w:val="22"/>
        </w:rPr>
        <w:t>NeuroImage</w:t>
      </w:r>
      <w:proofErr w:type="spellEnd"/>
      <w:r w:rsidR="00BA4086" w:rsidRPr="00912835">
        <w:rPr>
          <w:color w:val="000000"/>
          <w:sz w:val="22"/>
          <w:szCs w:val="22"/>
        </w:rPr>
        <w:t>, 79, 129-37</w:t>
      </w:r>
      <w:r w:rsidR="00660036" w:rsidRPr="00912835">
        <w:rPr>
          <w:color w:val="000000"/>
          <w:sz w:val="22"/>
          <w:szCs w:val="22"/>
        </w:rPr>
        <w:t>.</w:t>
      </w:r>
    </w:p>
    <w:p w14:paraId="3DE529EC" w14:textId="77777777" w:rsidR="008F43C6" w:rsidRPr="00912835" w:rsidRDefault="008F43C6" w:rsidP="008F43C6">
      <w:pPr>
        <w:tabs>
          <w:tab w:val="left" w:pos="432"/>
        </w:tabs>
        <w:ind w:left="-172" w:hanging="346"/>
        <w:rPr>
          <w:color w:val="000000"/>
          <w:sz w:val="22"/>
          <w:szCs w:val="22"/>
        </w:rPr>
      </w:pPr>
    </w:p>
    <w:p w14:paraId="1B861F93" w14:textId="13033FBC" w:rsidR="008F43C6" w:rsidRPr="00912835" w:rsidRDefault="008F43C6" w:rsidP="008F43C6">
      <w:pPr>
        <w:tabs>
          <w:tab w:val="left" w:pos="432"/>
        </w:tabs>
        <w:ind w:left="-172" w:hanging="346"/>
        <w:rPr>
          <w:i/>
          <w:color w:val="000000"/>
          <w:sz w:val="22"/>
          <w:szCs w:val="22"/>
        </w:rPr>
      </w:pPr>
      <w:r w:rsidRPr="00912835">
        <w:rPr>
          <w:color w:val="000000"/>
          <w:sz w:val="22"/>
          <w:szCs w:val="22"/>
        </w:rPr>
        <w:t xml:space="preserve">57. </w:t>
      </w:r>
      <w:r w:rsidR="00627A7F" w:rsidRPr="00912835">
        <w:rPr>
          <w:sz w:val="22"/>
        </w:rPr>
        <w:sym w:font="Symbol" w:char="F0B7"/>
      </w:r>
      <w:r w:rsidRPr="00912835">
        <w:rPr>
          <w:sz w:val="22"/>
          <w:szCs w:val="22"/>
        </w:rPr>
        <w:t>Taren</w:t>
      </w:r>
      <w:r w:rsidRPr="00912835">
        <w:rPr>
          <w:sz w:val="22"/>
          <w:szCs w:val="22"/>
          <w:vertAlign w:val="superscript"/>
        </w:rPr>
        <w:t xml:space="preserve"> </w:t>
      </w:r>
      <w:r w:rsidRPr="00912835">
        <w:rPr>
          <w:sz w:val="22"/>
          <w:szCs w:val="22"/>
        </w:rPr>
        <w:t xml:space="preserve">AT, Creswell JD,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t>
      </w:r>
      <w:r w:rsidR="00660036" w:rsidRPr="00912835">
        <w:rPr>
          <w:color w:val="000000"/>
          <w:sz w:val="22"/>
          <w:szCs w:val="22"/>
        </w:rPr>
        <w:t>2013</w:t>
      </w:r>
      <w:r w:rsidRPr="00912835">
        <w:rPr>
          <w:sz w:val="22"/>
          <w:szCs w:val="22"/>
        </w:rPr>
        <w:t xml:space="preserve">). </w:t>
      </w:r>
      <w:r w:rsidRPr="00912835">
        <w:rPr>
          <w:color w:val="000000"/>
          <w:sz w:val="22"/>
          <w:szCs w:val="22"/>
        </w:rPr>
        <w:t xml:space="preserve">Differential effects of stress and mindfulness on grey matter volume in caudate and amygdala in a healthy adult population. </w:t>
      </w:r>
      <w:proofErr w:type="spellStart"/>
      <w:r w:rsidRPr="00912835">
        <w:rPr>
          <w:i/>
          <w:color w:val="000000"/>
          <w:sz w:val="22"/>
          <w:szCs w:val="22"/>
        </w:rPr>
        <w:t>PloS</w:t>
      </w:r>
      <w:proofErr w:type="spellEnd"/>
      <w:r w:rsidRPr="00912835">
        <w:rPr>
          <w:i/>
          <w:color w:val="000000"/>
          <w:sz w:val="22"/>
          <w:szCs w:val="22"/>
        </w:rPr>
        <w:t xml:space="preserve"> One</w:t>
      </w:r>
      <w:r w:rsidR="00660036" w:rsidRPr="00912835">
        <w:rPr>
          <w:i/>
          <w:color w:val="000000"/>
          <w:sz w:val="22"/>
          <w:szCs w:val="22"/>
        </w:rPr>
        <w:t xml:space="preserve">, </w:t>
      </w:r>
      <w:r w:rsidR="00660036" w:rsidRPr="00912835">
        <w:rPr>
          <w:color w:val="000000"/>
          <w:sz w:val="22"/>
          <w:szCs w:val="22"/>
        </w:rPr>
        <w:t>8, e64574</w:t>
      </w:r>
      <w:r w:rsidR="003F3D58" w:rsidRPr="00912835">
        <w:rPr>
          <w:color w:val="000000"/>
          <w:sz w:val="22"/>
          <w:szCs w:val="22"/>
        </w:rPr>
        <w:t>.</w:t>
      </w:r>
    </w:p>
    <w:p w14:paraId="52510828" w14:textId="77777777" w:rsidR="008F43C6" w:rsidRPr="00912835" w:rsidRDefault="008F43C6" w:rsidP="008F43C6">
      <w:pPr>
        <w:tabs>
          <w:tab w:val="left" w:pos="432"/>
        </w:tabs>
        <w:ind w:left="-172" w:hanging="346"/>
        <w:rPr>
          <w:color w:val="000000"/>
          <w:sz w:val="22"/>
          <w:szCs w:val="22"/>
        </w:rPr>
      </w:pPr>
    </w:p>
    <w:p w14:paraId="701DACC9" w14:textId="0834FDAF" w:rsidR="008F43C6" w:rsidRPr="00912835" w:rsidRDefault="008F43C6" w:rsidP="008F43C6">
      <w:pPr>
        <w:tabs>
          <w:tab w:val="left" w:pos="432"/>
        </w:tabs>
        <w:ind w:left="-172" w:hanging="346"/>
        <w:rPr>
          <w:color w:val="000000"/>
          <w:sz w:val="22"/>
          <w:szCs w:val="22"/>
        </w:rPr>
      </w:pPr>
      <w:r w:rsidRPr="00912835">
        <w:rPr>
          <w:color w:val="000000"/>
          <w:sz w:val="22"/>
          <w:szCs w:val="22"/>
        </w:rPr>
        <w:t xml:space="preserve">58. </w:t>
      </w:r>
      <w:proofErr w:type="spellStart"/>
      <w:r w:rsidRPr="00912835">
        <w:rPr>
          <w:color w:val="000000"/>
          <w:sz w:val="22"/>
          <w:szCs w:val="22"/>
        </w:rPr>
        <w:t>Rosano</w:t>
      </w:r>
      <w:proofErr w:type="spellEnd"/>
      <w:r w:rsidRPr="00912835">
        <w:rPr>
          <w:color w:val="000000"/>
          <w:sz w:val="22"/>
          <w:szCs w:val="22"/>
        </w:rPr>
        <w:t xml:space="preserve"> C, Chang Y-F, </w:t>
      </w:r>
      <w:proofErr w:type="spellStart"/>
      <w:r w:rsidRPr="00912835">
        <w:rPr>
          <w:color w:val="000000"/>
          <w:sz w:val="22"/>
          <w:szCs w:val="22"/>
        </w:rPr>
        <w:t>Kuller</w:t>
      </w:r>
      <w:proofErr w:type="spellEnd"/>
      <w:r w:rsidRPr="00912835">
        <w:rPr>
          <w:color w:val="000000"/>
          <w:sz w:val="22"/>
          <w:szCs w:val="22"/>
        </w:rPr>
        <w:t xml:space="preserve"> LH, </w:t>
      </w:r>
      <w:proofErr w:type="spellStart"/>
      <w:r w:rsidRPr="00912835">
        <w:rPr>
          <w:color w:val="000000"/>
          <w:sz w:val="22"/>
          <w:szCs w:val="22"/>
        </w:rPr>
        <w:t>Guralnik</w:t>
      </w:r>
      <w:proofErr w:type="spellEnd"/>
      <w:r w:rsidRPr="00912835">
        <w:rPr>
          <w:color w:val="000000"/>
          <w:sz w:val="22"/>
          <w:szCs w:val="22"/>
        </w:rPr>
        <w:t xml:space="preserve"> JM, </w:t>
      </w:r>
      <w:proofErr w:type="spellStart"/>
      <w:r w:rsidRPr="00912835">
        <w:rPr>
          <w:color w:val="000000"/>
          <w:sz w:val="22"/>
          <w:szCs w:val="22"/>
        </w:rPr>
        <w:t>Studenski</w:t>
      </w:r>
      <w:proofErr w:type="spellEnd"/>
      <w:r w:rsidRPr="00912835">
        <w:rPr>
          <w:color w:val="000000"/>
          <w:sz w:val="22"/>
          <w:szCs w:val="22"/>
        </w:rPr>
        <w:t xml:space="preserve"> SA, </w:t>
      </w:r>
      <w:proofErr w:type="spellStart"/>
      <w:r w:rsidRPr="00912835">
        <w:rPr>
          <w:color w:val="000000"/>
          <w:sz w:val="22"/>
          <w:szCs w:val="22"/>
        </w:rPr>
        <w:t>Aizenstein</w:t>
      </w:r>
      <w:proofErr w:type="spellEnd"/>
      <w:r w:rsidRPr="00912835">
        <w:rPr>
          <w:color w:val="000000"/>
          <w:sz w:val="22"/>
          <w:szCs w:val="22"/>
        </w:rPr>
        <w:t xml:space="preserve"> HJ,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Lopez OL, </w:t>
      </w:r>
      <w:proofErr w:type="spellStart"/>
      <w:r w:rsidRPr="00912835">
        <w:rPr>
          <w:color w:val="000000"/>
          <w:sz w:val="22"/>
          <w:szCs w:val="22"/>
        </w:rPr>
        <w:t>Longstreth</w:t>
      </w:r>
      <w:proofErr w:type="spellEnd"/>
      <w:r w:rsidRPr="00912835">
        <w:rPr>
          <w:color w:val="000000"/>
          <w:sz w:val="22"/>
          <w:szCs w:val="22"/>
        </w:rPr>
        <w:t xml:space="preserve"> WT, Newman AB (</w:t>
      </w:r>
      <w:r w:rsidR="00C34695" w:rsidRPr="00912835">
        <w:rPr>
          <w:color w:val="000000"/>
          <w:sz w:val="22"/>
          <w:szCs w:val="22"/>
        </w:rPr>
        <w:t>2013</w:t>
      </w:r>
      <w:r w:rsidRPr="00912835">
        <w:rPr>
          <w:color w:val="000000"/>
          <w:sz w:val="22"/>
          <w:szCs w:val="22"/>
        </w:rPr>
        <w:t xml:space="preserve">). </w:t>
      </w:r>
      <w:r w:rsidR="00DD54D3" w:rsidRPr="00912835">
        <w:rPr>
          <w:color w:val="000000"/>
          <w:sz w:val="22"/>
          <w:szCs w:val="22"/>
        </w:rPr>
        <w:t>Long-term s</w:t>
      </w:r>
      <w:r w:rsidRPr="00912835">
        <w:rPr>
          <w:color w:val="000000"/>
          <w:sz w:val="22"/>
          <w:szCs w:val="22"/>
        </w:rPr>
        <w:t xml:space="preserve">urvival in </w:t>
      </w:r>
      <w:r w:rsidR="00DD54D3" w:rsidRPr="00912835">
        <w:rPr>
          <w:color w:val="000000"/>
          <w:sz w:val="22"/>
          <w:szCs w:val="22"/>
        </w:rPr>
        <w:t>adults 65 years and older with white matter hyperintensity: Association with performance on the digit symbol substitution test.</w:t>
      </w:r>
      <w:r w:rsidR="00C005DF">
        <w:rPr>
          <w:color w:val="000000"/>
          <w:sz w:val="22"/>
          <w:szCs w:val="22"/>
        </w:rPr>
        <w:t xml:space="preserve"> </w:t>
      </w:r>
      <w:proofErr w:type="spellStart"/>
      <w:r w:rsidRPr="00912835">
        <w:rPr>
          <w:i/>
          <w:color w:val="000000"/>
          <w:sz w:val="22"/>
          <w:szCs w:val="22"/>
        </w:rPr>
        <w:t>Psychosom</w:t>
      </w:r>
      <w:proofErr w:type="spellEnd"/>
      <w:r w:rsidRPr="00912835">
        <w:rPr>
          <w:i/>
          <w:color w:val="000000"/>
          <w:sz w:val="22"/>
          <w:szCs w:val="22"/>
        </w:rPr>
        <w:t xml:space="preserve"> Med</w:t>
      </w:r>
      <w:r w:rsidR="00C34695" w:rsidRPr="00912835">
        <w:rPr>
          <w:color w:val="000000"/>
          <w:sz w:val="22"/>
          <w:szCs w:val="22"/>
        </w:rPr>
        <w:t>, 75, 624-31.</w:t>
      </w:r>
    </w:p>
    <w:p w14:paraId="35EEA233" w14:textId="77777777" w:rsidR="00671E79" w:rsidRPr="00912835" w:rsidRDefault="00671E79" w:rsidP="008F43C6">
      <w:pPr>
        <w:tabs>
          <w:tab w:val="left" w:pos="432"/>
        </w:tabs>
        <w:ind w:left="-172" w:hanging="346"/>
        <w:rPr>
          <w:color w:val="000000"/>
          <w:sz w:val="22"/>
          <w:szCs w:val="22"/>
        </w:rPr>
      </w:pPr>
    </w:p>
    <w:p w14:paraId="23E76606" w14:textId="2F20F2D1" w:rsidR="003632D9" w:rsidRPr="00912835" w:rsidRDefault="00671E79" w:rsidP="008F43C6">
      <w:pPr>
        <w:tabs>
          <w:tab w:val="left" w:pos="432"/>
        </w:tabs>
        <w:ind w:left="-172" w:hanging="346"/>
        <w:rPr>
          <w:color w:val="000000"/>
          <w:sz w:val="22"/>
        </w:rPr>
      </w:pPr>
      <w:r w:rsidRPr="00912835">
        <w:rPr>
          <w:color w:val="000000"/>
          <w:sz w:val="22"/>
          <w:szCs w:val="22"/>
        </w:rPr>
        <w:t xml:space="preserve">59. </w:t>
      </w:r>
      <w:r w:rsidR="003F3D58" w:rsidRPr="00912835">
        <w:rPr>
          <w:sz w:val="22"/>
        </w:rPr>
        <w:sym w:font="Symbol" w:char="F0B7"/>
      </w:r>
      <w:r w:rsidR="003F3D58" w:rsidRPr="00912835">
        <w:rPr>
          <w:sz w:val="22"/>
        </w:rPr>
        <w:sym w:font="Symbol" w:char="F0B7"/>
      </w:r>
      <w:r w:rsidRPr="00912835">
        <w:rPr>
          <w:color w:val="000000"/>
          <w:sz w:val="22"/>
          <w:szCs w:val="22"/>
        </w:rPr>
        <w:t xml:space="preserve">Hughes TM, Ryan CM, </w:t>
      </w:r>
      <w:proofErr w:type="spellStart"/>
      <w:r w:rsidRPr="00912835">
        <w:rPr>
          <w:color w:val="000000"/>
          <w:sz w:val="22"/>
          <w:szCs w:val="22"/>
        </w:rPr>
        <w:t>Aizenstein</w:t>
      </w:r>
      <w:proofErr w:type="spellEnd"/>
      <w:r w:rsidRPr="00912835">
        <w:rPr>
          <w:color w:val="000000"/>
          <w:sz w:val="22"/>
          <w:szCs w:val="22"/>
        </w:rPr>
        <w:t xml:space="preserve"> H, Nunley K,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Miller R, </w:t>
      </w:r>
      <w:proofErr w:type="spellStart"/>
      <w:r w:rsidRPr="00912835">
        <w:rPr>
          <w:color w:val="000000"/>
          <w:sz w:val="22"/>
          <w:szCs w:val="22"/>
        </w:rPr>
        <w:t>Costacou</w:t>
      </w:r>
      <w:proofErr w:type="spellEnd"/>
      <w:r w:rsidRPr="00912835">
        <w:rPr>
          <w:color w:val="000000"/>
          <w:sz w:val="22"/>
          <w:szCs w:val="22"/>
        </w:rPr>
        <w:t xml:space="preserve"> T, </w:t>
      </w:r>
      <w:proofErr w:type="spellStart"/>
      <w:r w:rsidRPr="00912835">
        <w:rPr>
          <w:color w:val="000000"/>
          <w:sz w:val="22"/>
          <w:szCs w:val="22"/>
        </w:rPr>
        <w:t>Strotmeyer</w:t>
      </w:r>
      <w:proofErr w:type="spellEnd"/>
      <w:r w:rsidRPr="00912835">
        <w:rPr>
          <w:color w:val="000000"/>
          <w:sz w:val="22"/>
          <w:szCs w:val="22"/>
        </w:rPr>
        <w:t xml:space="preserve"> ES, Orchard TJ, </w:t>
      </w:r>
      <w:proofErr w:type="spellStart"/>
      <w:r w:rsidRPr="00912835">
        <w:rPr>
          <w:color w:val="000000"/>
          <w:sz w:val="22"/>
          <w:szCs w:val="22"/>
        </w:rPr>
        <w:t>Rosano</w:t>
      </w:r>
      <w:proofErr w:type="spellEnd"/>
      <w:r w:rsidRPr="00912835">
        <w:rPr>
          <w:color w:val="000000"/>
          <w:sz w:val="22"/>
          <w:szCs w:val="22"/>
        </w:rPr>
        <w:t xml:space="preserve"> C (</w:t>
      </w:r>
      <w:r w:rsidR="00C34695" w:rsidRPr="00912835">
        <w:rPr>
          <w:color w:val="000000"/>
          <w:sz w:val="22"/>
          <w:szCs w:val="22"/>
        </w:rPr>
        <w:t>2013</w:t>
      </w:r>
      <w:r w:rsidRPr="00912835">
        <w:rPr>
          <w:color w:val="000000"/>
          <w:sz w:val="22"/>
          <w:szCs w:val="22"/>
        </w:rPr>
        <w:t xml:space="preserve">). Spatial distribution of gray matter atrophy in middle aged adults with Type 1 Diabetes. </w:t>
      </w:r>
      <w:r w:rsidR="00C34695" w:rsidRPr="00912835">
        <w:rPr>
          <w:i/>
          <w:color w:val="000000"/>
          <w:sz w:val="22"/>
          <w:szCs w:val="22"/>
        </w:rPr>
        <w:t>J Diabetes Complications</w:t>
      </w:r>
      <w:r w:rsidR="00CE1767" w:rsidRPr="00912835">
        <w:rPr>
          <w:color w:val="000000"/>
          <w:sz w:val="22"/>
        </w:rPr>
        <w:t>, 27, 558-64.</w:t>
      </w:r>
    </w:p>
    <w:p w14:paraId="17282E6B" w14:textId="77777777" w:rsidR="003632D9" w:rsidRPr="00912835" w:rsidRDefault="003632D9" w:rsidP="008F43C6">
      <w:pPr>
        <w:tabs>
          <w:tab w:val="left" w:pos="432"/>
        </w:tabs>
        <w:ind w:left="-172" w:hanging="346"/>
        <w:rPr>
          <w:color w:val="000000"/>
          <w:sz w:val="22"/>
        </w:rPr>
      </w:pPr>
    </w:p>
    <w:p w14:paraId="6BCF50B2" w14:textId="77777777" w:rsidR="001F7B0A" w:rsidRPr="00912835" w:rsidRDefault="003632D9" w:rsidP="001F7B0A">
      <w:pPr>
        <w:tabs>
          <w:tab w:val="left" w:pos="432"/>
        </w:tabs>
        <w:ind w:left="-172" w:hanging="346"/>
        <w:rPr>
          <w:color w:val="000000"/>
          <w:sz w:val="22"/>
          <w:szCs w:val="22"/>
        </w:rPr>
      </w:pPr>
      <w:r w:rsidRPr="00912835">
        <w:rPr>
          <w:color w:val="000000"/>
          <w:sz w:val="22"/>
        </w:rPr>
        <w:t xml:space="preserve">60. Jennings JR, </w:t>
      </w:r>
      <w:r w:rsidR="008E29AF" w:rsidRPr="00912835">
        <w:rPr>
          <w:sz w:val="22"/>
        </w:rPr>
        <w:sym w:font="Symbol" w:char="F0B7"/>
      </w:r>
      <w:r w:rsidRPr="00912835">
        <w:rPr>
          <w:color w:val="000000"/>
          <w:sz w:val="22"/>
        </w:rPr>
        <w:t xml:space="preserve">Heim A, </w:t>
      </w:r>
      <w:proofErr w:type="spellStart"/>
      <w:r w:rsidR="00CB7223" w:rsidRPr="00912835">
        <w:rPr>
          <w:color w:val="000000"/>
          <w:sz w:val="22"/>
        </w:rPr>
        <w:t>Kuan</w:t>
      </w:r>
      <w:proofErr w:type="spellEnd"/>
      <w:r w:rsidR="00CB7223" w:rsidRPr="00912835">
        <w:rPr>
          <w:color w:val="000000"/>
          <w:sz w:val="22"/>
        </w:rPr>
        <w:t xml:space="preserve"> DC-H,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r w:rsidR="00CB7223" w:rsidRPr="00912835">
        <w:rPr>
          <w:color w:val="000000"/>
          <w:sz w:val="22"/>
        </w:rPr>
        <w:t xml:space="preserve">Muldoon MF, </w:t>
      </w:r>
      <w:proofErr w:type="spellStart"/>
      <w:r w:rsidRPr="00912835">
        <w:rPr>
          <w:color w:val="000000"/>
          <w:sz w:val="22"/>
        </w:rPr>
        <w:t>Manuck</w:t>
      </w:r>
      <w:proofErr w:type="spellEnd"/>
      <w:r w:rsidRPr="00912835">
        <w:rPr>
          <w:color w:val="000000"/>
          <w:sz w:val="22"/>
        </w:rPr>
        <w:t xml:space="preserve"> SB</w:t>
      </w:r>
      <w:r w:rsidRPr="00912835">
        <w:rPr>
          <w:color w:val="000000"/>
          <w:sz w:val="22"/>
          <w:szCs w:val="22"/>
        </w:rPr>
        <w:t xml:space="preserve"> (</w:t>
      </w:r>
      <w:r w:rsidR="00C34695" w:rsidRPr="00912835">
        <w:rPr>
          <w:color w:val="000000"/>
          <w:sz w:val="22"/>
          <w:szCs w:val="22"/>
        </w:rPr>
        <w:t>2013</w:t>
      </w:r>
      <w:r w:rsidRPr="00912835">
        <w:rPr>
          <w:color w:val="000000"/>
          <w:sz w:val="22"/>
          <w:szCs w:val="22"/>
        </w:rPr>
        <w:t xml:space="preserve">). Utility of total cerebral blood flow as an imaging biomarker of known cardiovascular risks. </w:t>
      </w:r>
      <w:r w:rsidRPr="00912835">
        <w:rPr>
          <w:i/>
          <w:color w:val="000000"/>
          <w:sz w:val="22"/>
          <w:szCs w:val="22"/>
        </w:rPr>
        <w:t>Stroke</w:t>
      </w:r>
      <w:r w:rsidR="00C34695" w:rsidRPr="00912835">
        <w:rPr>
          <w:i/>
          <w:color w:val="000000"/>
          <w:sz w:val="22"/>
          <w:szCs w:val="22"/>
        </w:rPr>
        <w:t>, 44, 2480-5</w:t>
      </w:r>
      <w:r w:rsidR="001F7B0A" w:rsidRPr="00912835">
        <w:rPr>
          <w:color w:val="000000"/>
          <w:sz w:val="22"/>
          <w:szCs w:val="22"/>
        </w:rPr>
        <w:t>2.</w:t>
      </w:r>
    </w:p>
    <w:p w14:paraId="685E9334" w14:textId="77777777" w:rsidR="00517619" w:rsidRPr="00912835" w:rsidRDefault="00517619" w:rsidP="001F7B0A">
      <w:pPr>
        <w:tabs>
          <w:tab w:val="left" w:pos="432"/>
        </w:tabs>
        <w:ind w:left="-172" w:hanging="346"/>
        <w:rPr>
          <w:color w:val="000000"/>
          <w:sz w:val="22"/>
          <w:szCs w:val="22"/>
        </w:rPr>
      </w:pPr>
    </w:p>
    <w:p w14:paraId="77B12999" w14:textId="221CD801" w:rsidR="00517619" w:rsidRPr="00912835" w:rsidRDefault="00517619" w:rsidP="00517619">
      <w:pPr>
        <w:ind w:left="-172" w:hanging="346"/>
        <w:rPr>
          <w:color w:val="000000"/>
          <w:sz w:val="22"/>
        </w:rPr>
      </w:pPr>
      <w:r w:rsidRPr="00912835">
        <w:rPr>
          <w:sz w:val="22"/>
        </w:rPr>
        <w:t xml:space="preserve">61. </w:t>
      </w:r>
      <w:proofErr w:type="spellStart"/>
      <w:r w:rsidRPr="00912835">
        <w:rPr>
          <w:b/>
          <w:sz w:val="22"/>
        </w:rPr>
        <w:t>Gianaros</w:t>
      </w:r>
      <w:proofErr w:type="spellEnd"/>
      <w:r w:rsidRPr="00912835">
        <w:rPr>
          <w:b/>
          <w:sz w:val="22"/>
        </w:rPr>
        <w:t xml:space="preserve"> PJ</w:t>
      </w:r>
      <w:r w:rsidRPr="00912835">
        <w:rPr>
          <w:sz w:val="22"/>
        </w:rPr>
        <w:t xml:space="preserve">, </w:t>
      </w:r>
      <w:r w:rsidRPr="00912835">
        <w:rPr>
          <w:sz w:val="22"/>
        </w:rPr>
        <w:sym w:font="Symbol" w:char="F0B7"/>
      </w:r>
      <w:r w:rsidRPr="00912835">
        <w:rPr>
          <w:sz w:val="22"/>
        </w:rPr>
        <w:sym w:font="Symbol" w:char="F0B7"/>
      </w:r>
      <w:r w:rsidRPr="00912835">
        <w:rPr>
          <w:sz w:val="22"/>
        </w:rPr>
        <w:t>Hackman D (2013). Contributions of neuroscience to the study of s</w:t>
      </w:r>
      <w:r w:rsidR="00DB0A2D" w:rsidRPr="00912835">
        <w:rPr>
          <w:sz w:val="22"/>
        </w:rPr>
        <w:t>ocioeconomic health disparities</w:t>
      </w:r>
      <w:r w:rsidRPr="00912835">
        <w:rPr>
          <w:sz w:val="22"/>
        </w:rPr>
        <w:t xml:space="preserve">. </w:t>
      </w:r>
      <w:proofErr w:type="spellStart"/>
      <w:r w:rsidRPr="00912835">
        <w:rPr>
          <w:i/>
          <w:color w:val="000000"/>
          <w:sz w:val="22"/>
        </w:rPr>
        <w:t>Psychosom</w:t>
      </w:r>
      <w:proofErr w:type="spellEnd"/>
      <w:r w:rsidRPr="00912835">
        <w:rPr>
          <w:i/>
          <w:color w:val="000000"/>
          <w:sz w:val="22"/>
        </w:rPr>
        <w:t xml:space="preserve"> Med</w:t>
      </w:r>
      <w:r w:rsidRPr="00912835">
        <w:rPr>
          <w:sz w:val="22"/>
        </w:rPr>
        <w:t>, 75, 624-31.</w:t>
      </w:r>
    </w:p>
    <w:p w14:paraId="3CF5E4DA" w14:textId="77777777" w:rsidR="001F7B0A" w:rsidRPr="00912835" w:rsidRDefault="001F7B0A" w:rsidP="001F7B0A">
      <w:pPr>
        <w:tabs>
          <w:tab w:val="left" w:pos="432"/>
        </w:tabs>
        <w:ind w:left="-172" w:hanging="346"/>
        <w:rPr>
          <w:color w:val="000000"/>
          <w:sz w:val="22"/>
          <w:szCs w:val="22"/>
        </w:rPr>
      </w:pPr>
    </w:p>
    <w:p w14:paraId="4CED2F00" w14:textId="38A49491" w:rsidR="001F7B0A" w:rsidRPr="00912835" w:rsidRDefault="001F7B0A" w:rsidP="00971D1E">
      <w:pPr>
        <w:tabs>
          <w:tab w:val="left" w:pos="432"/>
        </w:tabs>
        <w:ind w:left="-172" w:hanging="346"/>
        <w:rPr>
          <w:i/>
          <w:color w:val="000000"/>
          <w:sz w:val="22"/>
        </w:rPr>
      </w:pPr>
      <w:r w:rsidRPr="00912835">
        <w:rPr>
          <w:color w:val="000000"/>
          <w:sz w:val="22"/>
          <w:szCs w:val="22"/>
        </w:rPr>
        <w:t>6</w:t>
      </w:r>
      <w:r w:rsidR="00517619" w:rsidRPr="00912835">
        <w:rPr>
          <w:color w:val="000000"/>
          <w:sz w:val="22"/>
          <w:szCs w:val="22"/>
        </w:rPr>
        <w:t>2</w:t>
      </w:r>
      <w:r w:rsidRPr="00912835">
        <w:rPr>
          <w:color w:val="000000"/>
          <w:sz w:val="22"/>
          <w:szCs w:val="22"/>
        </w:rPr>
        <w:t xml:space="preserve">. </w:t>
      </w:r>
      <w:r w:rsidR="00971D1E" w:rsidRPr="00912835">
        <w:rPr>
          <w:sz w:val="22"/>
        </w:rPr>
        <w:sym w:font="Symbol" w:char="F0B7"/>
      </w:r>
      <w:r w:rsidR="00971D1E" w:rsidRPr="00912835">
        <w:rPr>
          <w:sz w:val="22"/>
        </w:rPr>
        <w:sym w:font="Symbol" w:char="F0B7"/>
      </w:r>
      <w:r w:rsidR="00971D1E" w:rsidRPr="00912835">
        <w:rPr>
          <w:color w:val="000000"/>
          <w:sz w:val="22"/>
        </w:rPr>
        <w:t xml:space="preserve">Ryan JP, </w:t>
      </w:r>
      <w:r w:rsidR="00971D1E" w:rsidRPr="00912835">
        <w:rPr>
          <w:sz w:val="22"/>
        </w:rPr>
        <w:sym w:font="Symbol" w:char="F0B7"/>
      </w:r>
      <w:proofErr w:type="spellStart"/>
      <w:r w:rsidR="00971D1E" w:rsidRPr="00912835">
        <w:rPr>
          <w:color w:val="000000"/>
          <w:sz w:val="22"/>
        </w:rPr>
        <w:t>Onyewuenyi</w:t>
      </w:r>
      <w:proofErr w:type="spellEnd"/>
      <w:r w:rsidR="00971D1E" w:rsidRPr="00912835">
        <w:rPr>
          <w:color w:val="000000"/>
          <w:sz w:val="22"/>
        </w:rPr>
        <w:t xml:space="preserve"> IC, </w:t>
      </w:r>
      <w:proofErr w:type="spellStart"/>
      <w:r w:rsidR="00971D1E" w:rsidRPr="00912835">
        <w:rPr>
          <w:color w:val="000000"/>
          <w:sz w:val="22"/>
        </w:rPr>
        <w:t>Verstynen</w:t>
      </w:r>
      <w:proofErr w:type="spellEnd"/>
      <w:r w:rsidR="00971D1E" w:rsidRPr="00912835">
        <w:rPr>
          <w:color w:val="000000"/>
          <w:sz w:val="22"/>
        </w:rPr>
        <w:t xml:space="preserve"> TD, </w:t>
      </w:r>
      <w:proofErr w:type="spellStart"/>
      <w:r w:rsidR="00971D1E" w:rsidRPr="00912835">
        <w:rPr>
          <w:color w:val="000000"/>
          <w:sz w:val="22"/>
        </w:rPr>
        <w:t>Sheu</w:t>
      </w:r>
      <w:proofErr w:type="spellEnd"/>
      <w:r w:rsidR="00971D1E" w:rsidRPr="00912835">
        <w:rPr>
          <w:color w:val="000000"/>
          <w:sz w:val="22"/>
        </w:rPr>
        <w:t xml:space="preserve"> LK, </w:t>
      </w:r>
      <w:proofErr w:type="spellStart"/>
      <w:r w:rsidR="00971D1E" w:rsidRPr="00912835">
        <w:rPr>
          <w:b/>
          <w:color w:val="000000"/>
          <w:sz w:val="22"/>
        </w:rPr>
        <w:t>Gianaros</w:t>
      </w:r>
      <w:proofErr w:type="spellEnd"/>
      <w:r w:rsidR="00971D1E" w:rsidRPr="00912835">
        <w:rPr>
          <w:b/>
          <w:color w:val="000000"/>
          <w:sz w:val="22"/>
        </w:rPr>
        <w:t xml:space="preserve"> PJ</w:t>
      </w:r>
      <w:r w:rsidR="00971D1E" w:rsidRPr="00912835">
        <w:rPr>
          <w:color w:val="000000"/>
          <w:sz w:val="22"/>
        </w:rPr>
        <w:t xml:space="preserve"> (</w:t>
      </w:r>
      <w:r w:rsidR="00971D1E" w:rsidRPr="00912835">
        <w:rPr>
          <w:color w:val="000000"/>
          <w:sz w:val="22"/>
          <w:szCs w:val="22"/>
        </w:rPr>
        <w:t>2013</w:t>
      </w:r>
      <w:r w:rsidR="00971D1E" w:rsidRPr="00912835">
        <w:rPr>
          <w:color w:val="000000"/>
          <w:sz w:val="22"/>
        </w:rPr>
        <w:t xml:space="preserve">). Cerebral blood flow links insulin resistance and baroreflex sensitivity. </w:t>
      </w:r>
      <w:proofErr w:type="spellStart"/>
      <w:r w:rsidR="00971D1E" w:rsidRPr="00912835">
        <w:rPr>
          <w:i/>
          <w:color w:val="000000"/>
          <w:sz w:val="22"/>
        </w:rPr>
        <w:t>PLoS</w:t>
      </w:r>
      <w:proofErr w:type="spellEnd"/>
      <w:r w:rsidR="00971D1E" w:rsidRPr="00912835">
        <w:rPr>
          <w:i/>
          <w:color w:val="000000"/>
          <w:sz w:val="22"/>
        </w:rPr>
        <w:t xml:space="preserve"> One, </w:t>
      </w:r>
      <w:r w:rsidR="00971D1E" w:rsidRPr="00912835">
        <w:rPr>
          <w:color w:val="000000"/>
          <w:sz w:val="22"/>
        </w:rPr>
        <w:t>8, e83288.</w:t>
      </w:r>
    </w:p>
    <w:p w14:paraId="06850E83" w14:textId="77777777" w:rsidR="001F7B0A" w:rsidRPr="00912835" w:rsidRDefault="001F7B0A" w:rsidP="001F7B0A">
      <w:pPr>
        <w:tabs>
          <w:tab w:val="left" w:pos="432"/>
        </w:tabs>
        <w:ind w:left="-172" w:hanging="346"/>
        <w:rPr>
          <w:i/>
          <w:color w:val="000000"/>
          <w:sz w:val="22"/>
          <w:szCs w:val="22"/>
        </w:rPr>
      </w:pPr>
    </w:p>
    <w:p w14:paraId="398A70B0" w14:textId="3DA6116F" w:rsidR="001F7B0A" w:rsidRPr="00912835" w:rsidRDefault="001F7B0A" w:rsidP="001F7B0A">
      <w:pPr>
        <w:tabs>
          <w:tab w:val="left" w:pos="432"/>
        </w:tabs>
        <w:ind w:left="-172" w:hanging="346"/>
        <w:rPr>
          <w:i/>
          <w:color w:val="000000"/>
          <w:sz w:val="22"/>
        </w:rPr>
      </w:pPr>
      <w:r w:rsidRPr="00912835">
        <w:rPr>
          <w:color w:val="000000"/>
          <w:sz w:val="22"/>
          <w:szCs w:val="22"/>
        </w:rPr>
        <w:t>6</w:t>
      </w:r>
      <w:r w:rsidR="00517619" w:rsidRPr="00912835">
        <w:rPr>
          <w:color w:val="000000"/>
          <w:sz w:val="22"/>
          <w:szCs w:val="22"/>
        </w:rPr>
        <w:t>3</w:t>
      </w:r>
      <w:r w:rsidRPr="00912835">
        <w:rPr>
          <w:color w:val="000000"/>
          <w:sz w:val="22"/>
          <w:szCs w:val="22"/>
        </w:rPr>
        <w:t>.</w:t>
      </w:r>
      <w:r w:rsidRPr="00912835">
        <w:rPr>
          <w:sz w:val="22"/>
        </w:rPr>
        <w:t xml:space="preserve"> </w:t>
      </w:r>
      <w:r w:rsidR="00971D1E" w:rsidRPr="00912835">
        <w:rPr>
          <w:sz w:val="22"/>
        </w:rPr>
        <w:sym w:font="Symbol" w:char="F0B7"/>
      </w:r>
      <w:proofErr w:type="spellStart"/>
      <w:r w:rsidR="00971D1E" w:rsidRPr="00912835">
        <w:rPr>
          <w:sz w:val="22"/>
        </w:rPr>
        <w:t>Onyewuenyi</w:t>
      </w:r>
      <w:proofErr w:type="spellEnd"/>
      <w:r w:rsidR="00971D1E" w:rsidRPr="00912835">
        <w:rPr>
          <w:sz w:val="22"/>
        </w:rPr>
        <w:t xml:space="preserve"> IC, </w:t>
      </w:r>
      <w:r w:rsidR="00971D1E" w:rsidRPr="00912835">
        <w:rPr>
          <w:sz w:val="22"/>
        </w:rPr>
        <w:sym w:font="Symbol" w:char="F0B7"/>
      </w:r>
      <w:r w:rsidR="00971D1E" w:rsidRPr="00912835">
        <w:rPr>
          <w:sz w:val="22"/>
        </w:rPr>
        <w:sym w:font="Symbol" w:char="F0B7"/>
      </w:r>
      <w:r w:rsidR="00971D1E" w:rsidRPr="00912835">
        <w:rPr>
          <w:sz w:val="22"/>
        </w:rPr>
        <w:t xml:space="preserve">Christie IC, Erickson KI, </w:t>
      </w:r>
      <w:proofErr w:type="spellStart"/>
      <w:r w:rsidR="00971D1E" w:rsidRPr="00912835">
        <w:rPr>
          <w:sz w:val="22"/>
        </w:rPr>
        <w:t>Sheu</w:t>
      </w:r>
      <w:proofErr w:type="spellEnd"/>
      <w:r w:rsidR="00971D1E" w:rsidRPr="00912835">
        <w:rPr>
          <w:sz w:val="22"/>
        </w:rPr>
        <w:t xml:space="preserve"> LK, </w:t>
      </w:r>
      <w:proofErr w:type="spellStart"/>
      <w:r w:rsidR="00971D1E" w:rsidRPr="00912835">
        <w:rPr>
          <w:b/>
          <w:sz w:val="22"/>
        </w:rPr>
        <w:t>Gianaros</w:t>
      </w:r>
      <w:proofErr w:type="spellEnd"/>
      <w:r w:rsidR="00971D1E" w:rsidRPr="00912835">
        <w:rPr>
          <w:b/>
          <w:sz w:val="22"/>
        </w:rPr>
        <w:t xml:space="preserve"> PJ</w:t>
      </w:r>
      <w:r w:rsidR="00971D1E" w:rsidRPr="00912835">
        <w:rPr>
          <w:sz w:val="22"/>
        </w:rPr>
        <w:t xml:space="preserve"> (</w:t>
      </w:r>
      <w:r w:rsidR="00971D1E" w:rsidRPr="00912835">
        <w:rPr>
          <w:color w:val="000000"/>
          <w:sz w:val="22"/>
          <w:szCs w:val="22"/>
        </w:rPr>
        <w:t>2014</w:t>
      </w:r>
      <w:r w:rsidR="00971D1E" w:rsidRPr="00912835">
        <w:rPr>
          <w:sz w:val="22"/>
        </w:rPr>
        <w:t xml:space="preserve">). Basal ganglia morphology links the metabolic syndrome </w:t>
      </w:r>
      <w:r w:rsidR="00B945F6" w:rsidRPr="00912835">
        <w:rPr>
          <w:sz w:val="22"/>
        </w:rPr>
        <w:t>and</w:t>
      </w:r>
      <w:r w:rsidR="00971D1E" w:rsidRPr="00912835">
        <w:rPr>
          <w:sz w:val="22"/>
        </w:rPr>
        <w:t xml:space="preserve"> depressive symptoms. </w:t>
      </w:r>
      <w:proofErr w:type="spellStart"/>
      <w:r w:rsidR="00971D1E" w:rsidRPr="00912835">
        <w:rPr>
          <w:i/>
          <w:sz w:val="22"/>
        </w:rPr>
        <w:t>Physiol</w:t>
      </w:r>
      <w:proofErr w:type="spellEnd"/>
      <w:r w:rsidR="00971D1E" w:rsidRPr="00912835">
        <w:rPr>
          <w:i/>
          <w:sz w:val="22"/>
        </w:rPr>
        <w:t xml:space="preserve"> </w:t>
      </w:r>
      <w:proofErr w:type="spellStart"/>
      <w:r w:rsidR="00971D1E" w:rsidRPr="00912835">
        <w:rPr>
          <w:i/>
          <w:sz w:val="22"/>
        </w:rPr>
        <w:t>Beh</w:t>
      </w:r>
      <w:proofErr w:type="spellEnd"/>
      <w:r w:rsidR="00971D1E" w:rsidRPr="00912835">
        <w:rPr>
          <w:i/>
          <w:sz w:val="22"/>
        </w:rPr>
        <w:t xml:space="preserve">, </w:t>
      </w:r>
      <w:r w:rsidR="00971D1E" w:rsidRPr="00912835">
        <w:rPr>
          <w:sz w:val="22"/>
        </w:rPr>
        <w:t>123, 214-22.</w:t>
      </w:r>
    </w:p>
    <w:p w14:paraId="10B0749B" w14:textId="77777777" w:rsidR="009F0C9B" w:rsidRPr="00912835" w:rsidRDefault="009F0C9B" w:rsidP="001F7B0A">
      <w:pPr>
        <w:tabs>
          <w:tab w:val="left" w:pos="432"/>
        </w:tabs>
        <w:ind w:left="-172" w:hanging="346"/>
        <w:rPr>
          <w:i/>
          <w:color w:val="000000"/>
          <w:sz w:val="22"/>
          <w:szCs w:val="22"/>
        </w:rPr>
      </w:pPr>
    </w:p>
    <w:p w14:paraId="5C7609C4" w14:textId="471635CF" w:rsidR="009F0C9B" w:rsidRPr="00912835" w:rsidRDefault="009F0C9B" w:rsidP="001F7B0A">
      <w:pPr>
        <w:tabs>
          <w:tab w:val="left" w:pos="432"/>
        </w:tabs>
        <w:ind w:left="-172" w:hanging="346"/>
        <w:rPr>
          <w:rFonts w:cs="Arial"/>
          <w:i/>
          <w:sz w:val="22"/>
          <w:szCs w:val="22"/>
        </w:rPr>
      </w:pPr>
      <w:r w:rsidRPr="00912835">
        <w:rPr>
          <w:color w:val="000000"/>
          <w:sz w:val="22"/>
          <w:szCs w:val="22"/>
        </w:rPr>
        <w:t>6</w:t>
      </w:r>
      <w:r w:rsidR="00517619" w:rsidRPr="00912835">
        <w:rPr>
          <w:color w:val="000000"/>
          <w:sz w:val="22"/>
          <w:szCs w:val="22"/>
        </w:rPr>
        <w:t>4</w:t>
      </w:r>
      <w:r w:rsidRPr="00912835">
        <w:rPr>
          <w:color w:val="000000"/>
          <w:sz w:val="22"/>
          <w:szCs w:val="22"/>
        </w:rPr>
        <w:t xml:space="preserve">. </w:t>
      </w:r>
      <w:proofErr w:type="spellStart"/>
      <w:r w:rsidRPr="00912835">
        <w:rPr>
          <w:rFonts w:cs="Arial"/>
          <w:b/>
          <w:sz w:val="22"/>
          <w:szCs w:val="22"/>
        </w:rPr>
        <w:t>Gianaros</w:t>
      </w:r>
      <w:proofErr w:type="spellEnd"/>
      <w:r w:rsidRPr="00912835">
        <w:rPr>
          <w:rFonts w:cs="Arial"/>
          <w:b/>
          <w:sz w:val="22"/>
          <w:szCs w:val="22"/>
        </w:rPr>
        <w:t xml:space="preserve"> PJ</w:t>
      </w:r>
      <w:r w:rsidRPr="00912835">
        <w:rPr>
          <w:rFonts w:cs="Arial"/>
          <w:sz w:val="22"/>
          <w:szCs w:val="22"/>
        </w:rPr>
        <w:t xml:space="preserve">, </w:t>
      </w:r>
      <w:proofErr w:type="spellStart"/>
      <w:r w:rsidRPr="00912835">
        <w:rPr>
          <w:rFonts w:cs="Arial"/>
          <w:sz w:val="22"/>
          <w:szCs w:val="22"/>
        </w:rPr>
        <w:t>Marsland</w:t>
      </w:r>
      <w:proofErr w:type="spellEnd"/>
      <w:r w:rsidRPr="00912835">
        <w:rPr>
          <w:rFonts w:cs="Arial"/>
          <w:sz w:val="22"/>
          <w:szCs w:val="22"/>
          <w:vertAlign w:val="superscript"/>
        </w:rPr>
        <w:t xml:space="preserve"> </w:t>
      </w:r>
      <w:r w:rsidRPr="00912835">
        <w:rPr>
          <w:rFonts w:cs="Arial"/>
          <w:sz w:val="22"/>
          <w:szCs w:val="22"/>
        </w:rPr>
        <w:t xml:space="preserve">AL, </w:t>
      </w:r>
      <w:proofErr w:type="spellStart"/>
      <w:r w:rsidRPr="00912835">
        <w:rPr>
          <w:rFonts w:cs="Arial"/>
          <w:sz w:val="22"/>
          <w:szCs w:val="22"/>
        </w:rPr>
        <w:t>Kuan</w:t>
      </w:r>
      <w:proofErr w:type="spellEnd"/>
      <w:r w:rsidRPr="00912835">
        <w:rPr>
          <w:rFonts w:cs="Arial"/>
          <w:sz w:val="22"/>
          <w:szCs w:val="22"/>
          <w:vertAlign w:val="superscript"/>
        </w:rPr>
        <w:t xml:space="preserve"> </w:t>
      </w:r>
      <w:r w:rsidRPr="00912835">
        <w:rPr>
          <w:rFonts w:cs="Arial"/>
          <w:sz w:val="22"/>
          <w:szCs w:val="22"/>
        </w:rPr>
        <w:t xml:space="preserve">D C-H, Jennings JR, </w:t>
      </w:r>
      <w:proofErr w:type="spellStart"/>
      <w:r w:rsidRPr="00912835">
        <w:rPr>
          <w:rFonts w:cs="Arial"/>
          <w:sz w:val="22"/>
          <w:szCs w:val="22"/>
        </w:rPr>
        <w:t>Sheu</w:t>
      </w:r>
      <w:proofErr w:type="spellEnd"/>
      <w:r w:rsidRPr="00912835">
        <w:rPr>
          <w:rFonts w:cs="Arial"/>
          <w:sz w:val="22"/>
          <w:szCs w:val="22"/>
          <w:vertAlign w:val="superscript"/>
        </w:rPr>
        <w:t xml:space="preserve"> </w:t>
      </w:r>
      <w:r w:rsidRPr="00912835">
        <w:rPr>
          <w:rFonts w:cs="Arial"/>
          <w:sz w:val="22"/>
          <w:szCs w:val="22"/>
        </w:rPr>
        <w:t>LK, Hariri</w:t>
      </w:r>
      <w:r w:rsidRPr="00912835">
        <w:rPr>
          <w:rFonts w:cs="Arial"/>
          <w:sz w:val="22"/>
          <w:szCs w:val="22"/>
          <w:vertAlign w:val="superscript"/>
        </w:rPr>
        <w:t xml:space="preserve"> </w:t>
      </w:r>
      <w:r w:rsidRPr="00912835">
        <w:rPr>
          <w:rFonts w:cs="Arial"/>
          <w:sz w:val="22"/>
          <w:szCs w:val="22"/>
        </w:rPr>
        <w:t>AR, Gross</w:t>
      </w:r>
      <w:r w:rsidRPr="00912835">
        <w:rPr>
          <w:rFonts w:cs="Arial"/>
          <w:sz w:val="22"/>
          <w:szCs w:val="22"/>
          <w:vertAlign w:val="superscript"/>
        </w:rPr>
        <w:t xml:space="preserve"> </w:t>
      </w:r>
      <w:r w:rsidRPr="00912835">
        <w:rPr>
          <w:rFonts w:cs="Arial"/>
          <w:sz w:val="22"/>
          <w:szCs w:val="22"/>
        </w:rPr>
        <w:t xml:space="preserve">JJ, </w:t>
      </w:r>
      <w:proofErr w:type="spellStart"/>
      <w:r w:rsidRPr="00912835">
        <w:rPr>
          <w:rFonts w:cs="Arial"/>
          <w:sz w:val="22"/>
          <w:szCs w:val="22"/>
        </w:rPr>
        <w:t>Manuck</w:t>
      </w:r>
      <w:proofErr w:type="spellEnd"/>
      <w:r w:rsidRPr="00912835">
        <w:rPr>
          <w:rFonts w:cs="Arial"/>
          <w:sz w:val="22"/>
          <w:szCs w:val="22"/>
        </w:rPr>
        <w:t xml:space="preserve"> SB (</w:t>
      </w:r>
      <w:r w:rsidR="004A721E" w:rsidRPr="00912835">
        <w:rPr>
          <w:rFonts w:cs="Arial"/>
          <w:sz w:val="22"/>
          <w:szCs w:val="22"/>
        </w:rPr>
        <w:t>2014</w:t>
      </w:r>
      <w:r w:rsidRPr="00912835">
        <w:rPr>
          <w:rFonts w:cs="Arial"/>
          <w:sz w:val="22"/>
          <w:szCs w:val="22"/>
        </w:rPr>
        <w:t>).</w:t>
      </w:r>
      <w:r w:rsidRPr="00912835">
        <w:rPr>
          <w:rFonts w:cs="Arial"/>
          <w:sz w:val="22"/>
          <w:szCs w:val="22"/>
          <w:vertAlign w:val="superscript"/>
        </w:rPr>
        <w:t xml:space="preserve"> </w:t>
      </w:r>
      <w:r w:rsidR="00B945F6" w:rsidRPr="00912835">
        <w:rPr>
          <w:rFonts w:cs="Arial"/>
          <w:sz w:val="22"/>
          <w:szCs w:val="22"/>
        </w:rPr>
        <w:t>An inflammatory pathway links atherosclerotic cardiovascular disease risk to neural activity evoked by the cognitive regulation of emotion</w:t>
      </w:r>
      <w:r w:rsidRPr="00912835">
        <w:rPr>
          <w:rFonts w:cs="Arial"/>
          <w:sz w:val="22"/>
          <w:szCs w:val="22"/>
        </w:rPr>
        <w:t xml:space="preserve">. </w:t>
      </w:r>
      <w:r w:rsidR="00F92105" w:rsidRPr="00912835">
        <w:rPr>
          <w:rFonts w:cs="Arial"/>
          <w:i/>
          <w:sz w:val="22"/>
          <w:szCs w:val="22"/>
        </w:rPr>
        <w:t>Biol</w:t>
      </w:r>
      <w:r w:rsidRPr="00912835">
        <w:rPr>
          <w:rFonts w:cs="Arial"/>
          <w:i/>
          <w:sz w:val="22"/>
          <w:szCs w:val="22"/>
        </w:rPr>
        <w:t xml:space="preserve"> Psychiatry</w:t>
      </w:r>
      <w:r w:rsidR="004A721E" w:rsidRPr="00912835">
        <w:rPr>
          <w:rFonts w:cs="Arial"/>
          <w:i/>
          <w:sz w:val="22"/>
          <w:szCs w:val="22"/>
        </w:rPr>
        <w:t>, 75, 738-45.</w:t>
      </w:r>
    </w:p>
    <w:p w14:paraId="447742E0" w14:textId="77777777" w:rsidR="00E51D9F" w:rsidRPr="00912835" w:rsidRDefault="00E51D9F" w:rsidP="00002D4B">
      <w:pPr>
        <w:tabs>
          <w:tab w:val="left" w:pos="432"/>
        </w:tabs>
        <w:rPr>
          <w:color w:val="000000"/>
          <w:sz w:val="22"/>
          <w:szCs w:val="22"/>
        </w:rPr>
      </w:pPr>
    </w:p>
    <w:p w14:paraId="2E4D6909" w14:textId="4BE9CEF9" w:rsidR="00E51D9F" w:rsidRPr="00912835" w:rsidRDefault="00E51D9F" w:rsidP="00E51D9F">
      <w:pPr>
        <w:tabs>
          <w:tab w:val="left" w:pos="432"/>
        </w:tabs>
        <w:ind w:left="-172" w:hanging="346"/>
        <w:rPr>
          <w:color w:val="000000"/>
          <w:sz w:val="22"/>
          <w:szCs w:val="22"/>
        </w:rPr>
      </w:pPr>
      <w:r w:rsidRPr="00912835">
        <w:rPr>
          <w:color w:val="000000"/>
          <w:sz w:val="22"/>
          <w:szCs w:val="22"/>
        </w:rPr>
        <w:t>6</w:t>
      </w:r>
      <w:r w:rsidR="00002D4B" w:rsidRPr="00912835">
        <w:rPr>
          <w:color w:val="000000"/>
          <w:sz w:val="22"/>
          <w:szCs w:val="22"/>
        </w:rPr>
        <w:t>5</w:t>
      </w:r>
      <w:r w:rsidRPr="00912835">
        <w:rPr>
          <w:color w:val="000000"/>
          <w:sz w:val="22"/>
          <w:szCs w:val="22"/>
        </w:rPr>
        <w:t xml:space="preserve">. Wager TD,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004A721E" w:rsidRPr="00912835">
        <w:rPr>
          <w:color w:val="000000"/>
          <w:sz w:val="22"/>
          <w:szCs w:val="22"/>
        </w:rPr>
        <w:t>2014</w:t>
      </w:r>
      <w:r w:rsidRPr="00912835">
        <w:rPr>
          <w:color w:val="000000"/>
          <w:sz w:val="22"/>
          <w:szCs w:val="22"/>
        </w:rPr>
        <w:t xml:space="preserve">). </w:t>
      </w:r>
      <w:r w:rsidR="00B945F6" w:rsidRPr="00912835">
        <w:rPr>
          <w:color w:val="000000"/>
          <w:sz w:val="22"/>
          <w:szCs w:val="22"/>
        </w:rPr>
        <w:t xml:space="preserve">The social brain, </w:t>
      </w:r>
      <w:proofErr w:type="gramStart"/>
      <w:r w:rsidR="00B945F6" w:rsidRPr="00912835">
        <w:rPr>
          <w:color w:val="000000"/>
          <w:sz w:val="22"/>
          <w:szCs w:val="22"/>
        </w:rPr>
        <w:t>stress</w:t>
      </w:r>
      <w:proofErr w:type="gramEnd"/>
      <w:r w:rsidR="00B945F6" w:rsidRPr="00912835">
        <w:rPr>
          <w:color w:val="000000"/>
          <w:sz w:val="22"/>
          <w:szCs w:val="22"/>
        </w:rPr>
        <w:t xml:space="preserve"> and psychopathology.</w:t>
      </w:r>
      <w:r w:rsidR="004A721E" w:rsidRPr="00912835">
        <w:rPr>
          <w:color w:val="000000"/>
          <w:sz w:val="22"/>
          <w:szCs w:val="22"/>
        </w:rPr>
        <w:t xml:space="preserve"> JAMA: Psychiatry, 71, 622-4.</w:t>
      </w:r>
    </w:p>
    <w:p w14:paraId="0429292A" w14:textId="77777777" w:rsidR="00002D4B" w:rsidRPr="00912835" w:rsidRDefault="00002D4B" w:rsidP="00E51D9F">
      <w:pPr>
        <w:tabs>
          <w:tab w:val="left" w:pos="432"/>
        </w:tabs>
        <w:ind w:left="-172" w:hanging="346"/>
        <w:rPr>
          <w:color w:val="000000"/>
          <w:sz w:val="22"/>
          <w:szCs w:val="22"/>
        </w:rPr>
      </w:pPr>
    </w:p>
    <w:p w14:paraId="748070F2" w14:textId="2CA34938" w:rsidR="00002D4B" w:rsidRPr="00912835" w:rsidRDefault="00002D4B" w:rsidP="00002D4B">
      <w:pPr>
        <w:tabs>
          <w:tab w:val="left" w:pos="432"/>
        </w:tabs>
        <w:ind w:left="-172" w:hanging="346"/>
        <w:rPr>
          <w:color w:val="000000"/>
          <w:sz w:val="22"/>
          <w:szCs w:val="22"/>
        </w:rPr>
      </w:pPr>
      <w:r w:rsidRPr="00912835">
        <w:rPr>
          <w:color w:val="000000"/>
          <w:sz w:val="22"/>
          <w:szCs w:val="22"/>
        </w:rPr>
        <w:t xml:space="preserve">66. </w:t>
      </w:r>
      <w:r w:rsidRPr="00912835">
        <w:rPr>
          <w:sz w:val="22"/>
        </w:rPr>
        <w:sym w:font="Symbol" w:char="F0B7"/>
      </w:r>
      <w:r w:rsidRPr="00912835">
        <w:rPr>
          <w:sz w:val="22"/>
        </w:rPr>
        <w:sym w:font="Symbol" w:char="F0B7"/>
      </w:r>
      <w:r w:rsidRPr="00912835">
        <w:rPr>
          <w:color w:val="000000"/>
          <w:sz w:val="22"/>
          <w:szCs w:val="22"/>
        </w:rPr>
        <w:t xml:space="preserve">Allen B, Jennings JR,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Thayer JF, </w:t>
      </w:r>
      <w:proofErr w:type="spellStart"/>
      <w:r w:rsidRPr="00912835">
        <w:rPr>
          <w:color w:val="000000"/>
          <w:sz w:val="22"/>
          <w:szCs w:val="22"/>
        </w:rPr>
        <w:t>Manuck</w:t>
      </w:r>
      <w:proofErr w:type="spellEnd"/>
      <w:r w:rsidRPr="00912835">
        <w:rPr>
          <w:color w:val="000000"/>
          <w:sz w:val="22"/>
          <w:szCs w:val="22"/>
        </w:rPr>
        <w:t xml:space="preserve"> SB (2015). Resting high-frequency heart rate variability is related to resting brain perfusion. Psychophysiology, </w:t>
      </w:r>
      <w:r w:rsidRPr="00912835">
        <w:rPr>
          <w:bCs/>
          <w:color w:val="000000"/>
          <w:sz w:val="22"/>
          <w:szCs w:val="22"/>
        </w:rPr>
        <w:t>52, 277-87.</w:t>
      </w:r>
    </w:p>
    <w:p w14:paraId="7E79E414" w14:textId="77777777" w:rsidR="00002D4B" w:rsidRPr="00912835" w:rsidRDefault="00002D4B" w:rsidP="00002D4B">
      <w:pPr>
        <w:tabs>
          <w:tab w:val="left" w:pos="432"/>
        </w:tabs>
        <w:ind w:left="-172" w:hanging="346"/>
        <w:rPr>
          <w:color w:val="000000"/>
          <w:sz w:val="22"/>
          <w:szCs w:val="22"/>
        </w:rPr>
      </w:pPr>
    </w:p>
    <w:p w14:paraId="252FD053" w14:textId="7D85AE22" w:rsidR="00002D4B" w:rsidRPr="00912835" w:rsidRDefault="003C298B" w:rsidP="00002D4B">
      <w:pPr>
        <w:tabs>
          <w:tab w:val="left" w:pos="432"/>
        </w:tabs>
        <w:ind w:left="-172" w:hanging="346"/>
        <w:rPr>
          <w:bCs/>
          <w:color w:val="000000"/>
          <w:sz w:val="22"/>
          <w:szCs w:val="22"/>
        </w:rPr>
      </w:pPr>
      <w:r w:rsidRPr="00912835">
        <w:rPr>
          <w:sz w:val="22"/>
        </w:rPr>
        <w:t>67.</w:t>
      </w:r>
      <w:r w:rsidRPr="00912835">
        <w:rPr>
          <w:sz w:val="22"/>
        </w:rPr>
        <w:sym w:font="Symbol" w:char="F0B7"/>
      </w:r>
      <w:r w:rsidRPr="00912835">
        <w:rPr>
          <w:sz w:val="22"/>
        </w:rPr>
        <w:sym w:font="Symbol" w:char="F0B7"/>
      </w:r>
      <w:proofErr w:type="spellStart"/>
      <w:r w:rsidR="00002D4B" w:rsidRPr="00912835">
        <w:rPr>
          <w:color w:val="000000"/>
          <w:sz w:val="22"/>
          <w:szCs w:val="22"/>
        </w:rPr>
        <w:t>Banihashemi</w:t>
      </w:r>
      <w:proofErr w:type="spellEnd"/>
      <w:r w:rsidR="00002D4B" w:rsidRPr="00912835">
        <w:rPr>
          <w:color w:val="000000"/>
          <w:sz w:val="22"/>
          <w:szCs w:val="22"/>
        </w:rPr>
        <w:t xml:space="preserve"> L, </w:t>
      </w:r>
      <w:proofErr w:type="spellStart"/>
      <w:r w:rsidR="00002D4B" w:rsidRPr="00912835">
        <w:rPr>
          <w:color w:val="000000"/>
          <w:sz w:val="22"/>
          <w:szCs w:val="22"/>
        </w:rPr>
        <w:t>Sheu</w:t>
      </w:r>
      <w:proofErr w:type="spellEnd"/>
      <w:r w:rsidR="00002D4B" w:rsidRPr="00912835">
        <w:rPr>
          <w:color w:val="000000"/>
          <w:sz w:val="22"/>
          <w:szCs w:val="22"/>
        </w:rPr>
        <w:t xml:space="preserve"> LK,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(2015). Childhood physical abuse correlates with adulthood stressor-evoked activity in limbic forebrain </w:t>
      </w:r>
      <w:r w:rsidR="003724C6" w:rsidRPr="00912835">
        <w:rPr>
          <w:color w:val="000000"/>
          <w:sz w:val="22"/>
          <w:szCs w:val="22"/>
        </w:rPr>
        <w:t>and hypothalamic regions. Soc Cog</w:t>
      </w:r>
      <w:r w:rsidR="00002D4B" w:rsidRPr="00912835">
        <w:rPr>
          <w:color w:val="000000"/>
          <w:sz w:val="22"/>
          <w:szCs w:val="22"/>
        </w:rPr>
        <w:t xml:space="preserve"> </w:t>
      </w:r>
      <w:r w:rsidR="003724C6" w:rsidRPr="00912835">
        <w:rPr>
          <w:color w:val="000000"/>
          <w:sz w:val="22"/>
          <w:szCs w:val="22"/>
        </w:rPr>
        <w:t xml:space="preserve">Affect </w:t>
      </w:r>
      <w:proofErr w:type="spellStart"/>
      <w:r w:rsidR="003724C6" w:rsidRPr="00912835">
        <w:rPr>
          <w:color w:val="000000"/>
          <w:sz w:val="22"/>
          <w:szCs w:val="22"/>
        </w:rPr>
        <w:t>Neurosci</w:t>
      </w:r>
      <w:proofErr w:type="spellEnd"/>
      <w:r w:rsidR="00002D4B" w:rsidRPr="00912835">
        <w:rPr>
          <w:color w:val="000000"/>
          <w:sz w:val="22"/>
          <w:szCs w:val="22"/>
        </w:rPr>
        <w:t xml:space="preserve">, </w:t>
      </w:r>
      <w:r w:rsidR="00002D4B" w:rsidRPr="00912835">
        <w:rPr>
          <w:bCs/>
          <w:color w:val="000000"/>
          <w:sz w:val="22"/>
          <w:szCs w:val="22"/>
        </w:rPr>
        <w:t>10, 474-85.</w:t>
      </w:r>
    </w:p>
    <w:p w14:paraId="3657B9C6" w14:textId="77777777" w:rsidR="00002D4B" w:rsidRPr="00912835" w:rsidRDefault="00002D4B" w:rsidP="00002D4B">
      <w:pPr>
        <w:tabs>
          <w:tab w:val="left" w:pos="432"/>
        </w:tabs>
        <w:ind w:left="-172" w:hanging="346"/>
        <w:rPr>
          <w:bCs/>
          <w:color w:val="000000"/>
          <w:sz w:val="22"/>
          <w:szCs w:val="22"/>
        </w:rPr>
      </w:pPr>
    </w:p>
    <w:p w14:paraId="5E7EAE8E" w14:textId="68D7720A" w:rsidR="00002D4B" w:rsidRPr="00912835" w:rsidRDefault="003C298B" w:rsidP="00002D4B">
      <w:pPr>
        <w:tabs>
          <w:tab w:val="left" w:pos="432"/>
        </w:tabs>
        <w:ind w:left="-172" w:hanging="346"/>
        <w:rPr>
          <w:color w:val="000000"/>
          <w:sz w:val="22"/>
          <w:szCs w:val="22"/>
        </w:rPr>
      </w:pPr>
      <w:r w:rsidRPr="00912835">
        <w:rPr>
          <w:color w:val="000000"/>
          <w:sz w:val="22"/>
          <w:szCs w:val="22"/>
        </w:rPr>
        <w:t xml:space="preserve">68. </w:t>
      </w:r>
      <w:r w:rsidRPr="00912835">
        <w:rPr>
          <w:sz w:val="22"/>
        </w:rPr>
        <w:sym w:font="Symbol" w:char="F0B7"/>
      </w:r>
      <w:r w:rsidRPr="00912835">
        <w:rPr>
          <w:sz w:val="22"/>
        </w:rPr>
        <w:sym w:font="Symbol" w:char="F0B7"/>
      </w:r>
      <w:r w:rsidR="00002D4B" w:rsidRPr="00912835">
        <w:rPr>
          <w:color w:val="000000"/>
          <w:sz w:val="22"/>
          <w:szCs w:val="22"/>
        </w:rPr>
        <w:t xml:space="preserve">Chang LJ,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w:t>
      </w:r>
      <w:proofErr w:type="spellStart"/>
      <w:r w:rsidR="00002D4B" w:rsidRPr="00912835">
        <w:rPr>
          <w:color w:val="000000"/>
          <w:sz w:val="22"/>
          <w:szCs w:val="22"/>
        </w:rPr>
        <w:t>Manuck</w:t>
      </w:r>
      <w:proofErr w:type="spellEnd"/>
      <w:r w:rsidR="00002D4B" w:rsidRPr="00912835">
        <w:rPr>
          <w:color w:val="000000"/>
          <w:sz w:val="22"/>
          <w:szCs w:val="22"/>
        </w:rPr>
        <w:t xml:space="preserve"> SB, Krishnan A, Wager TD (2015). A sensitive and specific neural signature for picture-induced negative affect. PLOS: Biology 13</w:t>
      </w:r>
      <w:r w:rsidR="00C005DF">
        <w:rPr>
          <w:color w:val="000000"/>
          <w:sz w:val="22"/>
          <w:szCs w:val="22"/>
        </w:rPr>
        <w:t xml:space="preserve">, </w:t>
      </w:r>
      <w:r w:rsidR="00002D4B" w:rsidRPr="00912835">
        <w:rPr>
          <w:color w:val="000000"/>
          <w:sz w:val="22"/>
          <w:szCs w:val="22"/>
        </w:rPr>
        <w:t>6</w:t>
      </w:r>
      <w:r w:rsidR="00C005DF">
        <w:rPr>
          <w:color w:val="000000"/>
          <w:sz w:val="22"/>
          <w:szCs w:val="22"/>
        </w:rPr>
        <w:t>,</w:t>
      </w:r>
      <w:r w:rsidR="00002D4B" w:rsidRPr="00912835">
        <w:rPr>
          <w:color w:val="000000"/>
          <w:sz w:val="22"/>
          <w:szCs w:val="22"/>
        </w:rPr>
        <w:t xml:space="preserve"> e1002180</w:t>
      </w:r>
      <w:r w:rsidR="00C005DF">
        <w:rPr>
          <w:color w:val="000000"/>
          <w:sz w:val="22"/>
          <w:szCs w:val="22"/>
        </w:rPr>
        <w:t>.</w:t>
      </w:r>
    </w:p>
    <w:p w14:paraId="3CFB5E52" w14:textId="77777777" w:rsidR="00002D4B" w:rsidRPr="00912835" w:rsidRDefault="00002D4B" w:rsidP="00002D4B">
      <w:pPr>
        <w:tabs>
          <w:tab w:val="left" w:pos="432"/>
        </w:tabs>
        <w:ind w:left="-172" w:hanging="346"/>
        <w:rPr>
          <w:color w:val="000000"/>
          <w:sz w:val="22"/>
          <w:szCs w:val="22"/>
        </w:rPr>
      </w:pPr>
    </w:p>
    <w:p w14:paraId="125E3660" w14:textId="2C3ED754" w:rsidR="00002D4B" w:rsidRPr="00912835" w:rsidRDefault="003C298B" w:rsidP="00002D4B">
      <w:pPr>
        <w:tabs>
          <w:tab w:val="left" w:pos="432"/>
        </w:tabs>
        <w:ind w:left="-172" w:hanging="346"/>
        <w:rPr>
          <w:color w:val="000000"/>
          <w:sz w:val="22"/>
          <w:szCs w:val="22"/>
        </w:rPr>
      </w:pPr>
      <w:r w:rsidRPr="00912835">
        <w:rPr>
          <w:color w:val="000000"/>
          <w:sz w:val="22"/>
          <w:szCs w:val="22"/>
        </w:rPr>
        <w:t xml:space="preserve">69.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&amp; Wager TD (2015). Brain body pathways linking psychological stress and physical health. </w:t>
      </w:r>
      <w:proofErr w:type="spellStart"/>
      <w:r w:rsidR="00002D4B" w:rsidRPr="00912835">
        <w:rPr>
          <w:color w:val="000000"/>
          <w:sz w:val="22"/>
          <w:szCs w:val="22"/>
        </w:rPr>
        <w:t>Cur</w:t>
      </w:r>
      <w:r w:rsidR="003724C6" w:rsidRPr="00912835">
        <w:rPr>
          <w:color w:val="000000"/>
          <w:sz w:val="22"/>
          <w:szCs w:val="22"/>
        </w:rPr>
        <w:t>r</w:t>
      </w:r>
      <w:proofErr w:type="spellEnd"/>
      <w:r w:rsidR="003724C6" w:rsidRPr="00912835">
        <w:rPr>
          <w:color w:val="000000"/>
          <w:sz w:val="22"/>
          <w:szCs w:val="22"/>
        </w:rPr>
        <w:t xml:space="preserve"> Dir Psychol Sci</w:t>
      </w:r>
      <w:r w:rsidR="00002D4B" w:rsidRPr="00912835">
        <w:rPr>
          <w:color w:val="000000"/>
          <w:sz w:val="22"/>
          <w:szCs w:val="22"/>
        </w:rPr>
        <w:t>, 24, 313-21.</w:t>
      </w:r>
    </w:p>
    <w:p w14:paraId="4358B866" w14:textId="77777777" w:rsidR="00002D4B" w:rsidRPr="00912835" w:rsidRDefault="00002D4B" w:rsidP="00002D4B">
      <w:pPr>
        <w:tabs>
          <w:tab w:val="left" w:pos="432"/>
        </w:tabs>
        <w:ind w:left="-172" w:hanging="346"/>
        <w:rPr>
          <w:color w:val="000000"/>
          <w:sz w:val="22"/>
          <w:szCs w:val="22"/>
        </w:rPr>
      </w:pPr>
    </w:p>
    <w:p w14:paraId="3DA6EB62" w14:textId="4496F8E7" w:rsidR="00002D4B" w:rsidRPr="00912835" w:rsidRDefault="003C298B" w:rsidP="00002D4B">
      <w:pPr>
        <w:tabs>
          <w:tab w:val="left" w:pos="432"/>
        </w:tabs>
        <w:ind w:left="-172" w:hanging="346"/>
        <w:rPr>
          <w:color w:val="000000"/>
          <w:sz w:val="22"/>
          <w:szCs w:val="22"/>
        </w:rPr>
      </w:pPr>
      <w:r w:rsidRPr="00912835">
        <w:rPr>
          <w:color w:val="000000"/>
          <w:sz w:val="22"/>
          <w:szCs w:val="22"/>
        </w:rPr>
        <w:t xml:space="preserve">70. </w:t>
      </w:r>
      <w:r w:rsidRPr="00912835">
        <w:rPr>
          <w:sz w:val="22"/>
        </w:rPr>
        <w:sym w:font="Symbol" w:char="F0B7"/>
      </w:r>
      <w:r w:rsidR="00002D4B" w:rsidRPr="00912835">
        <w:rPr>
          <w:color w:val="000000"/>
          <w:sz w:val="22"/>
          <w:szCs w:val="22"/>
        </w:rPr>
        <w:t xml:space="preserve">Gilliam M, Forbes EE,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Erickson KI, Brennan LM, Shaw DS (2015). Maternal depression in childhood and aggression in young adulthood: Evidence for mediation by offspring </w:t>
      </w:r>
      <w:proofErr w:type="spellStart"/>
      <w:proofErr w:type="gramStart"/>
      <w:r w:rsidR="00002D4B" w:rsidRPr="00912835">
        <w:rPr>
          <w:color w:val="000000"/>
          <w:sz w:val="22"/>
          <w:szCs w:val="22"/>
        </w:rPr>
        <w:t>amygdala:h</w:t>
      </w:r>
      <w:r w:rsidR="003724C6" w:rsidRPr="00912835">
        <w:rPr>
          <w:color w:val="000000"/>
          <w:sz w:val="22"/>
          <w:szCs w:val="22"/>
        </w:rPr>
        <w:t>ippocampal</w:t>
      </w:r>
      <w:proofErr w:type="spellEnd"/>
      <w:proofErr w:type="gramEnd"/>
      <w:r w:rsidR="003724C6" w:rsidRPr="00912835">
        <w:rPr>
          <w:color w:val="000000"/>
          <w:sz w:val="22"/>
          <w:szCs w:val="22"/>
        </w:rPr>
        <w:t xml:space="preserve"> volume ratio. J Child Psychol</w:t>
      </w:r>
      <w:r w:rsidR="00002D4B" w:rsidRPr="00912835">
        <w:rPr>
          <w:color w:val="000000"/>
          <w:sz w:val="22"/>
          <w:szCs w:val="22"/>
        </w:rPr>
        <w:t xml:space="preserve"> Psychiatry, 56, 1083-91.</w:t>
      </w:r>
    </w:p>
    <w:p w14:paraId="47A0EFA2" w14:textId="77777777" w:rsidR="00002D4B" w:rsidRPr="00912835" w:rsidRDefault="00002D4B" w:rsidP="00002D4B">
      <w:pPr>
        <w:tabs>
          <w:tab w:val="left" w:pos="432"/>
        </w:tabs>
        <w:ind w:left="-172" w:hanging="346"/>
        <w:rPr>
          <w:color w:val="000000"/>
          <w:sz w:val="22"/>
          <w:szCs w:val="22"/>
        </w:rPr>
      </w:pPr>
    </w:p>
    <w:p w14:paraId="0415FC50" w14:textId="7A8D8DBE" w:rsidR="00002D4B" w:rsidRPr="00912835" w:rsidRDefault="003C298B" w:rsidP="00002D4B">
      <w:pPr>
        <w:tabs>
          <w:tab w:val="left" w:pos="432"/>
        </w:tabs>
        <w:ind w:left="-172" w:hanging="346"/>
        <w:rPr>
          <w:color w:val="000000"/>
          <w:sz w:val="22"/>
          <w:szCs w:val="22"/>
        </w:rPr>
      </w:pPr>
      <w:r w:rsidRPr="00912835">
        <w:rPr>
          <w:color w:val="000000"/>
          <w:sz w:val="22"/>
          <w:szCs w:val="22"/>
        </w:rPr>
        <w:t xml:space="preserve">71. </w:t>
      </w:r>
      <w:r w:rsidR="00002D4B" w:rsidRPr="00912835">
        <w:rPr>
          <w:color w:val="000000"/>
          <w:sz w:val="22"/>
          <w:szCs w:val="22"/>
        </w:rPr>
        <w:t xml:space="preserve">Jennings JR, </w:t>
      </w:r>
      <w:r w:rsidRPr="00912835">
        <w:rPr>
          <w:sz w:val="22"/>
        </w:rPr>
        <w:sym w:font="Symbol" w:char="F0B7"/>
      </w:r>
      <w:r w:rsidRPr="00912835">
        <w:rPr>
          <w:sz w:val="22"/>
        </w:rPr>
        <w:sym w:font="Symbol" w:char="F0B7"/>
      </w:r>
      <w:r w:rsidR="00002D4B" w:rsidRPr="00912835">
        <w:rPr>
          <w:color w:val="000000"/>
          <w:sz w:val="22"/>
          <w:szCs w:val="22"/>
        </w:rPr>
        <w:t xml:space="preserve">Allen B,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Thayer JF, </w:t>
      </w:r>
      <w:proofErr w:type="spellStart"/>
      <w:r w:rsidR="00002D4B" w:rsidRPr="00912835">
        <w:rPr>
          <w:color w:val="000000"/>
          <w:sz w:val="22"/>
          <w:szCs w:val="22"/>
        </w:rPr>
        <w:t>Manuck</w:t>
      </w:r>
      <w:proofErr w:type="spellEnd"/>
      <w:r w:rsidR="00002D4B" w:rsidRPr="00912835">
        <w:rPr>
          <w:color w:val="000000"/>
          <w:sz w:val="22"/>
          <w:szCs w:val="22"/>
        </w:rPr>
        <w:t xml:space="preserve"> SB (2015). Focusing neurovisceral integration: cognition, heart rate variability, and cerebral blood flow. Psychophysiology, </w:t>
      </w:r>
      <w:r w:rsidR="00002D4B" w:rsidRPr="00912835">
        <w:rPr>
          <w:bCs/>
          <w:color w:val="000000"/>
          <w:sz w:val="22"/>
          <w:szCs w:val="22"/>
        </w:rPr>
        <w:t>52, 214-24.</w:t>
      </w:r>
    </w:p>
    <w:p w14:paraId="5A7D3019" w14:textId="77777777" w:rsidR="00002D4B" w:rsidRPr="00912835" w:rsidRDefault="00002D4B" w:rsidP="00002D4B">
      <w:pPr>
        <w:tabs>
          <w:tab w:val="left" w:pos="432"/>
        </w:tabs>
        <w:ind w:left="-172" w:hanging="346"/>
        <w:rPr>
          <w:color w:val="000000"/>
          <w:sz w:val="22"/>
          <w:szCs w:val="22"/>
        </w:rPr>
      </w:pPr>
    </w:p>
    <w:p w14:paraId="0FAB2147" w14:textId="758F829A" w:rsidR="00002D4B" w:rsidRPr="00912835" w:rsidRDefault="003C298B" w:rsidP="00002D4B">
      <w:pPr>
        <w:tabs>
          <w:tab w:val="left" w:pos="432"/>
        </w:tabs>
        <w:ind w:left="-172" w:hanging="346"/>
        <w:rPr>
          <w:color w:val="000000"/>
          <w:sz w:val="22"/>
          <w:szCs w:val="22"/>
        </w:rPr>
      </w:pPr>
      <w:r w:rsidRPr="00912835">
        <w:rPr>
          <w:color w:val="000000"/>
          <w:sz w:val="22"/>
          <w:szCs w:val="22"/>
        </w:rPr>
        <w:lastRenderedPageBreak/>
        <w:t xml:space="preserve">72. </w:t>
      </w:r>
      <w:r w:rsidR="00002D4B" w:rsidRPr="00912835">
        <w:rPr>
          <w:color w:val="000000"/>
          <w:sz w:val="22"/>
          <w:szCs w:val="22"/>
        </w:rPr>
        <w:t xml:space="preserve">Lee JL, Woodard GA,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Barinas-Mitchell E, Tepper PG, Conroy MB (2015). Ectopic adiposity is associated with autonomic risk factors and subclinical cardiovascular disease in young adults. Obesity, 23, 2030-6.</w:t>
      </w:r>
    </w:p>
    <w:p w14:paraId="33284D60" w14:textId="77777777" w:rsidR="00002D4B" w:rsidRPr="00912835" w:rsidRDefault="00002D4B" w:rsidP="00002D4B">
      <w:pPr>
        <w:tabs>
          <w:tab w:val="left" w:pos="432"/>
        </w:tabs>
        <w:ind w:left="-172" w:hanging="346"/>
        <w:rPr>
          <w:color w:val="000000"/>
          <w:sz w:val="22"/>
          <w:szCs w:val="22"/>
        </w:rPr>
      </w:pPr>
    </w:p>
    <w:p w14:paraId="2C2D38A3" w14:textId="3A98B730" w:rsidR="00002D4B" w:rsidRPr="00912835" w:rsidRDefault="003C298B" w:rsidP="00002D4B">
      <w:pPr>
        <w:tabs>
          <w:tab w:val="left" w:pos="432"/>
        </w:tabs>
        <w:ind w:left="-172" w:hanging="346"/>
        <w:rPr>
          <w:color w:val="000000"/>
          <w:sz w:val="22"/>
          <w:szCs w:val="22"/>
        </w:rPr>
      </w:pPr>
      <w:r w:rsidRPr="00912835">
        <w:rPr>
          <w:color w:val="000000"/>
          <w:sz w:val="22"/>
          <w:szCs w:val="22"/>
        </w:rPr>
        <w:t xml:space="preserve">73. </w:t>
      </w:r>
      <w:proofErr w:type="spellStart"/>
      <w:r w:rsidR="00002D4B" w:rsidRPr="00912835">
        <w:rPr>
          <w:color w:val="000000"/>
          <w:sz w:val="22"/>
          <w:szCs w:val="22"/>
        </w:rPr>
        <w:t>Marsland</w:t>
      </w:r>
      <w:proofErr w:type="spellEnd"/>
      <w:r w:rsidR="00002D4B" w:rsidRPr="00912835">
        <w:rPr>
          <w:color w:val="000000"/>
          <w:sz w:val="22"/>
          <w:szCs w:val="22"/>
        </w:rPr>
        <w:t xml:space="preserve"> AL,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w:t>
      </w:r>
      <w:proofErr w:type="spellStart"/>
      <w:r w:rsidR="00002D4B" w:rsidRPr="00912835">
        <w:rPr>
          <w:color w:val="000000"/>
          <w:sz w:val="22"/>
          <w:szCs w:val="22"/>
        </w:rPr>
        <w:t>Kuan</w:t>
      </w:r>
      <w:proofErr w:type="spellEnd"/>
      <w:r w:rsidR="00002D4B" w:rsidRPr="00912835">
        <w:rPr>
          <w:color w:val="000000"/>
          <w:sz w:val="22"/>
          <w:szCs w:val="22"/>
        </w:rPr>
        <w:t xml:space="preserve"> DCH, </w:t>
      </w:r>
      <w:proofErr w:type="spellStart"/>
      <w:r w:rsidR="00002D4B" w:rsidRPr="00912835">
        <w:rPr>
          <w:color w:val="000000"/>
          <w:sz w:val="22"/>
          <w:szCs w:val="22"/>
        </w:rPr>
        <w:t>Sheu</w:t>
      </w:r>
      <w:proofErr w:type="spellEnd"/>
      <w:r w:rsidR="00002D4B" w:rsidRPr="00912835">
        <w:rPr>
          <w:color w:val="000000"/>
          <w:sz w:val="22"/>
          <w:szCs w:val="22"/>
        </w:rPr>
        <w:t xml:space="preserve"> LK, Krajina K, </w:t>
      </w:r>
      <w:proofErr w:type="spellStart"/>
      <w:r w:rsidR="00002D4B" w:rsidRPr="00912835">
        <w:rPr>
          <w:color w:val="000000"/>
          <w:sz w:val="22"/>
          <w:szCs w:val="22"/>
        </w:rPr>
        <w:t>Manuck</w:t>
      </w:r>
      <w:proofErr w:type="spellEnd"/>
      <w:r w:rsidR="00002D4B" w:rsidRPr="00912835">
        <w:rPr>
          <w:color w:val="000000"/>
          <w:sz w:val="22"/>
          <w:szCs w:val="22"/>
        </w:rPr>
        <w:t xml:space="preserve"> SB (2015). Brain morphology links systemic inflammation to cognitive fu</w:t>
      </w:r>
      <w:r w:rsidR="003724C6" w:rsidRPr="00912835">
        <w:rPr>
          <w:color w:val="000000"/>
          <w:sz w:val="22"/>
          <w:szCs w:val="22"/>
        </w:rPr>
        <w:t xml:space="preserve">nction in midlife adults. Brain </w:t>
      </w:r>
      <w:proofErr w:type="spellStart"/>
      <w:r w:rsidR="003724C6" w:rsidRPr="00912835">
        <w:rPr>
          <w:color w:val="000000"/>
          <w:sz w:val="22"/>
          <w:szCs w:val="22"/>
        </w:rPr>
        <w:t>Beh</w:t>
      </w:r>
      <w:proofErr w:type="spellEnd"/>
      <w:r w:rsidR="003724C6" w:rsidRPr="00912835">
        <w:rPr>
          <w:color w:val="000000"/>
          <w:sz w:val="22"/>
          <w:szCs w:val="22"/>
        </w:rPr>
        <w:t xml:space="preserve"> </w:t>
      </w:r>
      <w:proofErr w:type="spellStart"/>
      <w:r w:rsidR="003724C6" w:rsidRPr="00912835">
        <w:rPr>
          <w:color w:val="000000"/>
          <w:sz w:val="22"/>
          <w:szCs w:val="22"/>
        </w:rPr>
        <w:t>Immun</w:t>
      </w:r>
      <w:proofErr w:type="spellEnd"/>
      <w:r w:rsidR="00002D4B" w:rsidRPr="00912835">
        <w:rPr>
          <w:color w:val="000000"/>
          <w:sz w:val="22"/>
          <w:szCs w:val="22"/>
        </w:rPr>
        <w:t>, 48, 195-204.</w:t>
      </w:r>
    </w:p>
    <w:p w14:paraId="5DE29A1B" w14:textId="77777777" w:rsidR="00002D4B" w:rsidRPr="00912835" w:rsidRDefault="00002D4B" w:rsidP="00002D4B">
      <w:pPr>
        <w:tabs>
          <w:tab w:val="left" w:pos="432"/>
        </w:tabs>
        <w:ind w:left="-172" w:hanging="346"/>
        <w:rPr>
          <w:color w:val="000000"/>
          <w:sz w:val="22"/>
          <w:szCs w:val="22"/>
        </w:rPr>
      </w:pPr>
    </w:p>
    <w:p w14:paraId="593EF64B" w14:textId="0CED263F" w:rsidR="00002D4B" w:rsidRPr="00912835" w:rsidRDefault="003C298B" w:rsidP="00002D4B">
      <w:pPr>
        <w:tabs>
          <w:tab w:val="left" w:pos="450"/>
        </w:tabs>
        <w:ind w:left="-172" w:hanging="346"/>
        <w:rPr>
          <w:color w:val="000000"/>
          <w:sz w:val="22"/>
          <w:szCs w:val="22"/>
        </w:rPr>
      </w:pPr>
      <w:r w:rsidRPr="00912835">
        <w:rPr>
          <w:color w:val="000000"/>
          <w:sz w:val="22"/>
          <w:szCs w:val="22"/>
        </w:rPr>
        <w:t xml:space="preserve">74. </w:t>
      </w:r>
      <w:r w:rsidRPr="00912835">
        <w:rPr>
          <w:sz w:val="22"/>
        </w:rPr>
        <w:sym w:font="Symbol" w:char="F0B7"/>
      </w:r>
      <w:r w:rsidRPr="00912835">
        <w:rPr>
          <w:sz w:val="22"/>
        </w:rPr>
        <w:sym w:font="Symbol" w:char="F0B7"/>
      </w:r>
      <w:proofErr w:type="spellStart"/>
      <w:r w:rsidR="00002D4B" w:rsidRPr="00912835">
        <w:rPr>
          <w:color w:val="000000"/>
          <w:sz w:val="22"/>
          <w:szCs w:val="22"/>
        </w:rPr>
        <w:t>Metti</w:t>
      </w:r>
      <w:proofErr w:type="spellEnd"/>
      <w:r w:rsidR="00002D4B" w:rsidRPr="00912835">
        <w:rPr>
          <w:color w:val="000000"/>
          <w:sz w:val="22"/>
          <w:szCs w:val="22"/>
        </w:rPr>
        <w:t xml:space="preserve"> AL, </w:t>
      </w:r>
      <w:proofErr w:type="spellStart"/>
      <w:r w:rsidR="00002D4B" w:rsidRPr="00912835">
        <w:rPr>
          <w:color w:val="000000"/>
          <w:sz w:val="22"/>
          <w:szCs w:val="22"/>
        </w:rPr>
        <w:t>Aizenstein</w:t>
      </w:r>
      <w:proofErr w:type="spellEnd"/>
      <w:r w:rsidR="00002D4B" w:rsidRPr="00912835">
        <w:rPr>
          <w:color w:val="000000"/>
          <w:sz w:val="22"/>
          <w:szCs w:val="22"/>
        </w:rPr>
        <w:t xml:space="preserve"> A, </w:t>
      </w:r>
      <w:proofErr w:type="spellStart"/>
      <w:r w:rsidR="00002D4B" w:rsidRPr="00912835">
        <w:rPr>
          <w:color w:val="000000"/>
          <w:sz w:val="22"/>
          <w:szCs w:val="22"/>
        </w:rPr>
        <w:t>Yaffe</w:t>
      </w:r>
      <w:proofErr w:type="spellEnd"/>
      <w:r w:rsidR="00002D4B" w:rsidRPr="00912835">
        <w:rPr>
          <w:color w:val="000000"/>
          <w:sz w:val="22"/>
          <w:szCs w:val="22"/>
        </w:rPr>
        <w:t xml:space="preserve"> </w:t>
      </w:r>
      <w:proofErr w:type="spellStart"/>
      <w:proofErr w:type="gramStart"/>
      <w:r w:rsidR="00002D4B" w:rsidRPr="00912835">
        <w:rPr>
          <w:color w:val="000000"/>
          <w:sz w:val="22"/>
          <w:szCs w:val="22"/>
        </w:rPr>
        <w:t>K,Boudreau</w:t>
      </w:r>
      <w:proofErr w:type="spellEnd"/>
      <w:proofErr w:type="gramEnd"/>
      <w:r w:rsidR="00002D4B" w:rsidRPr="00912835">
        <w:rPr>
          <w:color w:val="000000"/>
          <w:sz w:val="22"/>
          <w:szCs w:val="22"/>
        </w:rPr>
        <w:t xml:space="preserve"> RM, Newman A, </w:t>
      </w:r>
      <w:proofErr w:type="spellStart"/>
      <w:r w:rsidR="00002D4B" w:rsidRPr="00912835">
        <w:rPr>
          <w:color w:val="000000"/>
          <w:sz w:val="22"/>
          <w:szCs w:val="22"/>
        </w:rPr>
        <w:t>Launer</w:t>
      </w:r>
      <w:proofErr w:type="spellEnd"/>
      <w:r w:rsidR="00002D4B" w:rsidRPr="00912835">
        <w:rPr>
          <w:color w:val="000000"/>
          <w:sz w:val="22"/>
          <w:szCs w:val="22"/>
        </w:rPr>
        <w:t xml:space="preserve"> L,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Lopez OL, Saxton J, Ives DG, </w:t>
      </w:r>
      <w:proofErr w:type="spellStart"/>
      <w:r w:rsidR="00002D4B" w:rsidRPr="00912835">
        <w:rPr>
          <w:color w:val="000000"/>
          <w:sz w:val="22"/>
          <w:szCs w:val="22"/>
        </w:rPr>
        <w:t>Kritchevsky</w:t>
      </w:r>
      <w:proofErr w:type="spellEnd"/>
      <w:r w:rsidR="00002D4B" w:rsidRPr="00912835">
        <w:rPr>
          <w:color w:val="000000"/>
          <w:sz w:val="22"/>
          <w:szCs w:val="22"/>
        </w:rPr>
        <w:t xml:space="preserve"> S, Vallejo AN, </w:t>
      </w:r>
      <w:proofErr w:type="spellStart"/>
      <w:r w:rsidR="00002D4B" w:rsidRPr="00912835">
        <w:rPr>
          <w:color w:val="000000"/>
          <w:sz w:val="22"/>
          <w:szCs w:val="22"/>
        </w:rPr>
        <w:t>Rosano</w:t>
      </w:r>
      <w:proofErr w:type="spellEnd"/>
      <w:r w:rsidR="00002D4B" w:rsidRPr="00912835">
        <w:rPr>
          <w:color w:val="000000"/>
          <w:sz w:val="22"/>
          <w:szCs w:val="22"/>
        </w:rPr>
        <w:t xml:space="preserve"> C (2015). Trajectories of peripheral interleukin-6, structure of the hippocampus, and cognitive impairment over 14 ye</w:t>
      </w:r>
      <w:r w:rsidR="003724C6" w:rsidRPr="00912835">
        <w:rPr>
          <w:color w:val="000000"/>
          <w:sz w:val="22"/>
          <w:szCs w:val="22"/>
        </w:rPr>
        <w:t xml:space="preserve">ars in older adults. </w:t>
      </w:r>
      <w:proofErr w:type="spellStart"/>
      <w:r w:rsidR="003724C6" w:rsidRPr="00912835">
        <w:rPr>
          <w:color w:val="000000"/>
          <w:sz w:val="22"/>
          <w:szCs w:val="22"/>
        </w:rPr>
        <w:t>Neurobiol</w:t>
      </w:r>
      <w:proofErr w:type="spellEnd"/>
      <w:r w:rsidR="00002D4B" w:rsidRPr="00912835">
        <w:rPr>
          <w:color w:val="000000"/>
          <w:sz w:val="22"/>
          <w:szCs w:val="22"/>
        </w:rPr>
        <w:t xml:space="preserve"> Aging, 36, 3038-44.</w:t>
      </w:r>
    </w:p>
    <w:p w14:paraId="5F7B7815" w14:textId="77777777" w:rsidR="00002D4B" w:rsidRPr="00912835" w:rsidRDefault="00002D4B" w:rsidP="00002D4B">
      <w:pPr>
        <w:tabs>
          <w:tab w:val="left" w:pos="432"/>
        </w:tabs>
        <w:ind w:left="-172" w:hanging="346"/>
        <w:rPr>
          <w:color w:val="000000"/>
          <w:sz w:val="22"/>
          <w:szCs w:val="22"/>
        </w:rPr>
      </w:pPr>
    </w:p>
    <w:p w14:paraId="1EBA997E" w14:textId="7BEAC8CD" w:rsidR="00002D4B" w:rsidRPr="00912835" w:rsidRDefault="003C298B" w:rsidP="00002D4B">
      <w:pPr>
        <w:tabs>
          <w:tab w:val="left" w:pos="432"/>
        </w:tabs>
        <w:ind w:left="-172" w:hanging="346"/>
        <w:rPr>
          <w:color w:val="000000"/>
          <w:sz w:val="22"/>
          <w:szCs w:val="22"/>
        </w:rPr>
      </w:pPr>
      <w:r w:rsidRPr="00912835">
        <w:rPr>
          <w:color w:val="000000"/>
          <w:sz w:val="22"/>
          <w:szCs w:val="22"/>
        </w:rPr>
        <w:t xml:space="preserve">75. </w:t>
      </w:r>
      <w:r w:rsidR="00002D4B" w:rsidRPr="00912835">
        <w:rPr>
          <w:color w:val="000000"/>
          <w:sz w:val="22"/>
          <w:szCs w:val="22"/>
        </w:rPr>
        <w:t xml:space="preserve">Molesworth T, </w:t>
      </w:r>
      <w:proofErr w:type="spellStart"/>
      <w:r w:rsidR="00002D4B" w:rsidRPr="00912835">
        <w:rPr>
          <w:color w:val="000000"/>
          <w:sz w:val="22"/>
          <w:szCs w:val="22"/>
        </w:rPr>
        <w:t>Sheu</w:t>
      </w:r>
      <w:proofErr w:type="spellEnd"/>
      <w:r w:rsidR="00002D4B" w:rsidRPr="00912835">
        <w:rPr>
          <w:color w:val="000000"/>
          <w:sz w:val="22"/>
          <w:szCs w:val="22"/>
        </w:rPr>
        <w:t xml:space="preserve"> LK, Cohen S,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w:t>
      </w:r>
      <w:proofErr w:type="spellStart"/>
      <w:r w:rsidR="00002D4B" w:rsidRPr="00912835">
        <w:rPr>
          <w:color w:val="000000"/>
          <w:sz w:val="22"/>
          <w:szCs w:val="22"/>
        </w:rPr>
        <w:t>Verstynen</w:t>
      </w:r>
      <w:proofErr w:type="spellEnd"/>
      <w:r w:rsidR="00002D4B" w:rsidRPr="00912835">
        <w:rPr>
          <w:color w:val="000000"/>
          <w:sz w:val="22"/>
          <w:szCs w:val="22"/>
        </w:rPr>
        <w:t xml:space="preserve"> TD (2015). Social network diversity and white matter microstruct</w:t>
      </w:r>
      <w:r w:rsidR="003724C6" w:rsidRPr="00912835">
        <w:rPr>
          <w:color w:val="000000"/>
          <w:sz w:val="22"/>
          <w:szCs w:val="22"/>
        </w:rPr>
        <w:t>ural integrity in humans. Soc Cog</w:t>
      </w:r>
      <w:r w:rsidR="00002D4B" w:rsidRPr="00912835">
        <w:rPr>
          <w:color w:val="000000"/>
          <w:sz w:val="22"/>
          <w:szCs w:val="22"/>
        </w:rPr>
        <w:t xml:space="preserve"> </w:t>
      </w:r>
      <w:r w:rsidR="003724C6" w:rsidRPr="00912835">
        <w:rPr>
          <w:color w:val="000000"/>
          <w:sz w:val="22"/>
          <w:szCs w:val="22"/>
        </w:rPr>
        <w:t xml:space="preserve">Affect </w:t>
      </w:r>
      <w:proofErr w:type="spellStart"/>
      <w:r w:rsidR="003724C6" w:rsidRPr="00912835">
        <w:rPr>
          <w:color w:val="000000"/>
          <w:sz w:val="22"/>
          <w:szCs w:val="22"/>
        </w:rPr>
        <w:t>Neurosci</w:t>
      </w:r>
      <w:proofErr w:type="spellEnd"/>
      <w:r w:rsidR="00002D4B" w:rsidRPr="00912835">
        <w:rPr>
          <w:color w:val="000000"/>
          <w:sz w:val="22"/>
          <w:szCs w:val="22"/>
        </w:rPr>
        <w:t>, 10, 1169-76.</w:t>
      </w:r>
    </w:p>
    <w:p w14:paraId="779F44C5" w14:textId="77777777" w:rsidR="00002D4B" w:rsidRPr="00912835" w:rsidRDefault="00002D4B" w:rsidP="00002D4B">
      <w:pPr>
        <w:tabs>
          <w:tab w:val="left" w:pos="432"/>
        </w:tabs>
        <w:ind w:left="-172" w:hanging="346"/>
        <w:rPr>
          <w:color w:val="000000"/>
          <w:sz w:val="22"/>
          <w:szCs w:val="22"/>
        </w:rPr>
      </w:pPr>
    </w:p>
    <w:p w14:paraId="341E3D24" w14:textId="15D3FCF2" w:rsidR="00002D4B" w:rsidRPr="00912835" w:rsidRDefault="003C298B" w:rsidP="00002D4B">
      <w:pPr>
        <w:tabs>
          <w:tab w:val="left" w:pos="432"/>
        </w:tabs>
        <w:ind w:left="-172" w:hanging="346"/>
        <w:rPr>
          <w:bCs/>
          <w:color w:val="000000"/>
          <w:sz w:val="22"/>
          <w:szCs w:val="22"/>
        </w:rPr>
      </w:pPr>
      <w:r w:rsidRPr="00912835">
        <w:rPr>
          <w:color w:val="000000"/>
          <w:sz w:val="22"/>
          <w:szCs w:val="22"/>
        </w:rPr>
        <w:t xml:space="preserve">76. </w:t>
      </w:r>
      <w:r w:rsidRPr="00912835">
        <w:rPr>
          <w:sz w:val="22"/>
        </w:rPr>
        <w:sym w:font="Symbol" w:char="F0B7"/>
      </w:r>
      <w:r w:rsidR="00002D4B" w:rsidRPr="00912835">
        <w:rPr>
          <w:color w:val="000000"/>
          <w:sz w:val="22"/>
          <w:szCs w:val="22"/>
        </w:rPr>
        <w:t xml:space="preserve">Miller MA, </w:t>
      </w:r>
      <w:r w:rsidRPr="00912835">
        <w:rPr>
          <w:sz w:val="22"/>
        </w:rPr>
        <w:sym w:font="Symbol" w:char="F0B7"/>
      </w:r>
      <w:r w:rsidR="00002D4B" w:rsidRPr="00912835">
        <w:rPr>
          <w:color w:val="000000"/>
          <w:sz w:val="22"/>
          <w:szCs w:val="22"/>
        </w:rPr>
        <w:t xml:space="preserve">Leckie RL, </w:t>
      </w:r>
      <w:r w:rsidRPr="00912835">
        <w:rPr>
          <w:sz w:val="22"/>
        </w:rPr>
        <w:sym w:font="Symbol" w:char="F0B7"/>
      </w:r>
      <w:proofErr w:type="spellStart"/>
      <w:r w:rsidR="00002D4B" w:rsidRPr="00912835">
        <w:rPr>
          <w:color w:val="000000"/>
          <w:sz w:val="22"/>
          <w:szCs w:val="22"/>
        </w:rPr>
        <w:t>Donofry</w:t>
      </w:r>
      <w:proofErr w:type="spellEnd"/>
      <w:r w:rsidR="00002D4B" w:rsidRPr="00912835">
        <w:rPr>
          <w:color w:val="000000"/>
          <w:sz w:val="22"/>
          <w:szCs w:val="22"/>
        </w:rPr>
        <w:t xml:space="preserve"> SD,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Erickson KI, </w:t>
      </w:r>
      <w:proofErr w:type="spellStart"/>
      <w:r w:rsidR="00002D4B" w:rsidRPr="00912835">
        <w:rPr>
          <w:color w:val="000000"/>
          <w:sz w:val="22"/>
          <w:szCs w:val="22"/>
        </w:rPr>
        <w:t>Manuck</w:t>
      </w:r>
      <w:proofErr w:type="spellEnd"/>
      <w:r w:rsidR="00002D4B" w:rsidRPr="00912835">
        <w:rPr>
          <w:color w:val="000000"/>
          <w:sz w:val="22"/>
          <w:szCs w:val="22"/>
        </w:rPr>
        <w:t xml:space="preserve"> SB, </w:t>
      </w:r>
      <w:proofErr w:type="spellStart"/>
      <w:r w:rsidR="00002D4B" w:rsidRPr="00912835">
        <w:rPr>
          <w:color w:val="000000"/>
          <w:sz w:val="22"/>
          <w:szCs w:val="22"/>
        </w:rPr>
        <w:t>Roecklein</w:t>
      </w:r>
      <w:proofErr w:type="spellEnd"/>
      <w:r w:rsidR="00002D4B" w:rsidRPr="00912835">
        <w:rPr>
          <w:color w:val="000000"/>
          <w:sz w:val="22"/>
          <w:szCs w:val="22"/>
        </w:rPr>
        <w:t xml:space="preserve"> KA (2015). Photoperiod is associated with hippocampal volume in a large community sample. Hippocampus. </w:t>
      </w:r>
      <w:r w:rsidR="00002D4B" w:rsidRPr="00912835">
        <w:rPr>
          <w:bCs/>
          <w:color w:val="000000"/>
          <w:sz w:val="22"/>
          <w:szCs w:val="22"/>
        </w:rPr>
        <w:t>25, 534-43.</w:t>
      </w:r>
    </w:p>
    <w:p w14:paraId="071C666C" w14:textId="77777777" w:rsidR="00002D4B" w:rsidRPr="00912835" w:rsidRDefault="00002D4B" w:rsidP="00002D4B">
      <w:pPr>
        <w:tabs>
          <w:tab w:val="left" w:pos="432"/>
        </w:tabs>
        <w:ind w:left="-172" w:hanging="346"/>
        <w:rPr>
          <w:color w:val="000000"/>
          <w:sz w:val="22"/>
          <w:szCs w:val="22"/>
        </w:rPr>
      </w:pPr>
    </w:p>
    <w:p w14:paraId="6791F6A1" w14:textId="4D833F2F" w:rsidR="00002D4B" w:rsidRPr="00912835" w:rsidRDefault="003C298B" w:rsidP="00002D4B">
      <w:pPr>
        <w:tabs>
          <w:tab w:val="left" w:pos="432"/>
        </w:tabs>
        <w:ind w:left="-172" w:hanging="346"/>
        <w:rPr>
          <w:color w:val="000000"/>
          <w:sz w:val="22"/>
          <w:szCs w:val="22"/>
        </w:rPr>
      </w:pPr>
      <w:r w:rsidRPr="00912835">
        <w:rPr>
          <w:color w:val="000000"/>
          <w:sz w:val="22"/>
          <w:szCs w:val="22"/>
        </w:rPr>
        <w:t xml:space="preserve">77. </w:t>
      </w:r>
      <w:r w:rsidRPr="00912835">
        <w:rPr>
          <w:sz w:val="22"/>
        </w:rPr>
        <w:sym w:font="Symbol" w:char="F0B7"/>
      </w:r>
      <w:r w:rsidR="00002D4B" w:rsidRPr="00912835">
        <w:rPr>
          <w:color w:val="000000"/>
          <w:sz w:val="22"/>
          <w:szCs w:val="22"/>
        </w:rPr>
        <w:t xml:space="preserve">Oberlin LE, </w:t>
      </w:r>
      <w:proofErr w:type="spellStart"/>
      <w:r w:rsidR="00002D4B" w:rsidRPr="00912835">
        <w:rPr>
          <w:color w:val="000000"/>
          <w:sz w:val="22"/>
          <w:szCs w:val="22"/>
        </w:rPr>
        <w:t>Manuck</w:t>
      </w:r>
      <w:proofErr w:type="spellEnd"/>
      <w:r w:rsidR="00002D4B" w:rsidRPr="00912835">
        <w:rPr>
          <w:color w:val="000000"/>
          <w:sz w:val="22"/>
          <w:szCs w:val="22"/>
        </w:rPr>
        <w:t xml:space="preserve"> SB,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Ferrell RE, Muldoon MF, Jennings JR, Flory JD, Erickson KI (2015). Blood </w:t>
      </w:r>
      <w:proofErr w:type="spellStart"/>
      <w:r w:rsidR="00002D4B" w:rsidRPr="00912835">
        <w:rPr>
          <w:color w:val="000000"/>
          <w:sz w:val="22"/>
          <w:szCs w:val="22"/>
        </w:rPr>
        <w:t>oressure</w:t>
      </w:r>
      <w:proofErr w:type="spellEnd"/>
      <w:r w:rsidR="00002D4B" w:rsidRPr="00912835">
        <w:rPr>
          <w:color w:val="000000"/>
          <w:sz w:val="22"/>
          <w:szCs w:val="22"/>
        </w:rPr>
        <w:t xml:space="preserve"> interacts with APOE ε4 to predict memory performance in a</w:t>
      </w:r>
      <w:r w:rsidR="003724C6" w:rsidRPr="00912835">
        <w:rPr>
          <w:color w:val="000000"/>
          <w:sz w:val="22"/>
          <w:szCs w:val="22"/>
        </w:rPr>
        <w:t xml:space="preserve"> midlife sample. </w:t>
      </w:r>
      <w:proofErr w:type="spellStart"/>
      <w:r w:rsidR="003724C6" w:rsidRPr="00912835">
        <w:rPr>
          <w:color w:val="000000"/>
          <w:sz w:val="22"/>
          <w:szCs w:val="22"/>
        </w:rPr>
        <w:t>Neuropsychol</w:t>
      </w:r>
      <w:proofErr w:type="spellEnd"/>
      <w:r w:rsidR="00002D4B" w:rsidRPr="00912835">
        <w:rPr>
          <w:color w:val="000000"/>
          <w:sz w:val="22"/>
          <w:szCs w:val="22"/>
        </w:rPr>
        <w:t>, 29, 693-702.</w:t>
      </w:r>
    </w:p>
    <w:p w14:paraId="65AF5D92" w14:textId="77777777" w:rsidR="00002D4B" w:rsidRPr="00912835" w:rsidRDefault="00002D4B" w:rsidP="00002D4B">
      <w:pPr>
        <w:tabs>
          <w:tab w:val="left" w:pos="432"/>
        </w:tabs>
        <w:ind w:left="-172" w:hanging="346"/>
        <w:rPr>
          <w:color w:val="000000"/>
          <w:sz w:val="22"/>
          <w:szCs w:val="22"/>
        </w:rPr>
      </w:pPr>
    </w:p>
    <w:p w14:paraId="13A59723" w14:textId="038A5C50" w:rsidR="00002D4B" w:rsidRPr="00912835" w:rsidRDefault="003C298B" w:rsidP="00002D4B">
      <w:pPr>
        <w:tabs>
          <w:tab w:val="left" w:pos="450"/>
        </w:tabs>
        <w:ind w:left="-172" w:hanging="346"/>
        <w:rPr>
          <w:color w:val="000000"/>
          <w:sz w:val="22"/>
          <w:szCs w:val="22"/>
        </w:rPr>
      </w:pPr>
      <w:r w:rsidRPr="00912835">
        <w:rPr>
          <w:color w:val="000000"/>
          <w:sz w:val="22"/>
          <w:szCs w:val="22"/>
        </w:rPr>
        <w:t xml:space="preserve">78. </w:t>
      </w:r>
      <w:r w:rsidRPr="00912835">
        <w:rPr>
          <w:sz w:val="22"/>
        </w:rPr>
        <w:sym w:font="Symbol" w:char="F0B7"/>
      </w:r>
      <w:r w:rsidR="00002D4B" w:rsidRPr="00912835">
        <w:rPr>
          <w:color w:val="000000"/>
          <w:sz w:val="22"/>
          <w:szCs w:val="22"/>
        </w:rPr>
        <w:t xml:space="preserve">Taren A,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Greco C, </w:t>
      </w:r>
      <w:r w:rsidR="00BF2D01" w:rsidRPr="00912835">
        <w:rPr>
          <w:sz w:val="22"/>
        </w:rPr>
        <w:sym w:font="Symbol" w:char="F0B7"/>
      </w:r>
      <w:r w:rsidR="00002D4B" w:rsidRPr="00912835">
        <w:rPr>
          <w:color w:val="000000"/>
          <w:sz w:val="22"/>
          <w:szCs w:val="22"/>
        </w:rPr>
        <w:t xml:space="preserve">Lindsay E, </w:t>
      </w:r>
      <w:proofErr w:type="spellStart"/>
      <w:r w:rsidR="00002D4B" w:rsidRPr="00912835">
        <w:rPr>
          <w:color w:val="000000"/>
          <w:sz w:val="22"/>
          <w:szCs w:val="22"/>
        </w:rPr>
        <w:t>Fairgrieve</w:t>
      </w:r>
      <w:proofErr w:type="spellEnd"/>
      <w:r w:rsidR="00002D4B" w:rsidRPr="00912835">
        <w:rPr>
          <w:color w:val="000000"/>
          <w:sz w:val="22"/>
          <w:szCs w:val="22"/>
        </w:rPr>
        <w:t xml:space="preserve"> A, Brown K, Rosen R, Ferris J, </w:t>
      </w:r>
      <w:proofErr w:type="spellStart"/>
      <w:r w:rsidR="00002D4B" w:rsidRPr="00912835">
        <w:rPr>
          <w:color w:val="000000"/>
          <w:sz w:val="22"/>
          <w:szCs w:val="22"/>
        </w:rPr>
        <w:t>Marsland</w:t>
      </w:r>
      <w:proofErr w:type="spellEnd"/>
      <w:r w:rsidR="00002D4B" w:rsidRPr="00912835">
        <w:rPr>
          <w:color w:val="000000"/>
          <w:sz w:val="22"/>
          <w:szCs w:val="22"/>
        </w:rPr>
        <w:t xml:space="preserve"> A, </w:t>
      </w:r>
      <w:proofErr w:type="spellStart"/>
      <w:r w:rsidR="00002D4B" w:rsidRPr="00912835">
        <w:rPr>
          <w:color w:val="000000"/>
          <w:sz w:val="22"/>
          <w:szCs w:val="22"/>
        </w:rPr>
        <w:t>Julson</w:t>
      </w:r>
      <w:proofErr w:type="spellEnd"/>
      <w:r w:rsidR="00002D4B" w:rsidRPr="00912835">
        <w:rPr>
          <w:color w:val="000000"/>
          <w:sz w:val="22"/>
          <w:szCs w:val="22"/>
        </w:rPr>
        <w:t xml:space="preserve"> E, </w:t>
      </w:r>
      <w:proofErr w:type="spellStart"/>
      <w:r w:rsidR="00002D4B" w:rsidRPr="00912835">
        <w:rPr>
          <w:color w:val="000000"/>
          <w:sz w:val="22"/>
          <w:szCs w:val="22"/>
        </w:rPr>
        <w:t>Bursley</w:t>
      </w:r>
      <w:proofErr w:type="spellEnd"/>
      <w:r w:rsidR="00002D4B" w:rsidRPr="00912835">
        <w:rPr>
          <w:color w:val="000000"/>
          <w:sz w:val="22"/>
          <w:szCs w:val="22"/>
        </w:rPr>
        <w:t xml:space="preserve"> J, </w:t>
      </w:r>
      <w:proofErr w:type="spellStart"/>
      <w:r w:rsidR="00002D4B" w:rsidRPr="00912835">
        <w:rPr>
          <w:color w:val="000000"/>
          <w:sz w:val="22"/>
          <w:szCs w:val="22"/>
        </w:rPr>
        <w:t>Ramsburg</w:t>
      </w:r>
      <w:proofErr w:type="spellEnd"/>
      <w:r w:rsidR="00002D4B" w:rsidRPr="00912835">
        <w:rPr>
          <w:color w:val="000000"/>
          <w:sz w:val="22"/>
          <w:szCs w:val="22"/>
        </w:rPr>
        <w:t xml:space="preserve"> J, Creswell D (2015). Mindfulness meditation training increases resting state functional connectivity between dorsolateral prefrontal cortex and frontoparietal control regions: A ran</w:t>
      </w:r>
      <w:r w:rsidR="003724C6" w:rsidRPr="00912835">
        <w:rPr>
          <w:color w:val="000000"/>
          <w:sz w:val="22"/>
          <w:szCs w:val="22"/>
        </w:rPr>
        <w:t>domized controlled trial. Soc Cog</w:t>
      </w:r>
      <w:r w:rsidR="00002D4B" w:rsidRPr="00912835">
        <w:rPr>
          <w:color w:val="000000"/>
          <w:sz w:val="22"/>
          <w:szCs w:val="22"/>
        </w:rPr>
        <w:t xml:space="preserve"> </w:t>
      </w:r>
      <w:r w:rsidR="003724C6" w:rsidRPr="00912835">
        <w:rPr>
          <w:color w:val="000000"/>
          <w:sz w:val="22"/>
          <w:szCs w:val="22"/>
        </w:rPr>
        <w:t xml:space="preserve">Affect </w:t>
      </w:r>
      <w:proofErr w:type="spellStart"/>
      <w:r w:rsidR="003724C6" w:rsidRPr="00912835">
        <w:rPr>
          <w:color w:val="000000"/>
          <w:sz w:val="22"/>
          <w:szCs w:val="22"/>
        </w:rPr>
        <w:t>Neurosci</w:t>
      </w:r>
      <w:proofErr w:type="spellEnd"/>
      <w:r w:rsidR="00002D4B" w:rsidRPr="00912835">
        <w:rPr>
          <w:color w:val="000000"/>
          <w:sz w:val="22"/>
          <w:szCs w:val="22"/>
        </w:rPr>
        <w:t>, 10, 1758-68.</w:t>
      </w:r>
    </w:p>
    <w:p w14:paraId="52A3DF2C" w14:textId="77777777" w:rsidR="00002D4B" w:rsidRPr="00912835" w:rsidRDefault="00002D4B" w:rsidP="00002D4B">
      <w:pPr>
        <w:tabs>
          <w:tab w:val="left" w:pos="450"/>
        </w:tabs>
        <w:ind w:left="-172" w:hanging="346"/>
        <w:rPr>
          <w:color w:val="000000"/>
          <w:sz w:val="22"/>
          <w:szCs w:val="22"/>
        </w:rPr>
      </w:pPr>
    </w:p>
    <w:p w14:paraId="73B5836E" w14:textId="3AA95F54" w:rsidR="00002D4B" w:rsidRPr="00912835" w:rsidRDefault="003C298B" w:rsidP="00002D4B">
      <w:pPr>
        <w:tabs>
          <w:tab w:val="left" w:pos="450"/>
        </w:tabs>
        <w:ind w:left="-172" w:hanging="346"/>
        <w:rPr>
          <w:color w:val="000000"/>
          <w:sz w:val="22"/>
          <w:szCs w:val="22"/>
        </w:rPr>
      </w:pPr>
      <w:r w:rsidRPr="00912835">
        <w:rPr>
          <w:color w:val="000000"/>
          <w:sz w:val="22"/>
          <w:szCs w:val="22"/>
        </w:rPr>
        <w:t xml:space="preserve">79. </w:t>
      </w:r>
      <w:r w:rsidRPr="00912835">
        <w:rPr>
          <w:sz w:val="22"/>
        </w:rPr>
        <w:sym w:font="Symbol" w:char="F0B7"/>
      </w:r>
      <w:proofErr w:type="spellStart"/>
      <w:r w:rsidR="00002D4B" w:rsidRPr="00912835">
        <w:rPr>
          <w:color w:val="000000"/>
          <w:sz w:val="22"/>
          <w:szCs w:val="22"/>
        </w:rPr>
        <w:t>Yau</w:t>
      </w:r>
      <w:proofErr w:type="spellEnd"/>
      <w:r w:rsidR="00002D4B" w:rsidRPr="00912835">
        <w:rPr>
          <w:color w:val="000000"/>
          <w:sz w:val="22"/>
          <w:szCs w:val="22"/>
        </w:rPr>
        <w:t xml:space="preserve"> W-Y, </w:t>
      </w:r>
      <w:proofErr w:type="spellStart"/>
      <w:r w:rsidR="00002D4B" w:rsidRPr="00912835">
        <w:rPr>
          <w:color w:val="000000"/>
          <w:sz w:val="22"/>
          <w:szCs w:val="22"/>
        </w:rPr>
        <w:t>Tudorascu</w:t>
      </w:r>
      <w:proofErr w:type="spellEnd"/>
      <w:r w:rsidR="00002D4B" w:rsidRPr="00912835">
        <w:rPr>
          <w:color w:val="000000"/>
          <w:sz w:val="22"/>
          <w:szCs w:val="22"/>
        </w:rPr>
        <w:t xml:space="preserve"> DL, McDade E, Price JC, Lopez O, Mathis CA, </w:t>
      </w:r>
      <w:proofErr w:type="spellStart"/>
      <w:r w:rsidR="00002D4B" w:rsidRPr="00912835">
        <w:rPr>
          <w:color w:val="000000"/>
          <w:sz w:val="22"/>
          <w:szCs w:val="22"/>
        </w:rPr>
        <w:t>Aizenstein</w:t>
      </w:r>
      <w:proofErr w:type="spellEnd"/>
      <w:r w:rsidR="00002D4B" w:rsidRPr="00912835">
        <w:rPr>
          <w:color w:val="000000"/>
          <w:sz w:val="22"/>
          <w:szCs w:val="22"/>
        </w:rPr>
        <w:t xml:space="preserve"> HJ, </w:t>
      </w:r>
      <w:proofErr w:type="spellStart"/>
      <w:r w:rsidR="00002D4B" w:rsidRPr="00912835">
        <w:rPr>
          <w:color w:val="000000"/>
          <w:sz w:val="22"/>
          <w:szCs w:val="22"/>
        </w:rPr>
        <w:t>Mowrey</w:t>
      </w:r>
      <w:proofErr w:type="spellEnd"/>
      <w:r w:rsidR="00002D4B" w:rsidRPr="00912835">
        <w:rPr>
          <w:color w:val="000000"/>
          <w:sz w:val="22"/>
          <w:szCs w:val="22"/>
        </w:rPr>
        <w:t xml:space="preserve"> W, </w:t>
      </w:r>
      <w:proofErr w:type="spellStart"/>
      <w:r w:rsidR="00002D4B" w:rsidRPr="00912835">
        <w:rPr>
          <w:color w:val="000000"/>
          <w:sz w:val="22"/>
          <w:szCs w:val="22"/>
        </w:rPr>
        <w:t>Snitz</w:t>
      </w:r>
      <w:proofErr w:type="spellEnd"/>
      <w:r w:rsidR="00002D4B" w:rsidRPr="00912835">
        <w:rPr>
          <w:color w:val="000000"/>
          <w:sz w:val="22"/>
          <w:szCs w:val="22"/>
        </w:rPr>
        <w:t xml:space="preserve"> BE, </w:t>
      </w:r>
      <w:proofErr w:type="spellStart"/>
      <w:r w:rsidR="00002D4B" w:rsidRPr="00912835">
        <w:rPr>
          <w:color w:val="000000"/>
          <w:sz w:val="22"/>
          <w:szCs w:val="22"/>
        </w:rPr>
        <w:t>Weissfeld</w:t>
      </w:r>
      <w:proofErr w:type="spellEnd"/>
      <w:r w:rsidR="00002D4B" w:rsidRPr="00912835">
        <w:rPr>
          <w:color w:val="000000"/>
          <w:sz w:val="22"/>
          <w:szCs w:val="22"/>
        </w:rPr>
        <w:t xml:space="preserve"> L, James J, </w:t>
      </w:r>
      <w:proofErr w:type="spellStart"/>
      <w:r w:rsidR="00002D4B" w:rsidRPr="00912835">
        <w:rPr>
          <w:color w:val="000000"/>
          <w:sz w:val="22"/>
          <w:szCs w:val="22"/>
        </w:rPr>
        <w:t>Ikonomovic</w:t>
      </w:r>
      <w:proofErr w:type="spellEnd"/>
      <w:r w:rsidR="00002D4B" w:rsidRPr="00912835">
        <w:rPr>
          <w:color w:val="000000"/>
          <w:sz w:val="22"/>
          <w:szCs w:val="22"/>
        </w:rPr>
        <w:t xml:space="preserve"> S, Minhas D, </w:t>
      </w:r>
      <w:proofErr w:type="spellStart"/>
      <w:r w:rsidR="00002D4B" w:rsidRPr="00912835">
        <w:rPr>
          <w:color w:val="000000"/>
          <w:sz w:val="22"/>
          <w:szCs w:val="22"/>
        </w:rPr>
        <w:t>Sheu</w:t>
      </w:r>
      <w:proofErr w:type="spellEnd"/>
      <w:r w:rsidR="00002D4B" w:rsidRPr="00912835">
        <w:rPr>
          <w:color w:val="000000"/>
          <w:sz w:val="22"/>
          <w:szCs w:val="22"/>
        </w:rPr>
        <w:t xml:space="preserve"> LK, </w:t>
      </w:r>
      <w:proofErr w:type="spellStart"/>
      <w:r w:rsidR="00002D4B" w:rsidRPr="00912835">
        <w:rPr>
          <w:b/>
          <w:color w:val="000000"/>
          <w:sz w:val="22"/>
          <w:szCs w:val="22"/>
        </w:rPr>
        <w:t>Gianaros</w:t>
      </w:r>
      <w:proofErr w:type="spellEnd"/>
      <w:r w:rsidR="00002D4B" w:rsidRPr="00912835">
        <w:rPr>
          <w:b/>
          <w:color w:val="000000"/>
          <w:sz w:val="22"/>
          <w:szCs w:val="22"/>
        </w:rPr>
        <w:t xml:space="preserve"> PJ</w:t>
      </w:r>
      <w:r w:rsidR="00002D4B" w:rsidRPr="00912835">
        <w:rPr>
          <w:color w:val="000000"/>
          <w:sz w:val="22"/>
          <w:szCs w:val="22"/>
        </w:rPr>
        <w:t xml:space="preserve">, </w:t>
      </w:r>
      <w:proofErr w:type="spellStart"/>
      <w:r w:rsidR="00002D4B" w:rsidRPr="00912835">
        <w:rPr>
          <w:color w:val="000000"/>
          <w:sz w:val="22"/>
          <w:szCs w:val="22"/>
        </w:rPr>
        <w:t>Klunk</w:t>
      </w:r>
      <w:proofErr w:type="spellEnd"/>
      <w:r w:rsidR="00002D4B" w:rsidRPr="00912835">
        <w:rPr>
          <w:color w:val="000000"/>
          <w:sz w:val="22"/>
          <w:szCs w:val="22"/>
        </w:rPr>
        <w:t xml:space="preserve"> WE (2015). Longitudinal change of neuroimaging and clinical markers in autosomal dominant Alzheimer's disease: Exploring across-group and within-individua</w:t>
      </w:r>
      <w:r w:rsidR="003724C6" w:rsidRPr="00912835">
        <w:rPr>
          <w:color w:val="000000"/>
          <w:sz w:val="22"/>
          <w:szCs w:val="22"/>
        </w:rPr>
        <w:t>l progression. Lancet: Neurol</w:t>
      </w:r>
      <w:r w:rsidR="00002D4B" w:rsidRPr="00912835">
        <w:rPr>
          <w:color w:val="000000"/>
          <w:sz w:val="22"/>
          <w:szCs w:val="22"/>
        </w:rPr>
        <w:t>, 14, 804-13.</w:t>
      </w:r>
    </w:p>
    <w:p w14:paraId="138D79CD" w14:textId="77777777" w:rsidR="00217524" w:rsidRPr="00912835" w:rsidRDefault="00217524" w:rsidP="00002D4B">
      <w:pPr>
        <w:tabs>
          <w:tab w:val="left" w:pos="450"/>
        </w:tabs>
        <w:ind w:left="-172" w:hanging="346"/>
        <w:rPr>
          <w:color w:val="000000"/>
          <w:sz w:val="22"/>
          <w:szCs w:val="22"/>
        </w:rPr>
      </w:pPr>
    </w:p>
    <w:p w14:paraId="70F2F1EE" w14:textId="5998C55D" w:rsidR="00217524" w:rsidRPr="00912835" w:rsidRDefault="00217524" w:rsidP="00217524">
      <w:pPr>
        <w:tabs>
          <w:tab w:val="left" w:pos="450"/>
        </w:tabs>
        <w:ind w:left="-172" w:hanging="346"/>
        <w:rPr>
          <w:color w:val="000000"/>
          <w:sz w:val="22"/>
          <w:szCs w:val="22"/>
        </w:rPr>
      </w:pPr>
      <w:r w:rsidRPr="00912835">
        <w:rPr>
          <w:color w:val="000000"/>
          <w:sz w:val="22"/>
          <w:szCs w:val="22"/>
        </w:rPr>
        <w:t xml:space="preserve">80. </w:t>
      </w:r>
      <w:r w:rsidR="002E13F8" w:rsidRPr="00912835">
        <w:rPr>
          <w:sz w:val="22"/>
        </w:rPr>
        <w:sym w:font="Symbol" w:char="F0B7"/>
      </w:r>
      <w:r w:rsidRPr="00912835">
        <w:rPr>
          <w:color w:val="000000"/>
          <w:sz w:val="22"/>
          <w:szCs w:val="22"/>
        </w:rPr>
        <w:t xml:space="preserve">Allen B, Muldoon MF,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Jennings JR (2016). Higher blood pressure partially links greater adiposity to reduced brain </w:t>
      </w:r>
      <w:r w:rsidR="003724C6" w:rsidRPr="00912835">
        <w:rPr>
          <w:color w:val="000000"/>
          <w:sz w:val="22"/>
          <w:szCs w:val="22"/>
        </w:rPr>
        <w:t xml:space="preserve">white matter integrity. Am J </w:t>
      </w:r>
      <w:r w:rsidRPr="00912835">
        <w:rPr>
          <w:color w:val="000000"/>
          <w:sz w:val="22"/>
          <w:szCs w:val="22"/>
        </w:rPr>
        <w:t>Hypertension, 29, 1029-37.</w:t>
      </w:r>
    </w:p>
    <w:p w14:paraId="333836C4" w14:textId="77777777" w:rsidR="00217524" w:rsidRPr="00912835" w:rsidRDefault="00217524" w:rsidP="00217524">
      <w:pPr>
        <w:tabs>
          <w:tab w:val="left" w:pos="450"/>
        </w:tabs>
        <w:ind w:left="-172" w:hanging="346"/>
        <w:rPr>
          <w:color w:val="000000"/>
          <w:sz w:val="22"/>
          <w:szCs w:val="22"/>
        </w:rPr>
      </w:pPr>
    </w:p>
    <w:p w14:paraId="0E99C80F" w14:textId="5A8863A9" w:rsidR="00217524" w:rsidRPr="00912835" w:rsidRDefault="00217524" w:rsidP="00217524">
      <w:pPr>
        <w:tabs>
          <w:tab w:val="left" w:pos="450"/>
        </w:tabs>
        <w:ind w:left="-172" w:hanging="346"/>
        <w:rPr>
          <w:color w:val="000000"/>
          <w:sz w:val="22"/>
          <w:szCs w:val="22"/>
        </w:rPr>
      </w:pPr>
      <w:r w:rsidRPr="00912835">
        <w:rPr>
          <w:color w:val="000000"/>
          <w:sz w:val="22"/>
          <w:szCs w:val="22"/>
        </w:rPr>
        <w:t xml:space="preserve">81. Cohen S,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Manuck</w:t>
      </w:r>
      <w:proofErr w:type="spellEnd"/>
      <w:r w:rsidRPr="00912835">
        <w:rPr>
          <w:color w:val="000000"/>
          <w:sz w:val="22"/>
          <w:szCs w:val="22"/>
        </w:rPr>
        <w:t xml:space="preserve"> SB (2016). A stage model of </w:t>
      </w:r>
      <w:r w:rsidR="003724C6" w:rsidRPr="00912835">
        <w:rPr>
          <w:color w:val="000000"/>
          <w:sz w:val="22"/>
          <w:szCs w:val="22"/>
        </w:rPr>
        <w:t xml:space="preserve">stress and disease. </w:t>
      </w:r>
      <w:proofErr w:type="spellStart"/>
      <w:r w:rsidR="003724C6" w:rsidRPr="00912835">
        <w:rPr>
          <w:color w:val="000000"/>
          <w:sz w:val="22"/>
          <w:szCs w:val="22"/>
        </w:rPr>
        <w:t>Perspect</w:t>
      </w:r>
      <w:proofErr w:type="spellEnd"/>
      <w:r w:rsidRPr="00912835">
        <w:rPr>
          <w:color w:val="000000"/>
          <w:sz w:val="22"/>
          <w:szCs w:val="22"/>
        </w:rPr>
        <w:t xml:space="preserve"> </w:t>
      </w:r>
      <w:r w:rsidR="003724C6" w:rsidRPr="00912835">
        <w:rPr>
          <w:color w:val="000000"/>
          <w:sz w:val="22"/>
          <w:szCs w:val="22"/>
        </w:rPr>
        <w:t>Psychol Sci</w:t>
      </w:r>
      <w:r w:rsidRPr="00912835">
        <w:rPr>
          <w:color w:val="000000"/>
          <w:sz w:val="22"/>
          <w:szCs w:val="22"/>
        </w:rPr>
        <w:t>, 11, 456-63.</w:t>
      </w:r>
    </w:p>
    <w:p w14:paraId="3C9CAC89" w14:textId="77777777" w:rsidR="00217524" w:rsidRPr="00912835" w:rsidRDefault="00217524" w:rsidP="00217524">
      <w:pPr>
        <w:tabs>
          <w:tab w:val="left" w:pos="450"/>
        </w:tabs>
        <w:ind w:left="-172" w:hanging="346"/>
        <w:rPr>
          <w:color w:val="000000"/>
          <w:sz w:val="22"/>
          <w:szCs w:val="22"/>
        </w:rPr>
      </w:pPr>
    </w:p>
    <w:p w14:paraId="6193C960" w14:textId="4533AA74" w:rsidR="00217524" w:rsidRPr="00912835" w:rsidRDefault="00217524" w:rsidP="00217524">
      <w:pPr>
        <w:tabs>
          <w:tab w:val="left" w:pos="450"/>
        </w:tabs>
        <w:ind w:left="-172" w:hanging="346"/>
        <w:rPr>
          <w:color w:val="000000"/>
          <w:sz w:val="22"/>
          <w:szCs w:val="22"/>
        </w:rPr>
      </w:pPr>
      <w:r w:rsidRPr="00912835">
        <w:rPr>
          <w:color w:val="000000"/>
          <w:sz w:val="22"/>
          <w:szCs w:val="22"/>
        </w:rPr>
        <w:t xml:space="preserve">82. Creswell JD, </w:t>
      </w:r>
      <w:r w:rsidR="002E13F8" w:rsidRPr="00912835">
        <w:rPr>
          <w:sz w:val="22"/>
        </w:rPr>
        <w:sym w:font="Symbol" w:char="F0B7"/>
      </w:r>
      <w:r w:rsidR="002E13F8" w:rsidRPr="00912835">
        <w:rPr>
          <w:sz w:val="22"/>
        </w:rPr>
        <w:sym w:font="Symbol" w:char="F0B7"/>
      </w:r>
      <w:r w:rsidRPr="00912835">
        <w:rPr>
          <w:color w:val="000000"/>
          <w:sz w:val="22"/>
          <w:szCs w:val="22"/>
        </w:rPr>
        <w:t xml:space="preserve">Taren AA, </w:t>
      </w:r>
      <w:r w:rsidR="002E13F8" w:rsidRPr="00912835">
        <w:rPr>
          <w:sz w:val="22"/>
        </w:rPr>
        <w:sym w:font="Symbol" w:char="F0B7"/>
      </w:r>
      <w:r w:rsidRPr="00912835">
        <w:rPr>
          <w:color w:val="000000"/>
          <w:sz w:val="22"/>
          <w:szCs w:val="22"/>
        </w:rPr>
        <w:t xml:space="preserve">Lindsay EK, Greco CM,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Fairgrieve</w:t>
      </w:r>
      <w:proofErr w:type="spellEnd"/>
      <w:r w:rsidRPr="00912835">
        <w:rPr>
          <w:color w:val="000000"/>
          <w:sz w:val="22"/>
          <w:szCs w:val="22"/>
        </w:rPr>
        <w:t xml:space="preserve"> A, </w:t>
      </w:r>
      <w:proofErr w:type="spellStart"/>
      <w:r w:rsidRPr="00912835">
        <w:rPr>
          <w:color w:val="000000"/>
          <w:sz w:val="22"/>
          <w:szCs w:val="22"/>
        </w:rPr>
        <w:t>Marsland</w:t>
      </w:r>
      <w:proofErr w:type="spellEnd"/>
      <w:r w:rsidRPr="00912835">
        <w:rPr>
          <w:color w:val="000000"/>
          <w:sz w:val="22"/>
          <w:szCs w:val="22"/>
        </w:rPr>
        <w:t xml:space="preserve"> AL, Brown KW, Way BM, Rosen RK, Ferris JL (2016). Alterations in resting state functional connectivity link mindfulness meditation with reduced </w:t>
      </w:r>
      <w:proofErr w:type="gramStart"/>
      <w:r w:rsidRPr="00912835">
        <w:rPr>
          <w:color w:val="000000"/>
          <w:sz w:val="22"/>
          <w:szCs w:val="22"/>
        </w:rPr>
        <w:t>interleukin-6</w:t>
      </w:r>
      <w:proofErr w:type="gramEnd"/>
      <w:r w:rsidRPr="00912835">
        <w:rPr>
          <w:color w:val="000000"/>
          <w:sz w:val="22"/>
          <w:szCs w:val="22"/>
        </w:rPr>
        <w:t xml:space="preserve">. </w:t>
      </w:r>
      <w:r w:rsidR="003724C6" w:rsidRPr="00912835">
        <w:rPr>
          <w:color w:val="000000"/>
          <w:sz w:val="22"/>
          <w:szCs w:val="22"/>
        </w:rPr>
        <w:t>Biol</w:t>
      </w:r>
      <w:r w:rsidRPr="00912835">
        <w:rPr>
          <w:color w:val="000000"/>
          <w:sz w:val="22"/>
          <w:szCs w:val="22"/>
        </w:rPr>
        <w:t xml:space="preserve"> Psychiatry, 80, 53-61.</w:t>
      </w:r>
    </w:p>
    <w:p w14:paraId="7DA15E42" w14:textId="77777777" w:rsidR="00217524" w:rsidRPr="00912835" w:rsidRDefault="00217524" w:rsidP="00217524">
      <w:pPr>
        <w:tabs>
          <w:tab w:val="left" w:pos="450"/>
        </w:tabs>
        <w:ind w:left="-172" w:hanging="346"/>
        <w:rPr>
          <w:color w:val="000000"/>
          <w:sz w:val="22"/>
          <w:szCs w:val="22"/>
        </w:rPr>
      </w:pPr>
    </w:p>
    <w:p w14:paraId="32AA09E1" w14:textId="6E041F29" w:rsidR="00217524" w:rsidRPr="00912835" w:rsidRDefault="00217524" w:rsidP="00217524">
      <w:pPr>
        <w:tabs>
          <w:tab w:val="left" w:pos="450"/>
        </w:tabs>
        <w:ind w:left="-172" w:hanging="346"/>
        <w:rPr>
          <w:color w:val="000000"/>
          <w:sz w:val="22"/>
          <w:szCs w:val="22"/>
        </w:rPr>
      </w:pPr>
      <w:r w:rsidRPr="00912835">
        <w:rPr>
          <w:color w:val="000000"/>
          <w:sz w:val="22"/>
          <w:szCs w:val="22"/>
        </w:rPr>
        <w:t xml:space="preserve">83. </w:t>
      </w:r>
      <w:r w:rsidR="002E13F8" w:rsidRPr="00912835">
        <w:rPr>
          <w:sz w:val="22"/>
        </w:rPr>
        <w:sym w:font="Symbol" w:char="F0B7"/>
      </w:r>
      <w:r w:rsidR="002E13F8" w:rsidRPr="00912835">
        <w:rPr>
          <w:sz w:val="22"/>
        </w:rPr>
        <w:sym w:font="Symbol" w:char="F0B7"/>
      </w:r>
      <w:r w:rsidRPr="00912835">
        <w:rPr>
          <w:color w:val="000000"/>
          <w:sz w:val="22"/>
          <w:szCs w:val="22"/>
        </w:rPr>
        <w:t xml:space="preserve">Dermody S, Wright A, Cheong JW, </w:t>
      </w:r>
      <w:r w:rsidR="002E13F8" w:rsidRPr="00912835">
        <w:rPr>
          <w:sz w:val="22"/>
        </w:rPr>
        <w:sym w:font="Symbol" w:char="F0B7"/>
      </w:r>
      <w:r w:rsidR="002E13F8" w:rsidRPr="00912835">
        <w:rPr>
          <w:sz w:val="22"/>
        </w:rPr>
        <w:sym w:font="Symbol" w:char="F0B7"/>
      </w:r>
      <w:r w:rsidRPr="00912835">
        <w:rPr>
          <w:color w:val="000000"/>
          <w:sz w:val="22"/>
          <w:szCs w:val="22"/>
        </w:rPr>
        <w:t xml:space="preserve">Miller K, Muldoon M, Flory J,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Marsland</w:t>
      </w:r>
      <w:proofErr w:type="spellEnd"/>
      <w:r w:rsidRPr="00912835">
        <w:rPr>
          <w:color w:val="000000"/>
          <w:sz w:val="22"/>
          <w:szCs w:val="22"/>
        </w:rPr>
        <w:t xml:space="preserve"> AL, </w:t>
      </w:r>
      <w:proofErr w:type="spellStart"/>
      <w:r w:rsidRPr="00912835">
        <w:rPr>
          <w:color w:val="000000"/>
          <w:sz w:val="22"/>
          <w:szCs w:val="22"/>
        </w:rPr>
        <w:t>Manuck</w:t>
      </w:r>
      <w:proofErr w:type="spellEnd"/>
      <w:r w:rsidRPr="00912835">
        <w:rPr>
          <w:color w:val="000000"/>
          <w:sz w:val="22"/>
          <w:szCs w:val="22"/>
        </w:rPr>
        <w:t xml:space="preserve"> SB (2016). Personality correlates of midlife cardiometabolic risk: The explanatory role of higher-order factors of the</w:t>
      </w:r>
      <w:r w:rsidR="003724C6" w:rsidRPr="00912835">
        <w:rPr>
          <w:color w:val="000000"/>
          <w:sz w:val="22"/>
          <w:szCs w:val="22"/>
        </w:rPr>
        <w:t xml:space="preserve"> </w:t>
      </w:r>
      <w:proofErr w:type="gramStart"/>
      <w:r w:rsidR="003724C6" w:rsidRPr="00912835">
        <w:rPr>
          <w:color w:val="000000"/>
          <w:sz w:val="22"/>
          <w:szCs w:val="22"/>
        </w:rPr>
        <w:t>five factor</w:t>
      </w:r>
      <w:proofErr w:type="gramEnd"/>
      <w:r w:rsidR="003724C6" w:rsidRPr="00912835">
        <w:rPr>
          <w:color w:val="000000"/>
          <w:sz w:val="22"/>
          <w:szCs w:val="22"/>
        </w:rPr>
        <w:t xml:space="preserve"> model. J</w:t>
      </w:r>
      <w:r w:rsidRPr="00912835">
        <w:rPr>
          <w:color w:val="000000"/>
          <w:sz w:val="22"/>
          <w:szCs w:val="22"/>
        </w:rPr>
        <w:t xml:space="preserve"> Personality, 84, 765-76.</w:t>
      </w:r>
    </w:p>
    <w:p w14:paraId="4049D8FA" w14:textId="77777777" w:rsidR="00217524" w:rsidRPr="00912835" w:rsidRDefault="00217524" w:rsidP="00217524">
      <w:pPr>
        <w:tabs>
          <w:tab w:val="left" w:pos="450"/>
        </w:tabs>
        <w:ind w:left="-172" w:hanging="346"/>
        <w:rPr>
          <w:color w:val="000000"/>
          <w:sz w:val="22"/>
          <w:szCs w:val="22"/>
        </w:rPr>
      </w:pPr>
    </w:p>
    <w:p w14:paraId="6C15B94C" w14:textId="2F2C4748" w:rsidR="00217524" w:rsidRPr="00912835" w:rsidRDefault="00217524" w:rsidP="00217524">
      <w:pPr>
        <w:tabs>
          <w:tab w:val="left" w:pos="450"/>
        </w:tabs>
        <w:ind w:left="-172" w:hanging="346"/>
        <w:rPr>
          <w:color w:val="000000"/>
          <w:sz w:val="22"/>
          <w:szCs w:val="22"/>
        </w:rPr>
      </w:pPr>
      <w:r w:rsidRPr="00912835">
        <w:rPr>
          <w:color w:val="000000"/>
          <w:sz w:val="22"/>
          <w:szCs w:val="22"/>
        </w:rPr>
        <w:t xml:space="preserve">84. Jennings JR, </w:t>
      </w:r>
      <w:proofErr w:type="spellStart"/>
      <w:r w:rsidRPr="00912835">
        <w:rPr>
          <w:color w:val="000000"/>
          <w:sz w:val="22"/>
          <w:szCs w:val="22"/>
        </w:rPr>
        <w:t>Sheu</w:t>
      </w:r>
      <w:proofErr w:type="spellEnd"/>
      <w:r w:rsidRPr="00912835">
        <w:rPr>
          <w:color w:val="000000"/>
          <w:sz w:val="22"/>
          <w:szCs w:val="22"/>
        </w:rPr>
        <w:t xml:space="preserve"> LK, </w:t>
      </w:r>
      <w:proofErr w:type="spellStart"/>
      <w:r w:rsidRPr="00912835">
        <w:rPr>
          <w:color w:val="000000"/>
          <w:sz w:val="22"/>
          <w:szCs w:val="22"/>
        </w:rPr>
        <w:t>Kuan</w:t>
      </w:r>
      <w:proofErr w:type="spellEnd"/>
      <w:r w:rsidRPr="00912835">
        <w:rPr>
          <w:color w:val="000000"/>
          <w:sz w:val="22"/>
          <w:szCs w:val="22"/>
        </w:rPr>
        <w:t xml:space="preserve"> D C-H, </w:t>
      </w:r>
      <w:proofErr w:type="spellStart"/>
      <w:r w:rsidRPr="00912835">
        <w:rPr>
          <w:color w:val="000000"/>
          <w:sz w:val="22"/>
          <w:szCs w:val="22"/>
        </w:rPr>
        <w:t>Manuck</w:t>
      </w:r>
      <w:proofErr w:type="spellEnd"/>
      <w:r w:rsidRPr="00912835">
        <w:rPr>
          <w:color w:val="000000"/>
          <w:sz w:val="22"/>
          <w:szCs w:val="22"/>
        </w:rPr>
        <w:t xml:space="preserve"> SB, </w:t>
      </w:r>
      <w:proofErr w:type="spellStart"/>
      <w:r w:rsidRPr="00912835">
        <w:rPr>
          <w:b/>
          <w:color w:val="000000"/>
          <w:sz w:val="22"/>
          <w:szCs w:val="22"/>
        </w:rPr>
        <w:t>Gianaros</w:t>
      </w:r>
      <w:proofErr w:type="spellEnd"/>
      <w:r w:rsidRPr="00912835">
        <w:rPr>
          <w:b/>
          <w:color w:val="000000"/>
          <w:sz w:val="22"/>
          <w:szCs w:val="22"/>
        </w:rPr>
        <w:t xml:space="preserve"> PJ</w:t>
      </w:r>
      <w:r w:rsidR="00422BE3" w:rsidRPr="00912835">
        <w:rPr>
          <w:color w:val="000000"/>
          <w:sz w:val="22"/>
          <w:szCs w:val="22"/>
        </w:rPr>
        <w:t xml:space="preserve"> </w:t>
      </w:r>
      <w:r w:rsidRPr="00912835">
        <w:rPr>
          <w:color w:val="000000"/>
          <w:sz w:val="22"/>
          <w:szCs w:val="22"/>
        </w:rPr>
        <w:t>(2016). Resting state connectivity of the medial prefrontal cortex covaries with individual differences in high-frequency heart rate variability. Psychophysiology, 53, 444-54.</w:t>
      </w:r>
    </w:p>
    <w:p w14:paraId="18728795" w14:textId="77777777" w:rsidR="00217524" w:rsidRPr="00912835" w:rsidRDefault="00217524" w:rsidP="00217524">
      <w:pPr>
        <w:tabs>
          <w:tab w:val="left" w:pos="450"/>
        </w:tabs>
        <w:ind w:left="-172" w:hanging="346"/>
        <w:rPr>
          <w:color w:val="000000"/>
          <w:sz w:val="22"/>
          <w:szCs w:val="22"/>
        </w:rPr>
      </w:pPr>
    </w:p>
    <w:p w14:paraId="7CC8130D" w14:textId="50B75179" w:rsidR="00217524" w:rsidRPr="00912835" w:rsidRDefault="00217524" w:rsidP="00217524">
      <w:pPr>
        <w:tabs>
          <w:tab w:val="left" w:pos="450"/>
        </w:tabs>
        <w:ind w:left="-172" w:hanging="346"/>
        <w:rPr>
          <w:color w:val="000000"/>
          <w:sz w:val="22"/>
          <w:szCs w:val="22"/>
        </w:rPr>
      </w:pPr>
      <w:r w:rsidRPr="00912835">
        <w:rPr>
          <w:color w:val="000000"/>
          <w:sz w:val="22"/>
          <w:szCs w:val="22"/>
        </w:rPr>
        <w:t xml:space="preserve">85. </w:t>
      </w:r>
      <w:r w:rsidR="002E13F8" w:rsidRPr="00912835">
        <w:rPr>
          <w:sz w:val="22"/>
        </w:rPr>
        <w:sym w:font="Symbol" w:char="F0B7"/>
      </w:r>
      <w:r w:rsidR="002E13F8" w:rsidRPr="00912835">
        <w:rPr>
          <w:sz w:val="22"/>
        </w:rPr>
        <w:sym w:font="Symbol" w:char="F0B7"/>
      </w:r>
      <w:r w:rsidRPr="00912835">
        <w:rPr>
          <w:color w:val="000000"/>
          <w:sz w:val="22"/>
          <w:szCs w:val="22"/>
        </w:rPr>
        <w:t xml:space="preserve">Lockwood KG, </w:t>
      </w:r>
      <w:proofErr w:type="spellStart"/>
      <w:r w:rsidRPr="00912835">
        <w:rPr>
          <w:color w:val="000000"/>
          <w:sz w:val="22"/>
          <w:szCs w:val="22"/>
        </w:rPr>
        <w:t>Marsland</w:t>
      </w:r>
      <w:proofErr w:type="spellEnd"/>
      <w:r w:rsidRPr="00912835">
        <w:rPr>
          <w:color w:val="000000"/>
          <w:sz w:val="22"/>
          <w:szCs w:val="22"/>
        </w:rPr>
        <w:t xml:space="preserve"> AL, Cohen S,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(2016). Sex differences in the association between stressor-evoked interleukin-6 reactivit</w:t>
      </w:r>
      <w:r w:rsidR="003724C6" w:rsidRPr="00912835">
        <w:rPr>
          <w:color w:val="000000"/>
          <w:sz w:val="22"/>
          <w:szCs w:val="22"/>
        </w:rPr>
        <w:t xml:space="preserve">y and C-reactive protein. Brain </w:t>
      </w:r>
      <w:proofErr w:type="spellStart"/>
      <w:r w:rsidR="003724C6" w:rsidRPr="00912835">
        <w:rPr>
          <w:color w:val="000000"/>
          <w:sz w:val="22"/>
          <w:szCs w:val="22"/>
        </w:rPr>
        <w:t>Beh</w:t>
      </w:r>
      <w:proofErr w:type="spellEnd"/>
      <w:r w:rsidRPr="00912835">
        <w:rPr>
          <w:color w:val="000000"/>
          <w:sz w:val="22"/>
          <w:szCs w:val="22"/>
        </w:rPr>
        <w:t xml:space="preserve"> </w:t>
      </w:r>
      <w:proofErr w:type="spellStart"/>
      <w:r w:rsidR="003724C6" w:rsidRPr="00912835">
        <w:rPr>
          <w:color w:val="000000"/>
          <w:sz w:val="22"/>
          <w:szCs w:val="22"/>
        </w:rPr>
        <w:t>Immun</w:t>
      </w:r>
      <w:proofErr w:type="spellEnd"/>
      <w:r w:rsidRPr="00912835">
        <w:rPr>
          <w:color w:val="000000"/>
          <w:sz w:val="22"/>
          <w:szCs w:val="22"/>
        </w:rPr>
        <w:t>, 58, 173-80.</w:t>
      </w:r>
    </w:p>
    <w:p w14:paraId="228FD535" w14:textId="77777777" w:rsidR="00217524" w:rsidRPr="00912835" w:rsidRDefault="00217524" w:rsidP="00217524">
      <w:pPr>
        <w:tabs>
          <w:tab w:val="left" w:pos="450"/>
        </w:tabs>
        <w:ind w:left="-172" w:hanging="346"/>
        <w:rPr>
          <w:color w:val="000000"/>
          <w:sz w:val="22"/>
          <w:szCs w:val="22"/>
        </w:rPr>
      </w:pPr>
    </w:p>
    <w:p w14:paraId="02F312EC" w14:textId="18C1F421" w:rsidR="00217524" w:rsidRPr="00912835" w:rsidRDefault="00217524" w:rsidP="00217524">
      <w:pPr>
        <w:tabs>
          <w:tab w:val="left" w:pos="450"/>
        </w:tabs>
        <w:ind w:left="-172" w:hanging="346"/>
        <w:rPr>
          <w:color w:val="000000"/>
          <w:sz w:val="22"/>
          <w:szCs w:val="22"/>
        </w:rPr>
      </w:pPr>
      <w:r w:rsidRPr="00912835">
        <w:rPr>
          <w:color w:val="000000"/>
          <w:sz w:val="22"/>
          <w:szCs w:val="22"/>
        </w:rPr>
        <w:t xml:space="preserve">86. Rosso AL, Flatt JD, Carlson MC, </w:t>
      </w:r>
      <w:proofErr w:type="spellStart"/>
      <w:r w:rsidRPr="00912835">
        <w:rPr>
          <w:color w:val="000000"/>
          <w:sz w:val="22"/>
          <w:szCs w:val="22"/>
        </w:rPr>
        <w:t>Lovasi</w:t>
      </w:r>
      <w:proofErr w:type="spellEnd"/>
      <w:r w:rsidRPr="00912835">
        <w:rPr>
          <w:color w:val="000000"/>
          <w:sz w:val="22"/>
          <w:szCs w:val="22"/>
        </w:rPr>
        <w:t xml:space="preserve"> GS, </w:t>
      </w:r>
      <w:proofErr w:type="spellStart"/>
      <w:r w:rsidRPr="00912835">
        <w:rPr>
          <w:color w:val="000000"/>
          <w:sz w:val="22"/>
          <w:szCs w:val="22"/>
        </w:rPr>
        <w:t>Rosano</w:t>
      </w:r>
      <w:proofErr w:type="spellEnd"/>
      <w:r w:rsidRPr="00912835">
        <w:rPr>
          <w:color w:val="000000"/>
          <w:sz w:val="22"/>
          <w:szCs w:val="22"/>
        </w:rPr>
        <w:t xml:space="preserve"> C, Brown AF, Matthews KA,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(2016). Neighborhood socioeconomic status and cognitive</w:t>
      </w:r>
      <w:r w:rsidR="003724C6" w:rsidRPr="00912835">
        <w:rPr>
          <w:color w:val="000000"/>
          <w:sz w:val="22"/>
          <w:szCs w:val="22"/>
        </w:rPr>
        <w:t xml:space="preserve"> function in late life. Am J Epidemiol</w:t>
      </w:r>
      <w:r w:rsidRPr="00912835">
        <w:rPr>
          <w:color w:val="000000"/>
          <w:sz w:val="22"/>
          <w:szCs w:val="22"/>
        </w:rPr>
        <w:t>, 183, 1088-97.</w:t>
      </w:r>
    </w:p>
    <w:p w14:paraId="422991D8" w14:textId="77777777" w:rsidR="00217524" w:rsidRPr="00912835" w:rsidRDefault="00217524" w:rsidP="00217524">
      <w:pPr>
        <w:tabs>
          <w:tab w:val="left" w:pos="450"/>
        </w:tabs>
        <w:ind w:left="-172" w:hanging="346"/>
        <w:rPr>
          <w:color w:val="000000"/>
          <w:sz w:val="22"/>
          <w:szCs w:val="22"/>
        </w:rPr>
      </w:pPr>
    </w:p>
    <w:p w14:paraId="4FCCE875" w14:textId="0877524C" w:rsidR="00217524" w:rsidRPr="00912835" w:rsidRDefault="00217524" w:rsidP="00217524">
      <w:pPr>
        <w:tabs>
          <w:tab w:val="left" w:pos="450"/>
        </w:tabs>
        <w:ind w:left="-172" w:hanging="346"/>
        <w:rPr>
          <w:color w:val="000000"/>
          <w:sz w:val="22"/>
          <w:szCs w:val="22"/>
        </w:rPr>
      </w:pPr>
      <w:r w:rsidRPr="00912835">
        <w:rPr>
          <w:color w:val="000000"/>
          <w:sz w:val="22"/>
          <w:szCs w:val="22"/>
        </w:rPr>
        <w:t xml:space="preserve">87. </w:t>
      </w:r>
      <w:proofErr w:type="spellStart"/>
      <w:r w:rsidRPr="00912835">
        <w:rPr>
          <w:color w:val="000000"/>
          <w:sz w:val="22"/>
          <w:szCs w:val="22"/>
        </w:rPr>
        <w:t>Banihashemi</w:t>
      </w:r>
      <w:proofErr w:type="spellEnd"/>
      <w:r w:rsidRPr="00912835">
        <w:rPr>
          <w:color w:val="000000"/>
          <w:sz w:val="22"/>
          <w:szCs w:val="22"/>
        </w:rPr>
        <w:t xml:space="preserve"> L, Wallace ML, </w:t>
      </w:r>
      <w:proofErr w:type="spellStart"/>
      <w:r w:rsidRPr="00912835">
        <w:rPr>
          <w:color w:val="000000"/>
          <w:sz w:val="22"/>
          <w:szCs w:val="22"/>
        </w:rPr>
        <w:t>Sheu</w:t>
      </w:r>
      <w:proofErr w:type="spellEnd"/>
      <w:r w:rsidRPr="00912835">
        <w:rPr>
          <w:color w:val="000000"/>
          <w:sz w:val="22"/>
          <w:szCs w:val="22"/>
        </w:rPr>
        <w:t xml:space="preserve"> LK, Lee MC,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Mackenzie RP, </w:t>
      </w:r>
      <w:proofErr w:type="spellStart"/>
      <w:r w:rsidRPr="00912835">
        <w:rPr>
          <w:color w:val="000000"/>
          <w:sz w:val="22"/>
          <w:szCs w:val="22"/>
        </w:rPr>
        <w:t>Insana</w:t>
      </w:r>
      <w:proofErr w:type="spellEnd"/>
      <w:r w:rsidRPr="00912835">
        <w:rPr>
          <w:color w:val="000000"/>
          <w:sz w:val="22"/>
          <w:szCs w:val="22"/>
        </w:rPr>
        <w:t xml:space="preserve"> SP, Germain A, </w:t>
      </w:r>
      <w:proofErr w:type="spellStart"/>
      <w:r w:rsidRPr="00912835">
        <w:rPr>
          <w:color w:val="000000"/>
          <w:sz w:val="22"/>
          <w:szCs w:val="22"/>
        </w:rPr>
        <w:t>Herringa</w:t>
      </w:r>
      <w:proofErr w:type="spellEnd"/>
      <w:r w:rsidRPr="00912835">
        <w:rPr>
          <w:color w:val="000000"/>
          <w:sz w:val="22"/>
          <w:szCs w:val="22"/>
        </w:rPr>
        <w:t xml:space="preserve"> RJ (</w:t>
      </w:r>
      <w:r w:rsidR="008509AB" w:rsidRPr="00912835">
        <w:rPr>
          <w:color w:val="000000"/>
          <w:sz w:val="22"/>
          <w:szCs w:val="22"/>
        </w:rPr>
        <w:t>2017</w:t>
      </w:r>
      <w:r w:rsidRPr="00912835">
        <w:rPr>
          <w:color w:val="000000"/>
          <w:sz w:val="22"/>
          <w:szCs w:val="22"/>
        </w:rPr>
        <w:t xml:space="preserve">). Childhood maltreatment moderates the effect of combat exposure on cingulum structural integrity. </w:t>
      </w:r>
      <w:r w:rsidR="003724C6" w:rsidRPr="00912835">
        <w:rPr>
          <w:color w:val="000000"/>
          <w:sz w:val="22"/>
          <w:szCs w:val="22"/>
        </w:rPr>
        <w:t>Develop</w:t>
      </w:r>
      <w:r w:rsidR="008509AB" w:rsidRPr="00912835">
        <w:rPr>
          <w:color w:val="000000"/>
          <w:sz w:val="22"/>
          <w:szCs w:val="22"/>
        </w:rPr>
        <w:t xml:space="preserve"> </w:t>
      </w:r>
      <w:r w:rsidR="003724C6" w:rsidRPr="00912835">
        <w:rPr>
          <w:color w:val="000000"/>
          <w:sz w:val="22"/>
          <w:szCs w:val="22"/>
        </w:rPr>
        <w:t xml:space="preserve">Psychopath, 29, </w:t>
      </w:r>
      <w:r w:rsidR="008509AB" w:rsidRPr="00912835">
        <w:rPr>
          <w:color w:val="000000"/>
          <w:sz w:val="22"/>
          <w:szCs w:val="22"/>
        </w:rPr>
        <w:t>1735-</w:t>
      </w:r>
      <w:r w:rsidR="00BF2D01">
        <w:rPr>
          <w:color w:val="000000"/>
          <w:sz w:val="22"/>
          <w:szCs w:val="22"/>
        </w:rPr>
        <w:t>47</w:t>
      </w:r>
      <w:r w:rsidR="008509AB" w:rsidRPr="00912835">
        <w:rPr>
          <w:color w:val="000000"/>
          <w:sz w:val="22"/>
          <w:szCs w:val="22"/>
        </w:rPr>
        <w:t>.</w:t>
      </w:r>
    </w:p>
    <w:p w14:paraId="02FEAAF2" w14:textId="77777777" w:rsidR="00217524" w:rsidRPr="00912835" w:rsidRDefault="00217524" w:rsidP="00217524">
      <w:pPr>
        <w:tabs>
          <w:tab w:val="left" w:pos="450"/>
        </w:tabs>
        <w:ind w:left="-172" w:hanging="346"/>
        <w:rPr>
          <w:color w:val="000000"/>
          <w:sz w:val="22"/>
          <w:szCs w:val="22"/>
        </w:rPr>
      </w:pPr>
    </w:p>
    <w:p w14:paraId="7EF0C29A" w14:textId="2A973434" w:rsidR="00217524" w:rsidRPr="00912835" w:rsidRDefault="00217524" w:rsidP="00217524">
      <w:pPr>
        <w:tabs>
          <w:tab w:val="left" w:pos="450"/>
        </w:tabs>
        <w:ind w:left="-172" w:hanging="346"/>
        <w:rPr>
          <w:color w:val="000000"/>
          <w:sz w:val="22"/>
          <w:szCs w:val="22"/>
        </w:rPr>
      </w:pPr>
      <w:r w:rsidRPr="00912835">
        <w:rPr>
          <w:color w:val="000000"/>
          <w:sz w:val="22"/>
          <w:szCs w:val="22"/>
        </w:rPr>
        <w:t xml:space="preserve">88.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Kuan</w:t>
      </w:r>
      <w:proofErr w:type="spellEnd"/>
      <w:r w:rsidRPr="00912835">
        <w:rPr>
          <w:color w:val="000000"/>
          <w:sz w:val="22"/>
          <w:szCs w:val="22"/>
        </w:rPr>
        <w:t xml:space="preserve"> D C-H, </w:t>
      </w:r>
      <w:proofErr w:type="spellStart"/>
      <w:r w:rsidRPr="00912835">
        <w:rPr>
          <w:color w:val="000000"/>
          <w:sz w:val="22"/>
          <w:szCs w:val="22"/>
        </w:rPr>
        <w:t>Marsland</w:t>
      </w:r>
      <w:proofErr w:type="spellEnd"/>
      <w:r w:rsidRPr="00912835">
        <w:rPr>
          <w:color w:val="000000"/>
          <w:sz w:val="22"/>
          <w:szCs w:val="22"/>
        </w:rPr>
        <w:t xml:space="preserve"> AL, </w:t>
      </w:r>
      <w:proofErr w:type="spellStart"/>
      <w:r w:rsidRPr="00912835">
        <w:rPr>
          <w:color w:val="000000"/>
          <w:sz w:val="22"/>
          <w:szCs w:val="22"/>
        </w:rPr>
        <w:t>Sheu</w:t>
      </w:r>
      <w:proofErr w:type="spellEnd"/>
      <w:r w:rsidRPr="00912835">
        <w:rPr>
          <w:color w:val="000000"/>
          <w:sz w:val="22"/>
          <w:szCs w:val="22"/>
        </w:rPr>
        <w:t xml:space="preserve"> LK, </w:t>
      </w:r>
      <w:r w:rsidR="002E13F8" w:rsidRPr="00912835">
        <w:rPr>
          <w:sz w:val="22"/>
        </w:rPr>
        <w:sym w:font="Symbol" w:char="F0B7"/>
      </w:r>
      <w:r w:rsidRPr="00912835">
        <w:rPr>
          <w:color w:val="000000"/>
          <w:sz w:val="22"/>
          <w:szCs w:val="22"/>
        </w:rPr>
        <w:t xml:space="preserve">Hackman DA, </w:t>
      </w:r>
      <w:r w:rsidR="002E13F8" w:rsidRPr="00912835">
        <w:rPr>
          <w:sz w:val="22"/>
        </w:rPr>
        <w:sym w:font="Symbol" w:char="F0B7"/>
      </w:r>
      <w:r w:rsidR="002E13F8" w:rsidRPr="00912835">
        <w:rPr>
          <w:sz w:val="22"/>
        </w:rPr>
        <w:sym w:font="Symbol" w:char="F0B7"/>
      </w:r>
      <w:r w:rsidRPr="00912835">
        <w:rPr>
          <w:color w:val="000000"/>
          <w:sz w:val="22"/>
          <w:szCs w:val="22"/>
        </w:rPr>
        <w:t xml:space="preserve">Miller KG, </w:t>
      </w:r>
      <w:proofErr w:type="spellStart"/>
      <w:r w:rsidRPr="00912835">
        <w:rPr>
          <w:color w:val="000000"/>
          <w:sz w:val="22"/>
          <w:szCs w:val="22"/>
        </w:rPr>
        <w:t>Manuck</w:t>
      </w:r>
      <w:proofErr w:type="spellEnd"/>
      <w:r w:rsidRPr="00912835">
        <w:rPr>
          <w:color w:val="000000"/>
          <w:sz w:val="22"/>
          <w:szCs w:val="22"/>
        </w:rPr>
        <w:t xml:space="preserve"> SB (2017). Community socioeconomic disadvantage in midlife relates to cortical morphology via neuroendocrine and ca</w:t>
      </w:r>
      <w:r w:rsidR="003724C6" w:rsidRPr="00912835">
        <w:rPr>
          <w:color w:val="000000"/>
          <w:sz w:val="22"/>
          <w:szCs w:val="22"/>
        </w:rPr>
        <w:t xml:space="preserve">rdiometabolic pathways. </w:t>
      </w:r>
      <w:proofErr w:type="spellStart"/>
      <w:r w:rsidR="003724C6" w:rsidRPr="00912835">
        <w:rPr>
          <w:color w:val="000000"/>
          <w:sz w:val="22"/>
          <w:szCs w:val="22"/>
        </w:rPr>
        <w:t>Cereb</w:t>
      </w:r>
      <w:proofErr w:type="spellEnd"/>
      <w:r w:rsidR="003724C6" w:rsidRPr="00912835">
        <w:rPr>
          <w:color w:val="000000"/>
          <w:sz w:val="22"/>
          <w:szCs w:val="22"/>
        </w:rPr>
        <w:t xml:space="preserve"> Cortex, 27, 460–</w:t>
      </w:r>
      <w:r w:rsidRPr="00912835">
        <w:rPr>
          <w:color w:val="000000"/>
          <w:sz w:val="22"/>
          <w:szCs w:val="22"/>
        </w:rPr>
        <w:t>73.</w:t>
      </w:r>
    </w:p>
    <w:p w14:paraId="75669318" w14:textId="77777777" w:rsidR="00217524" w:rsidRPr="00912835" w:rsidRDefault="00217524" w:rsidP="00217524">
      <w:pPr>
        <w:tabs>
          <w:tab w:val="left" w:pos="450"/>
        </w:tabs>
        <w:ind w:left="-172" w:hanging="346"/>
        <w:rPr>
          <w:color w:val="000000"/>
          <w:sz w:val="22"/>
          <w:szCs w:val="22"/>
        </w:rPr>
      </w:pPr>
    </w:p>
    <w:p w14:paraId="7B25E7F1" w14:textId="5DFE85F4" w:rsidR="00217524" w:rsidRPr="00912835" w:rsidRDefault="00217524" w:rsidP="00217524">
      <w:pPr>
        <w:tabs>
          <w:tab w:val="left" w:pos="450"/>
        </w:tabs>
        <w:ind w:left="-172" w:hanging="346"/>
        <w:rPr>
          <w:color w:val="000000"/>
          <w:sz w:val="22"/>
          <w:szCs w:val="22"/>
        </w:rPr>
      </w:pPr>
      <w:r w:rsidRPr="00912835">
        <w:rPr>
          <w:color w:val="000000"/>
          <w:sz w:val="22"/>
          <w:szCs w:val="22"/>
        </w:rPr>
        <w:t xml:space="preserve">89. </w:t>
      </w:r>
      <w:r w:rsidR="002E13F8" w:rsidRPr="00912835">
        <w:rPr>
          <w:sz w:val="22"/>
        </w:rPr>
        <w:sym w:font="Symbol" w:char="F0B7"/>
      </w:r>
      <w:proofErr w:type="spellStart"/>
      <w:r w:rsidRPr="00912835">
        <w:rPr>
          <w:color w:val="000000"/>
          <w:sz w:val="22"/>
          <w:szCs w:val="22"/>
        </w:rPr>
        <w:t>Ginty</w:t>
      </w:r>
      <w:proofErr w:type="spellEnd"/>
      <w:r w:rsidRPr="00912835">
        <w:rPr>
          <w:color w:val="000000"/>
          <w:sz w:val="22"/>
          <w:szCs w:val="22"/>
        </w:rPr>
        <w:t xml:space="preserve"> AT, </w:t>
      </w:r>
      <w:r w:rsidR="002E13F8" w:rsidRPr="00912835">
        <w:rPr>
          <w:sz w:val="22"/>
        </w:rPr>
        <w:sym w:font="Symbol" w:char="F0B7"/>
      </w:r>
      <w:r w:rsidR="002E13F8" w:rsidRPr="00912835">
        <w:rPr>
          <w:sz w:val="22"/>
        </w:rPr>
        <w:sym w:font="Symbol" w:char="F0B7"/>
      </w:r>
      <w:proofErr w:type="spellStart"/>
      <w:r w:rsidRPr="00912835">
        <w:rPr>
          <w:color w:val="000000"/>
          <w:sz w:val="22"/>
          <w:szCs w:val="22"/>
        </w:rPr>
        <w:t>Kraynak</w:t>
      </w:r>
      <w:proofErr w:type="spellEnd"/>
      <w:r w:rsidRPr="00912835">
        <w:rPr>
          <w:color w:val="000000"/>
          <w:sz w:val="22"/>
          <w:szCs w:val="22"/>
        </w:rPr>
        <w:t xml:space="preserve"> TE, Fisher JP,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008509AB" w:rsidRPr="00912835">
        <w:rPr>
          <w:color w:val="000000"/>
          <w:sz w:val="22"/>
          <w:szCs w:val="22"/>
        </w:rPr>
        <w:t>2017</w:t>
      </w:r>
      <w:r w:rsidRPr="00912835">
        <w:rPr>
          <w:color w:val="000000"/>
          <w:sz w:val="22"/>
          <w:szCs w:val="22"/>
        </w:rPr>
        <w:t>) Cardiovascular and autonomic reactivity to psychological stress: Neurophysiological substrates and links to c</w:t>
      </w:r>
      <w:r w:rsidR="003724C6" w:rsidRPr="00912835">
        <w:rPr>
          <w:color w:val="000000"/>
          <w:sz w:val="22"/>
          <w:szCs w:val="22"/>
        </w:rPr>
        <w:t xml:space="preserve">ardiovascular disease. </w:t>
      </w:r>
      <w:proofErr w:type="spellStart"/>
      <w:r w:rsidR="003724C6" w:rsidRPr="00912835">
        <w:rPr>
          <w:color w:val="000000"/>
          <w:sz w:val="22"/>
          <w:szCs w:val="22"/>
        </w:rPr>
        <w:t>Autonom</w:t>
      </w:r>
      <w:proofErr w:type="spellEnd"/>
      <w:r w:rsidRPr="00912835">
        <w:rPr>
          <w:color w:val="000000"/>
          <w:sz w:val="22"/>
          <w:szCs w:val="22"/>
        </w:rPr>
        <w:t xml:space="preserve"> </w:t>
      </w:r>
      <w:proofErr w:type="spellStart"/>
      <w:r w:rsidRPr="00912835">
        <w:rPr>
          <w:color w:val="000000"/>
          <w:sz w:val="22"/>
          <w:szCs w:val="22"/>
        </w:rPr>
        <w:t>N</w:t>
      </w:r>
      <w:r w:rsidR="003724C6" w:rsidRPr="00912835">
        <w:rPr>
          <w:color w:val="000000"/>
          <w:sz w:val="22"/>
          <w:szCs w:val="22"/>
        </w:rPr>
        <w:t>eurosci</w:t>
      </w:r>
      <w:proofErr w:type="spellEnd"/>
      <w:r w:rsidR="003724C6" w:rsidRPr="00912835">
        <w:rPr>
          <w:color w:val="000000"/>
          <w:sz w:val="22"/>
          <w:szCs w:val="22"/>
        </w:rPr>
        <w:t>: Bas</w:t>
      </w:r>
      <w:r w:rsidR="008509AB" w:rsidRPr="00912835">
        <w:rPr>
          <w:color w:val="000000"/>
          <w:sz w:val="22"/>
          <w:szCs w:val="22"/>
        </w:rPr>
        <w:t xml:space="preserve"> </w:t>
      </w:r>
      <w:r w:rsidR="003724C6" w:rsidRPr="00912835">
        <w:rPr>
          <w:color w:val="000000"/>
          <w:sz w:val="22"/>
          <w:szCs w:val="22"/>
        </w:rPr>
        <w:t>Clin</w:t>
      </w:r>
      <w:r w:rsidR="008509AB" w:rsidRPr="00912835">
        <w:rPr>
          <w:color w:val="000000"/>
          <w:sz w:val="22"/>
          <w:szCs w:val="22"/>
        </w:rPr>
        <w:t>, 207, 2-9.</w:t>
      </w:r>
    </w:p>
    <w:p w14:paraId="783FFBDD" w14:textId="77777777" w:rsidR="00217524" w:rsidRPr="00912835" w:rsidRDefault="00217524" w:rsidP="00217524">
      <w:pPr>
        <w:tabs>
          <w:tab w:val="left" w:pos="450"/>
        </w:tabs>
        <w:ind w:left="-172" w:hanging="346"/>
        <w:rPr>
          <w:color w:val="000000"/>
          <w:sz w:val="22"/>
          <w:szCs w:val="22"/>
        </w:rPr>
      </w:pPr>
    </w:p>
    <w:p w14:paraId="49AE3C1B" w14:textId="0D252F93" w:rsidR="00217524" w:rsidRPr="00912835" w:rsidRDefault="00217524" w:rsidP="00217524">
      <w:pPr>
        <w:tabs>
          <w:tab w:val="left" w:pos="450"/>
        </w:tabs>
        <w:ind w:left="-172" w:hanging="346"/>
        <w:rPr>
          <w:color w:val="000000"/>
          <w:sz w:val="22"/>
          <w:szCs w:val="22"/>
        </w:rPr>
      </w:pPr>
      <w:r w:rsidRPr="00912835">
        <w:rPr>
          <w:color w:val="000000"/>
          <w:sz w:val="22"/>
          <w:szCs w:val="22"/>
        </w:rPr>
        <w:t xml:space="preserve">90. </w:t>
      </w:r>
      <w:r w:rsidR="002E13F8" w:rsidRPr="00912835">
        <w:rPr>
          <w:sz w:val="22"/>
        </w:rPr>
        <w:sym w:font="Symbol" w:char="F0B7"/>
      </w:r>
      <w:proofErr w:type="spellStart"/>
      <w:r w:rsidRPr="00912835">
        <w:rPr>
          <w:color w:val="000000"/>
          <w:sz w:val="22"/>
          <w:szCs w:val="22"/>
        </w:rPr>
        <w:t>Ginty</w:t>
      </w:r>
      <w:proofErr w:type="spellEnd"/>
      <w:r w:rsidRPr="00912835">
        <w:rPr>
          <w:color w:val="000000"/>
          <w:sz w:val="22"/>
          <w:szCs w:val="22"/>
        </w:rPr>
        <w:t xml:space="preserve"> AT, Muldoon MF, </w:t>
      </w:r>
      <w:proofErr w:type="spellStart"/>
      <w:r w:rsidRPr="00912835">
        <w:rPr>
          <w:color w:val="000000"/>
          <w:sz w:val="22"/>
          <w:szCs w:val="22"/>
        </w:rPr>
        <w:t>Kuan</w:t>
      </w:r>
      <w:proofErr w:type="spellEnd"/>
      <w:r w:rsidRPr="00912835">
        <w:rPr>
          <w:color w:val="000000"/>
          <w:sz w:val="22"/>
          <w:szCs w:val="22"/>
        </w:rPr>
        <w:t xml:space="preserve"> DC, </w:t>
      </w:r>
      <w:r w:rsidR="002E13F8" w:rsidRPr="00912835">
        <w:rPr>
          <w:sz w:val="22"/>
        </w:rPr>
        <w:sym w:font="Symbol" w:char="F0B7"/>
      </w:r>
      <w:r w:rsidR="002E13F8" w:rsidRPr="00912835">
        <w:rPr>
          <w:sz w:val="22"/>
        </w:rPr>
        <w:sym w:font="Symbol" w:char="F0B7"/>
      </w:r>
      <w:proofErr w:type="spellStart"/>
      <w:r w:rsidRPr="00912835">
        <w:rPr>
          <w:color w:val="000000"/>
          <w:sz w:val="22"/>
          <w:szCs w:val="22"/>
        </w:rPr>
        <w:t>Schirda</w:t>
      </w:r>
      <w:proofErr w:type="spellEnd"/>
      <w:r w:rsidRPr="00912835">
        <w:rPr>
          <w:color w:val="000000"/>
          <w:sz w:val="22"/>
          <w:szCs w:val="22"/>
        </w:rPr>
        <w:t xml:space="preserve"> B, </w:t>
      </w:r>
      <w:proofErr w:type="spellStart"/>
      <w:r w:rsidRPr="00912835">
        <w:rPr>
          <w:color w:val="000000"/>
          <w:sz w:val="22"/>
          <w:szCs w:val="22"/>
        </w:rPr>
        <w:t>Kamarck</w:t>
      </w:r>
      <w:proofErr w:type="spellEnd"/>
      <w:r w:rsidRPr="00912835">
        <w:rPr>
          <w:color w:val="000000"/>
          <w:sz w:val="22"/>
          <w:szCs w:val="22"/>
        </w:rPr>
        <w:t xml:space="preserve"> TW, Jennings JR, </w:t>
      </w:r>
      <w:proofErr w:type="spellStart"/>
      <w:r w:rsidRPr="00912835">
        <w:rPr>
          <w:color w:val="000000"/>
          <w:sz w:val="22"/>
          <w:szCs w:val="22"/>
        </w:rPr>
        <w:t>Manuck</w:t>
      </w:r>
      <w:proofErr w:type="spellEnd"/>
      <w:r w:rsidRPr="00912835">
        <w:rPr>
          <w:color w:val="000000"/>
          <w:sz w:val="22"/>
          <w:szCs w:val="22"/>
        </w:rPr>
        <w:t xml:space="preserve"> SB,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00E64B0B" w:rsidRPr="00912835">
        <w:rPr>
          <w:color w:val="000000"/>
          <w:sz w:val="22"/>
          <w:szCs w:val="22"/>
        </w:rPr>
        <w:t>2017</w:t>
      </w:r>
      <w:r w:rsidRPr="00912835">
        <w:rPr>
          <w:color w:val="000000"/>
          <w:sz w:val="22"/>
          <w:szCs w:val="22"/>
        </w:rPr>
        <w:t xml:space="preserve">). Omega-3 supplementation and the neural correlates of negative affect and impulsivity: A double-blind, randomized, placebo-controlled trial </w:t>
      </w:r>
      <w:r w:rsidR="003724C6" w:rsidRPr="00912835">
        <w:rPr>
          <w:color w:val="000000"/>
          <w:sz w:val="22"/>
          <w:szCs w:val="22"/>
        </w:rPr>
        <w:t xml:space="preserve">in midlife adults. </w:t>
      </w:r>
      <w:proofErr w:type="spellStart"/>
      <w:r w:rsidR="003724C6" w:rsidRPr="00912835">
        <w:rPr>
          <w:color w:val="000000"/>
          <w:sz w:val="22"/>
          <w:szCs w:val="22"/>
        </w:rPr>
        <w:t>Psychosom</w:t>
      </w:r>
      <w:proofErr w:type="spellEnd"/>
      <w:r w:rsidRPr="00912835">
        <w:rPr>
          <w:color w:val="000000"/>
          <w:sz w:val="22"/>
          <w:szCs w:val="22"/>
        </w:rPr>
        <w:t xml:space="preserve"> M</w:t>
      </w:r>
      <w:r w:rsidR="003724C6" w:rsidRPr="00912835">
        <w:rPr>
          <w:color w:val="000000"/>
          <w:sz w:val="22"/>
          <w:szCs w:val="22"/>
        </w:rPr>
        <w:t>ed</w:t>
      </w:r>
      <w:r w:rsidR="00E64B0B" w:rsidRPr="00912835">
        <w:rPr>
          <w:color w:val="000000"/>
          <w:sz w:val="22"/>
          <w:szCs w:val="22"/>
        </w:rPr>
        <w:t xml:space="preserve">, </w:t>
      </w:r>
      <w:r w:rsidR="003724C6" w:rsidRPr="00912835">
        <w:rPr>
          <w:color w:val="000000"/>
          <w:sz w:val="22"/>
          <w:szCs w:val="22"/>
        </w:rPr>
        <w:t xml:space="preserve">79, </w:t>
      </w:r>
      <w:r w:rsidR="00E64B0B" w:rsidRPr="00912835">
        <w:rPr>
          <w:color w:val="000000"/>
          <w:sz w:val="22"/>
          <w:szCs w:val="22"/>
        </w:rPr>
        <w:t>549-56.</w:t>
      </w:r>
    </w:p>
    <w:p w14:paraId="1E4321E5" w14:textId="77777777" w:rsidR="00217524" w:rsidRPr="00912835" w:rsidRDefault="00217524" w:rsidP="00156AB7">
      <w:pPr>
        <w:tabs>
          <w:tab w:val="left" w:pos="450"/>
        </w:tabs>
        <w:rPr>
          <w:color w:val="000000"/>
          <w:sz w:val="22"/>
          <w:szCs w:val="22"/>
        </w:rPr>
      </w:pPr>
    </w:p>
    <w:p w14:paraId="1077FF59" w14:textId="05BA81D7" w:rsidR="00217524" w:rsidRPr="00912835" w:rsidRDefault="00217524" w:rsidP="00217524">
      <w:pPr>
        <w:tabs>
          <w:tab w:val="left" w:pos="450"/>
        </w:tabs>
        <w:ind w:left="-172" w:hanging="346"/>
        <w:rPr>
          <w:color w:val="000000"/>
          <w:sz w:val="22"/>
          <w:szCs w:val="22"/>
        </w:rPr>
      </w:pPr>
      <w:r w:rsidRPr="00912835">
        <w:rPr>
          <w:color w:val="000000"/>
          <w:sz w:val="22"/>
          <w:szCs w:val="22"/>
        </w:rPr>
        <w:t>9</w:t>
      </w:r>
      <w:r w:rsidR="00156AB7" w:rsidRPr="00912835">
        <w:rPr>
          <w:color w:val="000000"/>
          <w:sz w:val="22"/>
          <w:szCs w:val="22"/>
        </w:rPr>
        <w:t>1</w:t>
      </w:r>
      <w:r w:rsidRPr="00912835">
        <w:rPr>
          <w:color w:val="000000"/>
          <w:sz w:val="22"/>
          <w:szCs w:val="22"/>
        </w:rPr>
        <w:t xml:space="preserve">. Hall PA, Erickson KI,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00E64B0B" w:rsidRPr="00912835">
        <w:rPr>
          <w:color w:val="000000"/>
          <w:sz w:val="22"/>
          <w:szCs w:val="22"/>
        </w:rPr>
        <w:t>2017</w:t>
      </w:r>
      <w:r w:rsidRPr="00912835">
        <w:rPr>
          <w:color w:val="000000"/>
          <w:sz w:val="22"/>
          <w:szCs w:val="22"/>
        </w:rPr>
        <w:t>). The neurobiology of health communication: Neuroscience methods in the conduct of biobehavioral medicine r</w:t>
      </w:r>
      <w:r w:rsidR="003724C6" w:rsidRPr="00912835">
        <w:rPr>
          <w:color w:val="000000"/>
          <w:sz w:val="22"/>
          <w:szCs w:val="22"/>
        </w:rPr>
        <w:t xml:space="preserve">esearch. </w:t>
      </w:r>
      <w:proofErr w:type="spellStart"/>
      <w:r w:rsidR="003724C6" w:rsidRPr="00912835">
        <w:rPr>
          <w:color w:val="000000"/>
          <w:sz w:val="22"/>
          <w:szCs w:val="22"/>
        </w:rPr>
        <w:t>Psychosom</w:t>
      </w:r>
      <w:proofErr w:type="spellEnd"/>
      <w:r w:rsidR="003724C6" w:rsidRPr="00912835">
        <w:rPr>
          <w:color w:val="000000"/>
          <w:sz w:val="22"/>
          <w:szCs w:val="22"/>
        </w:rPr>
        <w:t xml:space="preserve"> Med</w:t>
      </w:r>
      <w:r w:rsidR="00E64B0B" w:rsidRPr="00912835">
        <w:rPr>
          <w:color w:val="000000"/>
          <w:sz w:val="22"/>
          <w:szCs w:val="22"/>
        </w:rPr>
        <w:t xml:space="preserve">, 79, </w:t>
      </w:r>
      <w:r w:rsidR="003724C6" w:rsidRPr="00912835">
        <w:rPr>
          <w:color w:val="000000"/>
          <w:sz w:val="22"/>
          <w:szCs w:val="22"/>
        </w:rPr>
        <w:t>376-</w:t>
      </w:r>
      <w:r w:rsidR="00E64B0B" w:rsidRPr="00912835">
        <w:rPr>
          <w:color w:val="000000"/>
          <w:sz w:val="22"/>
          <w:szCs w:val="22"/>
        </w:rPr>
        <w:t>8.</w:t>
      </w:r>
    </w:p>
    <w:p w14:paraId="668BB2CD" w14:textId="77777777" w:rsidR="00217524" w:rsidRPr="00912835" w:rsidRDefault="00217524" w:rsidP="00217524">
      <w:pPr>
        <w:tabs>
          <w:tab w:val="left" w:pos="450"/>
        </w:tabs>
        <w:ind w:left="-172" w:hanging="346"/>
        <w:rPr>
          <w:color w:val="000000"/>
          <w:sz w:val="22"/>
          <w:szCs w:val="22"/>
        </w:rPr>
      </w:pPr>
    </w:p>
    <w:p w14:paraId="18574887" w14:textId="7AEB9152" w:rsidR="00217524" w:rsidRPr="00912835" w:rsidRDefault="00217524" w:rsidP="00217524">
      <w:pPr>
        <w:tabs>
          <w:tab w:val="left" w:pos="450"/>
        </w:tabs>
        <w:ind w:left="-172" w:hanging="346"/>
        <w:rPr>
          <w:color w:val="000000"/>
          <w:sz w:val="22"/>
          <w:szCs w:val="22"/>
        </w:rPr>
      </w:pPr>
      <w:r w:rsidRPr="00912835">
        <w:rPr>
          <w:color w:val="000000"/>
          <w:sz w:val="22"/>
          <w:szCs w:val="22"/>
        </w:rPr>
        <w:t>9</w:t>
      </w:r>
      <w:r w:rsidR="00156AB7" w:rsidRPr="00912835">
        <w:rPr>
          <w:color w:val="000000"/>
          <w:sz w:val="22"/>
          <w:szCs w:val="22"/>
        </w:rPr>
        <w:t>2</w:t>
      </w:r>
      <w:r w:rsidRPr="00912835">
        <w:rPr>
          <w:color w:val="000000"/>
          <w:sz w:val="22"/>
          <w:szCs w:val="22"/>
        </w:rPr>
        <w:t xml:space="preserve">. Jennings JR, Muldoon MF, Ryan C, </w:t>
      </w:r>
      <w:proofErr w:type="spellStart"/>
      <w:r w:rsidRPr="00912835">
        <w:rPr>
          <w:color w:val="000000"/>
          <w:sz w:val="22"/>
          <w:szCs w:val="22"/>
        </w:rPr>
        <w:t>Gach</w:t>
      </w:r>
      <w:proofErr w:type="spellEnd"/>
      <w:r w:rsidRPr="00912835">
        <w:rPr>
          <w:color w:val="000000"/>
          <w:sz w:val="22"/>
          <w:szCs w:val="22"/>
        </w:rPr>
        <w:t xml:space="preserve"> M, Heim A, </w:t>
      </w:r>
      <w:proofErr w:type="spellStart"/>
      <w:r w:rsidRPr="00912835">
        <w:rPr>
          <w:color w:val="000000"/>
          <w:sz w:val="22"/>
          <w:szCs w:val="22"/>
        </w:rPr>
        <w:t>Sheu</w:t>
      </w:r>
      <w:proofErr w:type="spellEnd"/>
      <w:r w:rsidRPr="00912835">
        <w:rPr>
          <w:color w:val="000000"/>
          <w:sz w:val="22"/>
          <w:szCs w:val="22"/>
        </w:rPr>
        <w:t xml:space="preserve"> LK,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(2017). Pre-hypertensive blood pressures and regional cerebral blood flow independently relate to cogni</w:t>
      </w:r>
      <w:r w:rsidR="003724C6" w:rsidRPr="00912835">
        <w:rPr>
          <w:color w:val="000000"/>
          <w:sz w:val="22"/>
          <w:szCs w:val="22"/>
        </w:rPr>
        <w:t>tive performance. J Am Heart Assoc</w:t>
      </w:r>
      <w:r w:rsidRPr="00912835">
        <w:rPr>
          <w:color w:val="000000"/>
          <w:sz w:val="22"/>
          <w:szCs w:val="22"/>
        </w:rPr>
        <w:t>, 6, e004856</w:t>
      </w:r>
    </w:p>
    <w:p w14:paraId="0686FA38" w14:textId="77777777" w:rsidR="00217524" w:rsidRPr="00912835" w:rsidRDefault="00217524" w:rsidP="00217524">
      <w:pPr>
        <w:tabs>
          <w:tab w:val="left" w:pos="450"/>
        </w:tabs>
        <w:ind w:left="-172" w:hanging="346"/>
        <w:rPr>
          <w:color w:val="000000"/>
          <w:sz w:val="22"/>
          <w:szCs w:val="22"/>
        </w:rPr>
      </w:pPr>
    </w:p>
    <w:p w14:paraId="0339DD29" w14:textId="3A330035" w:rsidR="00217524" w:rsidRPr="00912835" w:rsidRDefault="00217524" w:rsidP="00E64B0B">
      <w:pPr>
        <w:tabs>
          <w:tab w:val="left" w:pos="450"/>
        </w:tabs>
        <w:ind w:left="-172" w:hanging="346"/>
        <w:rPr>
          <w:color w:val="000000"/>
          <w:sz w:val="22"/>
          <w:szCs w:val="22"/>
        </w:rPr>
      </w:pPr>
      <w:r w:rsidRPr="00912835">
        <w:rPr>
          <w:color w:val="000000"/>
          <w:sz w:val="22"/>
          <w:szCs w:val="22"/>
        </w:rPr>
        <w:t>9</w:t>
      </w:r>
      <w:r w:rsidR="00156AB7" w:rsidRPr="00912835">
        <w:rPr>
          <w:color w:val="000000"/>
          <w:sz w:val="22"/>
          <w:szCs w:val="22"/>
        </w:rPr>
        <w:t>3</w:t>
      </w:r>
      <w:r w:rsidRPr="00912835">
        <w:rPr>
          <w:color w:val="000000"/>
          <w:sz w:val="22"/>
          <w:szCs w:val="22"/>
        </w:rPr>
        <w:t xml:space="preserve">. </w:t>
      </w:r>
      <w:proofErr w:type="spellStart"/>
      <w:r w:rsidRPr="00912835">
        <w:rPr>
          <w:color w:val="000000"/>
          <w:sz w:val="22"/>
          <w:szCs w:val="22"/>
        </w:rPr>
        <w:t>Marsland</w:t>
      </w:r>
      <w:proofErr w:type="spellEnd"/>
      <w:r w:rsidRPr="00912835">
        <w:rPr>
          <w:color w:val="000000"/>
          <w:sz w:val="22"/>
          <w:szCs w:val="22"/>
        </w:rPr>
        <w:t xml:space="preserve"> AL, </w:t>
      </w:r>
      <w:proofErr w:type="spellStart"/>
      <w:r w:rsidRPr="00912835">
        <w:rPr>
          <w:color w:val="000000"/>
          <w:sz w:val="22"/>
          <w:szCs w:val="22"/>
        </w:rPr>
        <w:t>Kuan</w:t>
      </w:r>
      <w:proofErr w:type="spellEnd"/>
      <w:r w:rsidRPr="00912835">
        <w:rPr>
          <w:color w:val="000000"/>
          <w:sz w:val="22"/>
          <w:szCs w:val="22"/>
        </w:rPr>
        <w:t xml:space="preserve"> DC, </w:t>
      </w:r>
      <w:proofErr w:type="spellStart"/>
      <w:r w:rsidRPr="00912835">
        <w:rPr>
          <w:color w:val="000000"/>
          <w:sz w:val="22"/>
          <w:szCs w:val="22"/>
        </w:rPr>
        <w:t>Sheu</w:t>
      </w:r>
      <w:proofErr w:type="spellEnd"/>
      <w:r w:rsidRPr="00912835">
        <w:rPr>
          <w:color w:val="000000"/>
          <w:sz w:val="22"/>
          <w:szCs w:val="22"/>
        </w:rPr>
        <w:t xml:space="preserve"> LK, Krajina K, </w:t>
      </w:r>
      <w:r w:rsidR="002E13F8" w:rsidRPr="00912835">
        <w:rPr>
          <w:sz w:val="22"/>
        </w:rPr>
        <w:sym w:font="Symbol" w:char="F0B7"/>
      </w:r>
      <w:proofErr w:type="spellStart"/>
      <w:r w:rsidRPr="00912835">
        <w:rPr>
          <w:color w:val="000000"/>
          <w:sz w:val="22"/>
          <w:szCs w:val="22"/>
        </w:rPr>
        <w:t>Kraynak</w:t>
      </w:r>
      <w:proofErr w:type="spellEnd"/>
      <w:r w:rsidRPr="00912835">
        <w:rPr>
          <w:color w:val="000000"/>
          <w:sz w:val="22"/>
          <w:szCs w:val="22"/>
        </w:rPr>
        <w:t xml:space="preserve"> TE, </w:t>
      </w:r>
      <w:proofErr w:type="spellStart"/>
      <w:r w:rsidRPr="00912835">
        <w:rPr>
          <w:color w:val="000000"/>
          <w:sz w:val="22"/>
          <w:szCs w:val="22"/>
        </w:rPr>
        <w:t>Manuck</w:t>
      </w:r>
      <w:proofErr w:type="spellEnd"/>
      <w:r w:rsidRPr="00912835">
        <w:rPr>
          <w:color w:val="000000"/>
          <w:sz w:val="22"/>
          <w:szCs w:val="22"/>
        </w:rPr>
        <w:t xml:space="preserve"> SB,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00E64B0B" w:rsidRPr="00912835">
        <w:rPr>
          <w:color w:val="000000"/>
          <w:sz w:val="22"/>
          <w:szCs w:val="22"/>
        </w:rPr>
        <w:t>2017</w:t>
      </w:r>
      <w:r w:rsidRPr="00912835">
        <w:rPr>
          <w:color w:val="000000"/>
          <w:sz w:val="22"/>
          <w:szCs w:val="22"/>
        </w:rPr>
        <w:t>). Systemic inflammation and resting state connectivity of the default mode network</w:t>
      </w:r>
      <w:r w:rsidR="003724C6" w:rsidRPr="00912835">
        <w:rPr>
          <w:color w:val="000000"/>
          <w:sz w:val="22"/>
          <w:szCs w:val="22"/>
        </w:rPr>
        <w:t xml:space="preserve">. Brain </w:t>
      </w:r>
      <w:proofErr w:type="spellStart"/>
      <w:r w:rsidR="003724C6" w:rsidRPr="00912835">
        <w:rPr>
          <w:color w:val="000000"/>
          <w:sz w:val="22"/>
          <w:szCs w:val="22"/>
        </w:rPr>
        <w:t>Beh</w:t>
      </w:r>
      <w:proofErr w:type="spellEnd"/>
      <w:r w:rsidR="00E64B0B" w:rsidRPr="00912835">
        <w:rPr>
          <w:color w:val="000000"/>
          <w:sz w:val="22"/>
          <w:szCs w:val="22"/>
        </w:rPr>
        <w:t xml:space="preserve"> </w:t>
      </w:r>
      <w:proofErr w:type="spellStart"/>
      <w:r w:rsidR="003724C6" w:rsidRPr="00912835">
        <w:rPr>
          <w:color w:val="000000"/>
          <w:sz w:val="22"/>
          <w:szCs w:val="22"/>
        </w:rPr>
        <w:t>Immun</w:t>
      </w:r>
      <w:proofErr w:type="spellEnd"/>
      <w:r w:rsidR="00E64B0B" w:rsidRPr="00912835">
        <w:rPr>
          <w:color w:val="000000"/>
          <w:sz w:val="22"/>
          <w:szCs w:val="22"/>
        </w:rPr>
        <w:t>, 62, 162-70.</w:t>
      </w:r>
    </w:p>
    <w:p w14:paraId="5DE624D1" w14:textId="77777777" w:rsidR="00217524" w:rsidRPr="00912835" w:rsidRDefault="00217524" w:rsidP="00217524">
      <w:pPr>
        <w:tabs>
          <w:tab w:val="left" w:pos="450"/>
        </w:tabs>
        <w:ind w:left="-172" w:hanging="346"/>
        <w:rPr>
          <w:color w:val="000000"/>
          <w:sz w:val="22"/>
          <w:szCs w:val="22"/>
        </w:rPr>
      </w:pPr>
    </w:p>
    <w:p w14:paraId="611F453C" w14:textId="187A7EA5" w:rsidR="00217524" w:rsidRPr="00912835" w:rsidRDefault="00217524" w:rsidP="00217524">
      <w:pPr>
        <w:tabs>
          <w:tab w:val="left" w:pos="450"/>
        </w:tabs>
        <w:ind w:left="-172" w:hanging="346"/>
        <w:rPr>
          <w:color w:val="000000"/>
          <w:sz w:val="22"/>
          <w:szCs w:val="22"/>
        </w:rPr>
      </w:pPr>
      <w:r w:rsidRPr="00912835">
        <w:rPr>
          <w:color w:val="000000"/>
          <w:sz w:val="22"/>
          <w:szCs w:val="22"/>
        </w:rPr>
        <w:t>9</w:t>
      </w:r>
      <w:r w:rsidR="00156AB7" w:rsidRPr="00912835">
        <w:rPr>
          <w:color w:val="000000"/>
          <w:sz w:val="22"/>
          <w:szCs w:val="22"/>
        </w:rPr>
        <w:t>4</w:t>
      </w:r>
      <w:r w:rsidRPr="00912835">
        <w:rPr>
          <w:color w:val="000000"/>
          <w:sz w:val="22"/>
          <w:szCs w:val="22"/>
        </w:rPr>
        <w:t xml:space="preserve">. </w:t>
      </w:r>
      <w:r w:rsidR="002E13F8" w:rsidRPr="00912835">
        <w:rPr>
          <w:sz w:val="22"/>
        </w:rPr>
        <w:sym w:font="Symbol" w:char="F0B7"/>
      </w:r>
      <w:r w:rsidRPr="00912835">
        <w:rPr>
          <w:color w:val="000000"/>
          <w:sz w:val="22"/>
          <w:szCs w:val="22"/>
        </w:rPr>
        <w:t xml:space="preserve">Stillman CM, Weinstein AM, </w:t>
      </w:r>
      <w:proofErr w:type="spellStart"/>
      <w:r w:rsidRPr="00912835">
        <w:rPr>
          <w:color w:val="000000"/>
          <w:sz w:val="22"/>
          <w:szCs w:val="22"/>
        </w:rPr>
        <w:t>Marsland</w:t>
      </w:r>
      <w:proofErr w:type="spellEnd"/>
      <w:r w:rsidRPr="00912835">
        <w:rPr>
          <w:color w:val="000000"/>
          <w:sz w:val="22"/>
          <w:szCs w:val="22"/>
        </w:rPr>
        <w:t xml:space="preserve"> AL,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Erickson KI (</w:t>
      </w:r>
      <w:r w:rsidR="00E64B0B" w:rsidRPr="00912835">
        <w:rPr>
          <w:color w:val="000000"/>
          <w:sz w:val="22"/>
          <w:szCs w:val="22"/>
        </w:rPr>
        <w:t>2017</w:t>
      </w:r>
      <w:r w:rsidRPr="00912835">
        <w:rPr>
          <w:color w:val="000000"/>
          <w:sz w:val="22"/>
          <w:szCs w:val="22"/>
        </w:rPr>
        <w:t xml:space="preserve">). Body-brain connections: The effects of obesity and behavioral interventions on neurocognitive aging. </w:t>
      </w:r>
      <w:r w:rsidR="00E64B0B" w:rsidRPr="00912835">
        <w:rPr>
          <w:color w:val="000000"/>
          <w:sz w:val="22"/>
          <w:szCs w:val="22"/>
        </w:rPr>
        <w:t xml:space="preserve">Frontiers </w:t>
      </w:r>
      <w:r w:rsidR="003724C6" w:rsidRPr="00912835">
        <w:rPr>
          <w:color w:val="000000"/>
          <w:sz w:val="22"/>
          <w:szCs w:val="22"/>
        </w:rPr>
        <w:t xml:space="preserve">Aging </w:t>
      </w:r>
      <w:proofErr w:type="spellStart"/>
      <w:r w:rsidR="003724C6" w:rsidRPr="00912835">
        <w:rPr>
          <w:color w:val="000000"/>
          <w:sz w:val="22"/>
          <w:szCs w:val="22"/>
        </w:rPr>
        <w:t>Neurosci</w:t>
      </w:r>
      <w:proofErr w:type="spellEnd"/>
      <w:r w:rsidR="00E64B0B" w:rsidRPr="00912835">
        <w:rPr>
          <w:color w:val="000000"/>
          <w:sz w:val="22"/>
          <w:szCs w:val="22"/>
        </w:rPr>
        <w:t>, 9:</w:t>
      </w:r>
      <w:r w:rsidR="003724C6" w:rsidRPr="00912835">
        <w:rPr>
          <w:color w:val="000000"/>
          <w:sz w:val="22"/>
          <w:szCs w:val="22"/>
        </w:rPr>
        <w:t xml:space="preserve"> </w:t>
      </w:r>
      <w:r w:rsidR="00E64B0B" w:rsidRPr="00912835">
        <w:rPr>
          <w:color w:val="000000"/>
          <w:sz w:val="22"/>
          <w:szCs w:val="22"/>
        </w:rPr>
        <w:t>115.</w:t>
      </w:r>
    </w:p>
    <w:p w14:paraId="07B00171" w14:textId="77777777" w:rsidR="00217524" w:rsidRPr="00912835" w:rsidRDefault="00217524" w:rsidP="00217524">
      <w:pPr>
        <w:tabs>
          <w:tab w:val="left" w:pos="450"/>
        </w:tabs>
        <w:ind w:left="-172" w:hanging="346"/>
        <w:rPr>
          <w:color w:val="000000"/>
          <w:sz w:val="22"/>
          <w:szCs w:val="22"/>
        </w:rPr>
      </w:pPr>
    </w:p>
    <w:p w14:paraId="35865B08" w14:textId="1442ABF6" w:rsidR="00217524" w:rsidRPr="00912835" w:rsidRDefault="00217524" w:rsidP="00217524">
      <w:pPr>
        <w:tabs>
          <w:tab w:val="left" w:pos="450"/>
        </w:tabs>
        <w:ind w:left="-172" w:hanging="346"/>
        <w:rPr>
          <w:color w:val="000000"/>
          <w:sz w:val="22"/>
          <w:szCs w:val="22"/>
        </w:rPr>
      </w:pPr>
      <w:r w:rsidRPr="00912835">
        <w:rPr>
          <w:color w:val="000000"/>
          <w:sz w:val="22"/>
          <w:szCs w:val="22"/>
        </w:rPr>
        <w:t>9</w:t>
      </w:r>
      <w:r w:rsidR="00156AB7" w:rsidRPr="00912835">
        <w:rPr>
          <w:color w:val="000000"/>
          <w:sz w:val="22"/>
          <w:szCs w:val="22"/>
        </w:rPr>
        <w:t>5</w:t>
      </w:r>
      <w:r w:rsidRPr="00912835">
        <w:rPr>
          <w:color w:val="000000"/>
          <w:sz w:val="22"/>
          <w:szCs w:val="22"/>
        </w:rPr>
        <w:t xml:space="preserve">. </w:t>
      </w:r>
      <w:r w:rsidR="00810C31" w:rsidRPr="00912835">
        <w:rPr>
          <w:sz w:val="22"/>
        </w:rPr>
        <w:sym w:font="Symbol" w:char="F0B7"/>
      </w:r>
      <w:r w:rsidR="00810C31" w:rsidRPr="00912835">
        <w:rPr>
          <w:sz w:val="22"/>
        </w:rPr>
        <w:sym w:font="Symbol" w:char="F0B7"/>
      </w:r>
      <w:r w:rsidRPr="00912835">
        <w:rPr>
          <w:color w:val="000000"/>
          <w:sz w:val="22"/>
          <w:szCs w:val="22"/>
        </w:rPr>
        <w:t xml:space="preserve">Taren A,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Greco CM, </w:t>
      </w:r>
      <w:r w:rsidR="002E13F8" w:rsidRPr="00912835">
        <w:rPr>
          <w:sz w:val="22"/>
        </w:rPr>
        <w:sym w:font="Symbol" w:char="F0B7"/>
      </w:r>
      <w:r w:rsidRPr="00912835">
        <w:rPr>
          <w:color w:val="000000"/>
          <w:sz w:val="22"/>
          <w:szCs w:val="22"/>
        </w:rPr>
        <w:t xml:space="preserve">Lindsay EK, </w:t>
      </w:r>
      <w:proofErr w:type="spellStart"/>
      <w:r w:rsidRPr="00912835">
        <w:rPr>
          <w:color w:val="000000"/>
          <w:sz w:val="22"/>
          <w:szCs w:val="22"/>
        </w:rPr>
        <w:t>Fairgrieve</w:t>
      </w:r>
      <w:proofErr w:type="spellEnd"/>
      <w:r w:rsidRPr="00912835">
        <w:rPr>
          <w:color w:val="000000"/>
          <w:sz w:val="22"/>
          <w:szCs w:val="22"/>
        </w:rPr>
        <w:t xml:space="preserve"> A, Brown KW, Rosen RK, Ferris JL, </w:t>
      </w:r>
      <w:proofErr w:type="spellStart"/>
      <w:r w:rsidRPr="00912835">
        <w:rPr>
          <w:color w:val="000000"/>
          <w:sz w:val="22"/>
          <w:szCs w:val="22"/>
        </w:rPr>
        <w:t>Julson</w:t>
      </w:r>
      <w:proofErr w:type="spellEnd"/>
      <w:r w:rsidRPr="00912835">
        <w:rPr>
          <w:color w:val="000000"/>
          <w:sz w:val="22"/>
          <w:szCs w:val="22"/>
        </w:rPr>
        <w:t xml:space="preserve"> E, </w:t>
      </w:r>
      <w:proofErr w:type="spellStart"/>
      <w:r w:rsidRPr="00912835">
        <w:rPr>
          <w:color w:val="000000"/>
          <w:sz w:val="22"/>
          <w:szCs w:val="22"/>
        </w:rPr>
        <w:t>Marsland</w:t>
      </w:r>
      <w:proofErr w:type="spellEnd"/>
      <w:r w:rsidRPr="00912835">
        <w:rPr>
          <w:color w:val="000000"/>
          <w:sz w:val="22"/>
          <w:szCs w:val="22"/>
        </w:rPr>
        <w:t xml:space="preserve"> AL, Creswell JD (</w:t>
      </w:r>
      <w:r w:rsidR="00F24621" w:rsidRPr="00912835">
        <w:rPr>
          <w:color w:val="000000"/>
          <w:sz w:val="22"/>
          <w:szCs w:val="22"/>
        </w:rPr>
        <w:t>2017</w:t>
      </w:r>
      <w:r w:rsidRPr="00912835">
        <w:rPr>
          <w:color w:val="000000"/>
          <w:sz w:val="22"/>
          <w:szCs w:val="22"/>
        </w:rPr>
        <w:t>). Mindfulness meditation training and resting state functional connectivity between dorsolateral prefrontal cortex and frontoparietal control regions: a randomized controlled tri</w:t>
      </w:r>
      <w:r w:rsidR="003724C6" w:rsidRPr="00912835">
        <w:rPr>
          <w:color w:val="000000"/>
          <w:sz w:val="22"/>
          <w:szCs w:val="22"/>
        </w:rPr>
        <w:t xml:space="preserve">al. </w:t>
      </w:r>
      <w:proofErr w:type="spellStart"/>
      <w:r w:rsidR="003724C6" w:rsidRPr="00912835">
        <w:rPr>
          <w:color w:val="000000"/>
          <w:sz w:val="22"/>
          <w:szCs w:val="22"/>
        </w:rPr>
        <w:t>Psychosom</w:t>
      </w:r>
      <w:proofErr w:type="spellEnd"/>
      <w:r w:rsidR="003724C6" w:rsidRPr="00912835">
        <w:rPr>
          <w:color w:val="000000"/>
          <w:sz w:val="22"/>
          <w:szCs w:val="22"/>
        </w:rPr>
        <w:t xml:space="preserve"> Med</w:t>
      </w:r>
      <w:r w:rsidR="00F24621" w:rsidRPr="00912835">
        <w:rPr>
          <w:color w:val="000000"/>
          <w:sz w:val="22"/>
          <w:szCs w:val="22"/>
        </w:rPr>
        <w:t xml:space="preserve">, 79, </w:t>
      </w:r>
      <w:r w:rsidR="003724C6" w:rsidRPr="00912835">
        <w:rPr>
          <w:color w:val="000000"/>
          <w:sz w:val="22"/>
          <w:szCs w:val="22"/>
        </w:rPr>
        <w:t>674-</w:t>
      </w:r>
      <w:r w:rsidR="00F24621" w:rsidRPr="00912835">
        <w:rPr>
          <w:color w:val="000000"/>
          <w:sz w:val="22"/>
          <w:szCs w:val="22"/>
        </w:rPr>
        <w:t>83.</w:t>
      </w:r>
    </w:p>
    <w:p w14:paraId="69ED53E6" w14:textId="77777777" w:rsidR="00217524" w:rsidRPr="00912835" w:rsidRDefault="00217524" w:rsidP="00217524">
      <w:pPr>
        <w:tabs>
          <w:tab w:val="left" w:pos="450"/>
        </w:tabs>
        <w:ind w:left="-172" w:hanging="346"/>
        <w:rPr>
          <w:color w:val="000000"/>
          <w:sz w:val="22"/>
          <w:szCs w:val="22"/>
        </w:rPr>
      </w:pPr>
    </w:p>
    <w:p w14:paraId="6EC01394" w14:textId="248BD539" w:rsidR="00217524" w:rsidRPr="00912835" w:rsidRDefault="00217524" w:rsidP="00217524">
      <w:pPr>
        <w:tabs>
          <w:tab w:val="left" w:pos="450"/>
        </w:tabs>
        <w:ind w:left="-172" w:hanging="346"/>
        <w:rPr>
          <w:color w:val="000000"/>
          <w:sz w:val="22"/>
          <w:szCs w:val="22"/>
        </w:rPr>
      </w:pPr>
      <w:r w:rsidRPr="00912835">
        <w:rPr>
          <w:color w:val="000000"/>
          <w:sz w:val="22"/>
          <w:szCs w:val="22"/>
        </w:rPr>
        <w:t>9</w:t>
      </w:r>
      <w:r w:rsidR="00156AB7" w:rsidRPr="00912835">
        <w:rPr>
          <w:color w:val="000000"/>
          <w:sz w:val="22"/>
          <w:szCs w:val="22"/>
        </w:rPr>
        <w:t>6</w:t>
      </w:r>
      <w:r w:rsidRPr="00912835">
        <w:rPr>
          <w:color w:val="000000"/>
          <w:sz w:val="22"/>
          <w:szCs w:val="22"/>
        </w:rPr>
        <w:t>.</w:t>
      </w:r>
      <w:r w:rsidR="00192D78" w:rsidRPr="00912835">
        <w:rPr>
          <w:color w:val="000000"/>
          <w:sz w:val="22"/>
          <w:szCs w:val="22"/>
        </w:rPr>
        <w:t xml:space="preserve"> </w:t>
      </w:r>
      <w:proofErr w:type="spellStart"/>
      <w:r w:rsidR="00422BE3" w:rsidRPr="00912835">
        <w:rPr>
          <w:b/>
          <w:color w:val="000000"/>
          <w:sz w:val="22"/>
          <w:szCs w:val="22"/>
        </w:rPr>
        <w:t>Gianaros</w:t>
      </w:r>
      <w:proofErr w:type="spellEnd"/>
      <w:r w:rsidR="00422BE3" w:rsidRPr="00912835">
        <w:rPr>
          <w:b/>
          <w:color w:val="000000"/>
          <w:sz w:val="22"/>
          <w:szCs w:val="22"/>
        </w:rPr>
        <w:t xml:space="preserve"> P</w:t>
      </w:r>
      <w:r w:rsidR="00192D78" w:rsidRPr="00912835">
        <w:rPr>
          <w:b/>
          <w:color w:val="000000"/>
          <w:sz w:val="22"/>
          <w:szCs w:val="22"/>
        </w:rPr>
        <w:t>J</w:t>
      </w:r>
      <w:r w:rsidR="00422BE3" w:rsidRPr="00912835">
        <w:rPr>
          <w:color w:val="000000"/>
          <w:sz w:val="22"/>
          <w:szCs w:val="22"/>
        </w:rPr>
        <w:t xml:space="preserve">, </w:t>
      </w:r>
      <w:proofErr w:type="spellStart"/>
      <w:r w:rsidR="00422BE3" w:rsidRPr="00912835">
        <w:rPr>
          <w:color w:val="000000"/>
          <w:sz w:val="22"/>
          <w:szCs w:val="22"/>
        </w:rPr>
        <w:t>Sheu</w:t>
      </w:r>
      <w:proofErr w:type="spellEnd"/>
      <w:r w:rsidR="00422BE3" w:rsidRPr="00912835">
        <w:rPr>
          <w:color w:val="000000"/>
          <w:sz w:val="22"/>
          <w:szCs w:val="22"/>
        </w:rPr>
        <w:t xml:space="preserve"> LK, </w:t>
      </w:r>
      <w:proofErr w:type="spellStart"/>
      <w:r w:rsidR="00422BE3" w:rsidRPr="00912835">
        <w:rPr>
          <w:color w:val="000000"/>
          <w:sz w:val="22"/>
          <w:szCs w:val="22"/>
        </w:rPr>
        <w:t>Uyar</w:t>
      </w:r>
      <w:proofErr w:type="spellEnd"/>
      <w:r w:rsidR="00422BE3" w:rsidRPr="00912835">
        <w:rPr>
          <w:color w:val="000000"/>
          <w:sz w:val="22"/>
          <w:szCs w:val="22"/>
        </w:rPr>
        <w:t xml:space="preserve"> F</w:t>
      </w:r>
      <w:r w:rsidR="00192D78" w:rsidRPr="00912835">
        <w:rPr>
          <w:color w:val="000000"/>
          <w:sz w:val="22"/>
          <w:szCs w:val="22"/>
        </w:rPr>
        <w:t>, Koush</w:t>
      </w:r>
      <w:r w:rsidR="00422BE3" w:rsidRPr="00912835">
        <w:rPr>
          <w:color w:val="000000"/>
          <w:sz w:val="22"/>
          <w:szCs w:val="22"/>
        </w:rPr>
        <w:t>ik J, Jennings JR, Wager T</w:t>
      </w:r>
      <w:r w:rsidR="00192D78" w:rsidRPr="00912835">
        <w:rPr>
          <w:color w:val="000000"/>
          <w:sz w:val="22"/>
          <w:szCs w:val="22"/>
        </w:rPr>
        <w:t>D</w:t>
      </w:r>
      <w:r w:rsidR="00651DD0" w:rsidRPr="00912835">
        <w:rPr>
          <w:color w:val="000000"/>
          <w:sz w:val="22"/>
          <w:szCs w:val="22"/>
        </w:rPr>
        <w:t>, Singh A,</w:t>
      </w:r>
      <w:r w:rsidR="00422BE3" w:rsidRPr="00912835">
        <w:rPr>
          <w:color w:val="000000"/>
          <w:sz w:val="22"/>
          <w:szCs w:val="22"/>
        </w:rPr>
        <w:t xml:space="preserve"> </w:t>
      </w:r>
      <w:proofErr w:type="spellStart"/>
      <w:r w:rsidR="00422BE3" w:rsidRPr="00912835">
        <w:rPr>
          <w:color w:val="000000"/>
          <w:sz w:val="22"/>
          <w:szCs w:val="22"/>
        </w:rPr>
        <w:t>Verstynen</w:t>
      </w:r>
      <w:proofErr w:type="spellEnd"/>
      <w:r w:rsidR="00422BE3" w:rsidRPr="00912835">
        <w:rPr>
          <w:color w:val="000000"/>
          <w:sz w:val="22"/>
          <w:szCs w:val="22"/>
        </w:rPr>
        <w:t xml:space="preserve"> T</w:t>
      </w:r>
      <w:r w:rsidR="00192D78" w:rsidRPr="00912835">
        <w:rPr>
          <w:color w:val="000000"/>
          <w:sz w:val="22"/>
          <w:szCs w:val="22"/>
        </w:rPr>
        <w:t xml:space="preserve"> (</w:t>
      </w:r>
      <w:r w:rsidR="00F24621" w:rsidRPr="00912835">
        <w:rPr>
          <w:color w:val="000000"/>
          <w:sz w:val="22"/>
          <w:szCs w:val="22"/>
        </w:rPr>
        <w:t>2017</w:t>
      </w:r>
      <w:r w:rsidR="00192D78" w:rsidRPr="00912835">
        <w:rPr>
          <w:color w:val="000000"/>
          <w:sz w:val="22"/>
          <w:szCs w:val="22"/>
        </w:rPr>
        <w:t xml:space="preserve">). A brain phenotype for stressor-evoked cardiovascular reactivity. </w:t>
      </w:r>
      <w:r w:rsidR="003724C6" w:rsidRPr="00912835">
        <w:rPr>
          <w:color w:val="000000"/>
          <w:sz w:val="22"/>
          <w:szCs w:val="22"/>
        </w:rPr>
        <w:t xml:space="preserve">J Am Heart Assoc, </w:t>
      </w:r>
      <w:r w:rsidR="00F24621" w:rsidRPr="00912835">
        <w:rPr>
          <w:color w:val="000000"/>
          <w:sz w:val="22"/>
          <w:szCs w:val="22"/>
        </w:rPr>
        <w:t>6</w:t>
      </w:r>
      <w:r w:rsidR="00BF2D01">
        <w:rPr>
          <w:color w:val="000000"/>
          <w:sz w:val="22"/>
          <w:szCs w:val="22"/>
        </w:rPr>
        <w:t xml:space="preserve">, </w:t>
      </w:r>
      <w:r w:rsidR="00F24621" w:rsidRPr="00912835">
        <w:rPr>
          <w:color w:val="000000"/>
          <w:sz w:val="22"/>
          <w:szCs w:val="22"/>
        </w:rPr>
        <w:t>e006053.</w:t>
      </w:r>
    </w:p>
    <w:p w14:paraId="213B8C49" w14:textId="77777777" w:rsidR="002E13F8" w:rsidRPr="00912835" w:rsidRDefault="002E13F8" w:rsidP="00DE377D">
      <w:pPr>
        <w:tabs>
          <w:tab w:val="left" w:pos="450"/>
        </w:tabs>
        <w:rPr>
          <w:b/>
          <w:color w:val="000000"/>
          <w:sz w:val="22"/>
          <w:szCs w:val="22"/>
        </w:rPr>
      </w:pPr>
    </w:p>
    <w:p w14:paraId="5741A784" w14:textId="1B76834A" w:rsidR="00DF1247" w:rsidRPr="00912835" w:rsidRDefault="00DF1247" w:rsidP="00DF1247">
      <w:pPr>
        <w:tabs>
          <w:tab w:val="left" w:pos="450"/>
        </w:tabs>
        <w:ind w:left="-172" w:hanging="346"/>
        <w:rPr>
          <w:color w:val="000000"/>
          <w:sz w:val="22"/>
          <w:szCs w:val="22"/>
        </w:rPr>
      </w:pPr>
      <w:r w:rsidRPr="00912835">
        <w:rPr>
          <w:color w:val="000000"/>
          <w:sz w:val="22"/>
          <w:szCs w:val="22"/>
        </w:rPr>
        <w:t xml:space="preserve">97. Jennings JR, Heim A, </w:t>
      </w:r>
      <w:proofErr w:type="spellStart"/>
      <w:r w:rsidRPr="00912835">
        <w:rPr>
          <w:color w:val="000000"/>
          <w:sz w:val="22"/>
          <w:szCs w:val="22"/>
        </w:rPr>
        <w:t>Sheu</w:t>
      </w:r>
      <w:proofErr w:type="spellEnd"/>
      <w:r w:rsidRPr="00912835">
        <w:rPr>
          <w:color w:val="000000"/>
          <w:sz w:val="22"/>
          <w:szCs w:val="22"/>
        </w:rPr>
        <w:t xml:space="preserve"> LK, Muldoon MF, Ryan C, </w:t>
      </w:r>
      <w:proofErr w:type="spellStart"/>
      <w:r w:rsidRPr="00912835">
        <w:rPr>
          <w:color w:val="000000"/>
          <w:sz w:val="22"/>
          <w:szCs w:val="22"/>
        </w:rPr>
        <w:t>Gach</w:t>
      </w:r>
      <w:proofErr w:type="spellEnd"/>
      <w:r w:rsidRPr="00912835">
        <w:rPr>
          <w:color w:val="000000"/>
          <w:sz w:val="22"/>
          <w:szCs w:val="22"/>
        </w:rPr>
        <w:t xml:space="preserve"> M, </w:t>
      </w:r>
      <w:proofErr w:type="spellStart"/>
      <w:r w:rsidRPr="00912835">
        <w:rPr>
          <w:color w:val="000000"/>
          <w:sz w:val="22"/>
          <w:szCs w:val="22"/>
        </w:rPr>
        <w:t>Schirda</w:t>
      </w:r>
      <w:proofErr w:type="spellEnd"/>
      <w:r w:rsidRPr="00912835">
        <w:rPr>
          <w:color w:val="000000"/>
          <w:sz w:val="22"/>
          <w:szCs w:val="22"/>
        </w:rPr>
        <w:t xml:space="preserve"> C,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(2017). Brain regional blood flow and working memory performance predict change in blood pressure over 2 years. Hypertension, 70, 1132-41.</w:t>
      </w:r>
    </w:p>
    <w:p w14:paraId="22C833C7" w14:textId="77777777" w:rsidR="00DF1247" w:rsidRPr="00912835" w:rsidRDefault="00DF1247" w:rsidP="00DF1247">
      <w:pPr>
        <w:tabs>
          <w:tab w:val="left" w:pos="450"/>
        </w:tabs>
        <w:ind w:left="-172" w:hanging="346"/>
        <w:rPr>
          <w:color w:val="000000"/>
          <w:sz w:val="22"/>
          <w:szCs w:val="22"/>
        </w:rPr>
      </w:pPr>
    </w:p>
    <w:p w14:paraId="7490B4DD" w14:textId="78CF6BA3" w:rsidR="0068625C" w:rsidRPr="00912835" w:rsidRDefault="00DE377D" w:rsidP="00DF1247">
      <w:pPr>
        <w:tabs>
          <w:tab w:val="left" w:pos="450"/>
        </w:tabs>
        <w:ind w:left="-172" w:hanging="346"/>
        <w:rPr>
          <w:color w:val="000000"/>
          <w:sz w:val="22"/>
          <w:szCs w:val="22"/>
        </w:rPr>
      </w:pPr>
      <w:r w:rsidRPr="00912835">
        <w:rPr>
          <w:color w:val="000000"/>
          <w:sz w:val="22"/>
          <w:szCs w:val="22"/>
        </w:rPr>
        <w:t>9</w:t>
      </w:r>
      <w:r w:rsidR="00DF1247" w:rsidRPr="00912835">
        <w:rPr>
          <w:color w:val="000000"/>
          <w:sz w:val="22"/>
          <w:szCs w:val="22"/>
        </w:rPr>
        <w:t>8</w:t>
      </w:r>
      <w:r w:rsidRPr="00912835">
        <w:rPr>
          <w:color w:val="000000"/>
          <w:sz w:val="22"/>
          <w:szCs w:val="22"/>
        </w:rPr>
        <w:t>.</w:t>
      </w:r>
      <w:r w:rsidRPr="00912835">
        <w:rPr>
          <w:b/>
          <w:color w:val="000000"/>
          <w:sz w:val="22"/>
          <w:szCs w:val="22"/>
        </w:rPr>
        <w:t xml:space="preserve"> </w:t>
      </w:r>
      <w:proofErr w:type="spellStart"/>
      <w:r w:rsidR="00AB5E58" w:rsidRPr="00912835">
        <w:rPr>
          <w:b/>
          <w:color w:val="000000"/>
          <w:sz w:val="22"/>
          <w:szCs w:val="22"/>
        </w:rPr>
        <w:t>Gianaros</w:t>
      </w:r>
      <w:proofErr w:type="spellEnd"/>
      <w:r w:rsidR="00AB5E58" w:rsidRPr="00912835">
        <w:rPr>
          <w:b/>
          <w:color w:val="000000"/>
          <w:sz w:val="22"/>
          <w:szCs w:val="22"/>
        </w:rPr>
        <w:t xml:space="preserve"> PJ</w:t>
      </w:r>
      <w:r w:rsidR="00AB5E58" w:rsidRPr="00912835">
        <w:rPr>
          <w:color w:val="000000"/>
          <w:sz w:val="22"/>
          <w:szCs w:val="22"/>
        </w:rPr>
        <w:t>, Jennings JR (</w:t>
      </w:r>
      <w:r w:rsidR="00F24621" w:rsidRPr="00912835">
        <w:rPr>
          <w:color w:val="000000"/>
          <w:sz w:val="22"/>
          <w:szCs w:val="22"/>
        </w:rPr>
        <w:t>2018</w:t>
      </w:r>
      <w:r w:rsidR="00AB5E58" w:rsidRPr="00912835">
        <w:rPr>
          <w:color w:val="000000"/>
          <w:sz w:val="22"/>
          <w:szCs w:val="22"/>
        </w:rPr>
        <w:t xml:space="preserve">). </w:t>
      </w:r>
      <w:r w:rsidR="00C933D8" w:rsidRPr="00912835">
        <w:rPr>
          <w:color w:val="000000"/>
          <w:sz w:val="22"/>
          <w:szCs w:val="22"/>
        </w:rPr>
        <w:t xml:space="preserve">Host in the machine: </w:t>
      </w:r>
      <w:r w:rsidR="00AB5E58" w:rsidRPr="00912835">
        <w:rPr>
          <w:color w:val="000000"/>
          <w:sz w:val="22"/>
          <w:szCs w:val="22"/>
        </w:rPr>
        <w:t xml:space="preserve">A neurobiological perspective on stress and </w:t>
      </w:r>
      <w:r w:rsidR="00500DEA" w:rsidRPr="00912835">
        <w:rPr>
          <w:color w:val="000000"/>
          <w:sz w:val="22"/>
          <w:szCs w:val="22"/>
        </w:rPr>
        <w:t>cardiovascular disease. Am Psychol</w:t>
      </w:r>
      <w:r w:rsidR="00CF5614" w:rsidRPr="00912835">
        <w:rPr>
          <w:color w:val="000000"/>
          <w:sz w:val="22"/>
          <w:szCs w:val="22"/>
        </w:rPr>
        <w:t>, 3, 1031-44.</w:t>
      </w:r>
    </w:p>
    <w:p w14:paraId="03140B22" w14:textId="77777777" w:rsidR="00810C31" w:rsidRPr="00912835" w:rsidRDefault="00810C31" w:rsidP="00217524">
      <w:pPr>
        <w:tabs>
          <w:tab w:val="left" w:pos="450"/>
        </w:tabs>
        <w:ind w:left="-172" w:hanging="346"/>
        <w:rPr>
          <w:color w:val="000000"/>
          <w:sz w:val="22"/>
          <w:szCs w:val="22"/>
        </w:rPr>
      </w:pPr>
    </w:p>
    <w:p w14:paraId="5487D301" w14:textId="7457E53B" w:rsidR="0068625C" w:rsidRPr="00912835" w:rsidRDefault="00810C31" w:rsidP="00810C31">
      <w:pPr>
        <w:tabs>
          <w:tab w:val="left" w:pos="450"/>
        </w:tabs>
        <w:ind w:left="-172" w:hanging="346"/>
        <w:rPr>
          <w:color w:val="000000"/>
          <w:sz w:val="22"/>
          <w:szCs w:val="22"/>
        </w:rPr>
      </w:pPr>
      <w:r w:rsidRPr="00912835">
        <w:rPr>
          <w:color w:val="000000"/>
          <w:sz w:val="22"/>
          <w:szCs w:val="22"/>
        </w:rPr>
        <w:t xml:space="preserve">99. </w:t>
      </w:r>
      <w:r w:rsidRPr="00912835">
        <w:rPr>
          <w:sz w:val="22"/>
        </w:rPr>
        <w:sym w:font="Symbol" w:char="F0B7"/>
      </w:r>
      <w:r w:rsidRPr="00912835">
        <w:rPr>
          <w:sz w:val="22"/>
        </w:rPr>
        <w:sym w:font="Symbol" w:char="F0B7"/>
      </w:r>
      <w:r w:rsidRPr="00912835">
        <w:rPr>
          <w:color w:val="000000"/>
          <w:sz w:val="22"/>
          <w:szCs w:val="22"/>
        </w:rPr>
        <w:t xml:space="preserve">Jorgensen DR, Shaaban E, Wiley CA,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Mettenburg</w:t>
      </w:r>
      <w:proofErr w:type="spellEnd"/>
      <w:r w:rsidRPr="00912835">
        <w:rPr>
          <w:color w:val="000000"/>
          <w:sz w:val="22"/>
          <w:szCs w:val="22"/>
        </w:rPr>
        <w:t xml:space="preserve"> J, </w:t>
      </w:r>
      <w:proofErr w:type="spellStart"/>
      <w:r w:rsidRPr="00912835">
        <w:rPr>
          <w:color w:val="000000"/>
          <w:sz w:val="22"/>
          <w:szCs w:val="22"/>
        </w:rPr>
        <w:t>Rosano</w:t>
      </w:r>
      <w:proofErr w:type="spellEnd"/>
      <w:r w:rsidRPr="00912835">
        <w:rPr>
          <w:color w:val="000000"/>
          <w:sz w:val="22"/>
          <w:szCs w:val="22"/>
        </w:rPr>
        <w:t xml:space="preserve"> R (</w:t>
      </w:r>
      <w:r w:rsidR="00D4131D" w:rsidRPr="00912835">
        <w:rPr>
          <w:color w:val="000000"/>
          <w:sz w:val="22"/>
          <w:szCs w:val="22"/>
        </w:rPr>
        <w:t>2018</w:t>
      </w:r>
      <w:r w:rsidRPr="00912835">
        <w:rPr>
          <w:color w:val="000000"/>
          <w:sz w:val="22"/>
          <w:szCs w:val="22"/>
        </w:rPr>
        <w:t xml:space="preserve">). </w:t>
      </w:r>
      <w:r w:rsidR="00DF1247" w:rsidRPr="00912835">
        <w:rPr>
          <w:color w:val="000000"/>
          <w:sz w:val="22"/>
          <w:szCs w:val="22"/>
        </w:rPr>
        <w:t>A population neuroscience approach to the study of cerebral small vessel disease in midlife and late life: an invited review.</w:t>
      </w:r>
      <w:r w:rsidR="00500DEA" w:rsidRPr="00912835">
        <w:rPr>
          <w:color w:val="000000"/>
          <w:sz w:val="22"/>
          <w:szCs w:val="22"/>
        </w:rPr>
        <w:t xml:space="preserve"> Am J</w:t>
      </w:r>
      <w:r w:rsidRPr="00912835">
        <w:rPr>
          <w:color w:val="000000"/>
          <w:sz w:val="22"/>
          <w:szCs w:val="22"/>
        </w:rPr>
        <w:t xml:space="preserve"> </w:t>
      </w:r>
      <w:proofErr w:type="spellStart"/>
      <w:r w:rsidR="00500DEA" w:rsidRPr="00912835">
        <w:rPr>
          <w:color w:val="000000"/>
          <w:sz w:val="22"/>
          <w:szCs w:val="22"/>
        </w:rPr>
        <w:t>Physiol</w:t>
      </w:r>
      <w:proofErr w:type="spellEnd"/>
      <w:r w:rsidRPr="00912835">
        <w:rPr>
          <w:color w:val="000000"/>
          <w:sz w:val="22"/>
          <w:szCs w:val="22"/>
        </w:rPr>
        <w:t xml:space="preserve">: Heart </w:t>
      </w:r>
      <w:proofErr w:type="spellStart"/>
      <w:r w:rsidR="00500DEA" w:rsidRPr="00912835">
        <w:rPr>
          <w:color w:val="000000"/>
          <w:sz w:val="22"/>
          <w:szCs w:val="22"/>
        </w:rPr>
        <w:t>Circul</w:t>
      </w:r>
      <w:proofErr w:type="spellEnd"/>
      <w:r w:rsidR="00500DEA" w:rsidRPr="00912835">
        <w:rPr>
          <w:color w:val="000000"/>
          <w:sz w:val="22"/>
          <w:szCs w:val="22"/>
        </w:rPr>
        <w:t xml:space="preserve"> Phys</w:t>
      </w:r>
      <w:r w:rsidR="00DF1247" w:rsidRPr="00912835">
        <w:rPr>
          <w:color w:val="000000"/>
          <w:sz w:val="22"/>
          <w:szCs w:val="22"/>
        </w:rPr>
        <w:t>, 314</w:t>
      </w:r>
      <w:r w:rsidR="00CF5614" w:rsidRPr="00912835">
        <w:rPr>
          <w:color w:val="000000"/>
          <w:sz w:val="22"/>
          <w:szCs w:val="22"/>
        </w:rPr>
        <w:t xml:space="preserve">, </w:t>
      </w:r>
      <w:r w:rsidR="00DF1247" w:rsidRPr="00912835">
        <w:rPr>
          <w:color w:val="000000"/>
          <w:sz w:val="22"/>
          <w:szCs w:val="22"/>
        </w:rPr>
        <w:t>H1117-36</w:t>
      </w:r>
    </w:p>
    <w:p w14:paraId="2E7E3C1A" w14:textId="77777777" w:rsidR="00DE377D" w:rsidRPr="00912835" w:rsidRDefault="00DE377D" w:rsidP="002718DC">
      <w:pPr>
        <w:tabs>
          <w:tab w:val="left" w:pos="450"/>
        </w:tabs>
        <w:rPr>
          <w:color w:val="000000"/>
          <w:sz w:val="22"/>
          <w:szCs w:val="22"/>
        </w:rPr>
      </w:pPr>
    </w:p>
    <w:p w14:paraId="79B6B848" w14:textId="5717EFE5" w:rsidR="0068625C" w:rsidRPr="00912835" w:rsidRDefault="002718DC" w:rsidP="0068625C">
      <w:pPr>
        <w:tabs>
          <w:tab w:val="left" w:pos="450"/>
        </w:tabs>
        <w:ind w:left="-172" w:hanging="346"/>
        <w:rPr>
          <w:color w:val="000000"/>
          <w:sz w:val="22"/>
          <w:szCs w:val="22"/>
        </w:rPr>
      </w:pPr>
      <w:r w:rsidRPr="00912835">
        <w:rPr>
          <w:color w:val="000000"/>
          <w:sz w:val="22"/>
          <w:szCs w:val="22"/>
        </w:rPr>
        <w:lastRenderedPageBreak/>
        <w:t xml:space="preserve">100. </w:t>
      </w:r>
      <w:r w:rsidR="006C08FE" w:rsidRPr="00912835">
        <w:rPr>
          <w:sz w:val="22"/>
          <w:szCs w:val="22"/>
        </w:rPr>
        <w:sym w:font="Symbol" w:char="F0B7"/>
      </w:r>
      <w:r w:rsidR="0068625C" w:rsidRPr="00912835">
        <w:rPr>
          <w:color w:val="000000"/>
          <w:sz w:val="22"/>
          <w:szCs w:val="22"/>
        </w:rPr>
        <w:t xml:space="preserve">Hackman D, </w:t>
      </w:r>
      <w:proofErr w:type="spellStart"/>
      <w:r w:rsidR="0068625C" w:rsidRPr="00912835">
        <w:rPr>
          <w:color w:val="000000"/>
          <w:sz w:val="22"/>
          <w:szCs w:val="22"/>
        </w:rPr>
        <w:t>Kuan</w:t>
      </w:r>
      <w:proofErr w:type="spellEnd"/>
      <w:r w:rsidR="0068625C" w:rsidRPr="00912835">
        <w:rPr>
          <w:color w:val="000000"/>
          <w:sz w:val="22"/>
          <w:szCs w:val="22"/>
        </w:rPr>
        <w:t xml:space="preserve"> D, </w:t>
      </w:r>
      <w:proofErr w:type="spellStart"/>
      <w:r w:rsidR="0068625C" w:rsidRPr="00912835">
        <w:rPr>
          <w:color w:val="000000"/>
          <w:sz w:val="22"/>
          <w:szCs w:val="22"/>
        </w:rPr>
        <w:t>Manuck</w:t>
      </w:r>
      <w:proofErr w:type="spellEnd"/>
      <w:r w:rsidR="0068625C" w:rsidRPr="00912835">
        <w:rPr>
          <w:color w:val="000000"/>
          <w:sz w:val="22"/>
          <w:szCs w:val="22"/>
        </w:rPr>
        <w:t xml:space="preserve"> SB, </w:t>
      </w:r>
      <w:proofErr w:type="spellStart"/>
      <w:r w:rsidR="0068625C" w:rsidRPr="00912835">
        <w:rPr>
          <w:b/>
          <w:color w:val="000000"/>
          <w:sz w:val="22"/>
          <w:szCs w:val="22"/>
        </w:rPr>
        <w:t>Gianaros</w:t>
      </w:r>
      <w:proofErr w:type="spellEnd"/>
      <w:r w:rsidR="0068625C" w:rsidRPr="00912835">
        <w:rPr>
          <w:b/>
          <w:color w:val="000000"/>
          <w:sz w:val="22"/>
          <w:szCs w:val="22"/>
        </w:rPr>
        <w:t xml:space="preserve"> PJ</w:t>
      </w:r>
      <w:r w:rsidR="0068625C" w:rsidRPr="00912835">
        <w:rPr>
          <w:color w:val="000000"/>
          <w:sz w:val="22"/>
          <w:szCs w:val="22"/>
        </w:rPr>
        <w:t xml:space="preserve"> (</w:t>
      </w:r>
      <w:r w:rsidR="00D4131D" w:rsidRPr="00912835">
        <w:rPr>
          <w:color w:val="000000"/>
          <w:sz w:val="22"/>
          <w:szCs w:val="22"/>
        </w:rPr>
        <w:t>2018</w:t>
      </w:r>
      <w:r w:rsidR="0068625C" w:rsidRPr="00912835">
        <w:rPr>
          <w:color w:val="000000"/>
          <w:sz w:val="22"/>
          <w:szCs w:val="22"/>
        </w:rPr>
        <w:t>). Socioeconomic position and age-related disparities in regional cerebral blood flow within the prefrontal</w:t>
      </w:r>
      <w:r w:rsidR="00500DEA" w:rsidRPr="00912835">
        <w:rPr>
          <w:color w:val="000000"/>
          <w:sz w:val="22"/>
          <w:szCs w:val="22"/>
        </w:rPr>
        <w:t xml:space="preserve"> cortex. </w:t>
      </w:r>
      <w:proofErr w:type="spellStart"/>
      <w:r w:rsidR="00500DEA" w:rsidRPr="00912835">
        <w:rPr>
          <w:color w:val="000000"/>
          <w:sz w:val="22"/>
          <w:szCs w:val="22"/>
        </w:rPr>
        <w:t>Psychosom</w:t>
      </w:r>
      <w:proofErr w:type="spellEnd"/>
      <w:r w:rsidR="00500DEA" w:rsidRPr="00912835">
        <w:rPr>
          <w:color w:val="000000"/>
          <w:sz w:val="22"/>
          <w:szCs w:val="22"/>
        </w:rPr>
        <w:t xml:space="preserve"> Med</w:t>
      </w:r>
      <w:r w:rsidR="00D4131D" w:rsidRPr="00912835">
        <w:rPr>
          <w:color w:val="000000"/>
          <w:sz w:val="22"/>
          <w:szCs w:val="22"/>
        </w:rPr>
        <w:t xml:space="preserve">, </w:t>
      </w:r>
      <w:r w:rsidR="00500DEA" w:rsidRPr="00912835">
        <w:rPr>
          <w:color w:val="000000"/>
          <w:sz w:val="22"/>
          <w:szCs w:val="22"/>
        </w:rPr>
        <w:t>80, 336-</w:t>
      </w:r>
      <w:r w:rsidR="00D4131D" w:rsidRPr="00912835">
        <w:rPr>
          <w:color w:val="000000"/>
          <w:sz w:val="22"/>
          <w:szCs w:val="22"/>
        </w:rPr>
        <w:t>44.</w:t>
      </w:r>
    </w:p>
    <w:p w14:paraId="32E0F1D4" w14:textId="77777777" w:rsidR="00940625" w:rsidRPr="00912835" w:rsidRDefault="00940625" w:rsidP="0068625C">
      <w:pPr>
        <w:tabs>
          <w:tab w:val="left" w:pos="450"/>
        </w:tabs>
        <w:ind w:left="-172" w:hanging="346"/>
        <w:rPr>
          <w:color w:val="000000"/>
          <w:sz w:val="22"/>
          <w:szCs w:val="22"/>
        </w:rPr>
      </w:pPr>
    </w:p>
    <w:p w14:paraId="7AAA123A" w14:textId="1C36AC2F" w:rsidR="00940625" w:rsidRPr="00912835" w:rsidRDefault="002718DC" w:rsidP="00500DEA">
      <w:pPr>
        <w:tabs>
          <w:tab w:val="left" w:pos="450"/>
        </w:tabs>
        <w:ind w:left="-172" w:hanging="346"/>
        <w:rPr>
          <w:color w:val="000000"/>
          <w:sz w:val="22"/>
          <w:szCs w:val="22"/>
        </w:rPr>
      </w:pPr>
      <w:r w:rsidRPr="00912835">
        <w:rPr>
          <w:color w:val="000000"/>
          <w:sz w:val="22"/>
          <w:szCs w:val="22"/>
        </w:rPr>
        <w:t xml:space="preserve">101. </w:t>
      </w:r>
      <w:proofErr w:type="spellStart"/>
      <w:r w:rsidR="00500DEA" w:rsidRPr="00912835">
        <w:rPr>
          <w:color w:val="000000"/>
          <w:sz w:val="22"/>
          <w:szCs w:val="22"/>
        </w:rPr>
        <w:t>Kragel</w:t>
      </w:r>
      <w:proofErr w:type="spellEnd"/>
      <w:r w:rsidR="00500DEA" w:rsidRPr="00912835">
        <w:rPr>
          <w:color w:val="000000"/>
          <w:sz w:val="22"/>
          <w:szCs w:val="22"/>
        </w:rPr>
        <w:t xml:space="preserve"> PA, Kano M, Van </w:t>
      </w:r>
      <w:proofErr w:type="spellStart"/>
      <w:r w:rsidR="00500DEA" w:rsidRPr="00912835">
        <w:rPr>
          <w:color w:val="000000"/>
          <w:sz w:val="22"/>
          <w:szCs w:val="22"/>
        </w:rPr>
        <w:t>Oudenhove</w:t>
      </w:r>
      <w:proofErr w:type="spellEnd"/>
      <w:r w:rsidR="00500DEA" w:rsidRPr="00912835">
        <w:rPr>
          <w:color w:val="000000"/>
          <w:sz w:val="22"/>
          <w:szCs w:val="22"/>
        </w:rPr>
        <w:t xml:space="preserve"> L, Ly HG, Dupont P, Rubio A, Delon-Martin C, </w:t>
      </w:r>
      <w:proofErr w:type="spellStart"/>
      <w:r w:rsidR="00500DEA" w:rsidRPr="00912835">
        <w:rPr>
          <w:color w:val="000000"/>
          <w:sz w:val="22"/>
          <w:szCs w:val="22"/>
        </w:rPr>
        <w:t>Bonaz</w:t>
      </w:r>
      <w:proofErr w:type="spellEnd"/>
      <w:r w:rsidR="00500DEA" w:rsidRPr="00912835">
        <w:rPr>
          <w:color w:val="000000"/>
          <w:sz w:val="22"/>
          <w:szCs w:val="22"/>
        </w:rPr>
        <w:t xml:space="preserve"> BL, </w:t>
      </w:r>
      <w:proofErr w:type="spellStart"/>
      <w:r w:rsidR="00500DEA" w:rsidRPr="00912835">
        <w:rPr>
          <w:color w:val="000000"/>
          <w:sz w:val="22"/>
          <w:szCs w:val="22"/>
        </w:rPr>
        <w:t>Manuck</w:t>
      </w:r>
      <w:proofErr w:type="spellEnd"/>
      <w:r w:rsidR="00500DEA" w:rsidRPr="00912835">
        <w:rPr>
          <w:color w:val="000000"/>
          <w:sz w:val="22"/>
          <w:szCs w:val="22"/>
        </w:rPr>
        <w:t xml:space="preserve"> SB, </w:t>
      </w:r>
      <w:proofErr w:type="spellStart"/>
      <w:r w:rsidR="00500DEA" w:rsidRPr="00912835">
        <w:rPr>
          <w:b/>
          <w:color w:val="000000"/>
          <w:sz w:val="22"/>
          <w:szCs w:val="22"/>
        </w:rPr>
        <w:t>Gianaros</w:t>
      </w:r>
      <w:proofErr w:type="spellEnd"/>
      <w:r w:rsidR="00500DEA" w:rsidRPr="00912835">
        <w:rPr>
          <w:b/>
          <w:color w:val="000000"/>
          <w:sz w:val="22"/>
          <w:szCs w:val="22"/>
        </w:rPr>
        <w:t xml:space="preserve"> PJ</w:t>
      </w:r>
      <w:r w:rsidR="00500DEA" w:rsidRPr="00912835">
        <w:rPr>
          <w:color w:val="000000"/>
          <w:sz w:val="22"/>
          <w:szCs w:val="22"/>
        </w:rPr>
        <w:t xml:space="preserve">, </w:t>
      </w:r>
      <w:proofErr w:type="spellStart"/>
      <w:r w:rsidR="00500DEA" w:rsidRPr="00912835">
        <w:rPr>
          <w:color w:val="000000"/>
          <w:sz w:val="22"/>
          <w:szCs w:val="22"/>
        </w:rPr>
        <w:t>Ceko</w:t>
      </w:r>
      <w:proofErr w:type="spellEnd"/>
      <w:r w:rsidR="00500DEA" w:rsidRPr="00912835">
        <w:rPr>
          <w:color w:val="000000"/>
          <w:sz w:val="22"/>
          <w:szCs w:val="22"/>
        </w:rPr>
        <w:t xml:space="preserve"> M, Reynolds </w:t>
      </w:r>
      <w:proofErr w:type="spellStart"/>
      <w:r w:rsidR="00500DEA" w:rsidRPr="00912835">
        <w:rPr>
          <w:color w:val="000000"/>
          <w:sz w:val="22"/>
          <w:szCs w:val="22"/>
        </w:rPr>
        <w:t>Losin</w:t>
      </w:r>
      <w:proofErr w:type="spellEnd"/>
      <w:r w:rsidR="00500DEA" w:rsidRPr="00912835">
        <w:rPr>
          <w:color w:val="000000"/>
          <w:sz w:val="22"/>
          <w:szCs w:val="22"/>
        </w:rPr>
        <w:t xml:space="preserve"> EA, Woo CW, Nichols TE, Wager TD (2018). Generalizable representations of pain, cognitive control, and negative emotion in medial frontal cortex. Nat </w:t>
      </w:r>
      <w:proofErr w:type="spellStart"/>
      <w:r w:rsidR="00500DEA" w:rsidRPr="00912835">
        <w:rPr>
          <w:color w:val="000000"/>
          <w:sz w:val="22"/>
          <w:szCs w:val="22"/>
        </w:rPr>
        <w:t>Neurosci</w:t>
      </w:r>
      <w:proofErr w:type="spellEnd"/>
      <w:r w:rsidR="00500DEA" w:rsidRPr="00912835">
        <w:rPr>
          <w:color w:val="000000"/>
          <w:sz w:val="22"/>
          <w:szCs w:val="22"/>
        </w:rPr>
        <w:t>, 21, 283-89.</w:t>
      </w:r>
    </w:p>
    <w:p w14:paraId="1B50C48C" w14:textId="77777777" w:rsidR="008551E4" w:rsidRPr="00912835" w:rsidRDefault="008551E4" w:rsidP="00500DEA">
      <w:pPr>
        <w:tabs>
          <w:tab w:val="left" w:pos="450"/>
        </w:tabs>
        <w:ind w:left="-172" w:hanging="346"/>
        <w:rPr>
          <w:color w:val="000000"/>
          <w:sz w:val="22"/>
          <w:szCs w:val="22"/>
        </w:rPr>
      </w:pPr>
    </w:p>
    <w:p w14:paraId="1B2B367C" w14:textId="4ACF7F0B" w:rsidR="00EF5293" w:rsidRPr="00912835" w:rsidRDefault="008551E4" w:rsidP="00EF5293">
      <w:pPr>
        <w:tabs>
          <w:tab w:val="left" w:pos="450"/>
        </w:tabs>
        <w:ind w:left="-172" w:hanging="346"/>
        <w:rPr>
          <w:color w:val="000000"/>
          <w:sz w:val="22"/>
          <w:szCs w:val="22"/>
        </w:rPr>
      </w:pPr>
      <w:r w:rsidRPr="00912835">
        <w:rPr>
          <w:color w:val="000000"/>
          <w:sz w:val="22"/>
          <w:szCs w:val="22"/>
        </w:rPr>
        <w:t xml:space="preserve">102. </w:t>
      </w:r>
      <w:r w:rsidRPr="00912835">
        <w:rPr>
          <w:sz w:val="22"/>
          <w:szCs w:val="22"/>
        </w:rPr>
        <w:sym w:font="Symbol" w:char="F0B7"/>
      </w:r>
      <w:r w:rsidRPr="00912835">
        <w:rPr>
          <w:sz w:val="22"/>
          <w:szCs w:val="22"/>
        </w:rPr>
        <w:sym w:font="Symbol" w:char="F0B7"/>
      </w:r>
      <w:r w:rsidRPr="00912835">
        <w:rPr>
          <w:color w:val="000000"/>
          <w:sz w:val="22"/>
          <w:szCs w:val="22"/>
        </w:rPr>
        <w:t xml:space="preserve">Jorgensen D, White GE, </w:t>
      </w:r>
      <w:proofErr w:type="spellStart"/>
      <w:r w:rsidRPr="00912835">
        <w:rPr>
          <w:color w:val="000000"/>
          <w:sz w:val="22"/>
          <w:szCs w:val="22"/>
        </w:rPr>
        <w:t>Sekikawa</w:t>
      </w:r>
      <w:proofErr w:type="spellEnd"/>
      <w:r w:rsidRPr="00912835">
        <w:rPr>
          <w:color w:val="000000"/>
          <w:sz w:val="22"/>
          <w:szCs w:val="22"/>
        </w:rPr>
        <w:t xml:space="preserve"> A,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00977980" w:rsidRPr="00912835">
        <w:rPr>
          <w:color w:val="000000"/>
          <w:sz w:val="22"/>
          <w:szCs w:val="22"/>
        </w:rPr>
        <w:t>2018</w:t>
      </w:r>
      <w:r w:rsidRPr="00912835">
        <w:rPr>
          <w:color w:val="000000"/>
          <w:sz w:val="22"/>
          <w:szCs w:val="22"/>
        </w:rPr>
        <w:t>). Higher dietary inflammation is associated with increased odds of depression, independent of Framingham Risk Score in the National Health and Nutrition Examination Survey. Nutrition Research</w:t>
      </w:r>
      <w:r w:rsidR="00DF1247" w:rsidRPr="00912835">
        <w:rPr>
          <w:color w:val="000000"/>
          <w:sz w:val="22"/>
          <w:szCs w:val="22"/>
        </w:rPr>
        <w:t>, 54</w:t>
      </w:r>
      <w:r w:rsidR="00977980" w:rsidRPr="00912835">
        <w:rPr>
          <w:color w:val="000000"/>
          <w:sz w:val="22"/>
          <w:szCs w:val="22"/>
        </w:rPr>
        <w:t xml:space="preserve">, </w:t>
      </w:r>
      <w:r w:rsidR="00DF1247" w:rsidRPr="00912835">
        <w:rPr>
          <w:color w:val="000000"/>
          <w:sz w:val="22"/>
          <w:szCs w:val="22"/>
        </w:rPr>
        <w:t>23-32.</w:t>
      </w:r>
    </w:p>
    <w:p w14:paraId="238E6B19" w14:textId="77777777" w:rsidR="00EF5293" w:rsidRPr="00912835" w:rsidRDefault="00EF5293" w:rsidP="00EF5293">
      <w:pPr>
        <w:tabs>
          <w:tab w:val="left" w:pos="450"/>
        </w:tabs>
        <w:ind w:left="-172" w:hanging="346"/>
        <w:rPr>
          <w:color w:val="000000"/>
          <w:sz w:val="22"/>
          <w:szCs w:val="22"/>
        </w:rPr>
      </w:pPr>
    </w:p>
    <w:p w14:paraId="501F43EE" w14:textId="005E9466" w:rsidR="00DF1247" w:rsidRPr="00912835" w:rsidRDefault="00EF5293" w:rsidP="002E065C">
      <w:pPr>
        <w:tabs>
          <w:tab w:val="left" w:pos="450"/>
        </w:tabs>
        <w:ind w:left="-172" w:hanging="346"/>
        <w:rPr>
          <w:color w:val="000000"/>
          <w:sz w:val="22"/>
          <w:szCs w:val="22"/>
        </w:rPr>
      </w:pPr>
      <w:r w:rsidRPr="00912835">
        <w:rPr>
          <w:color w:val="000000"/>
          <w:sz w:val="22"/>
          <w:szCs w:val="22"/>
        </w:rPr>
        <w:t xml:space="preserve">103. </w:t>
      </w:r>
      <w:r w:rsidRPr="00912835">
        <w:rPr>
          <w:sz w:val="22"/>
          <w:szCs w:val="22"/>
        </w:rPr>
        <w:sym w:font="Symbol" w:char="F0B7"/>
      </w:r>
      <w:r w:rsidRPr="00912835">
        <w:rPr>
          <w:sz w:val="22"/>
          <w:szCs w:val="22"/>
        </w:rPr>
        <w:sym w:font="Symbol" w:char="F0B7"/>
      </w:r>
      <w:r w:rsidRPr="00912835">
        <w:rPr>
          <w:color w:val="000000"/>
          <w:sz w:val="22"/>
          <w:szCs w:val="22"/>
        </w:rPr>
        <w:t xml:space="preserve">Hu MX, </w:t>
      </w:r>
      <w:proofErr w:type="spellStart"/>
      <w:proofErr w:type="gramStart"/>
      <w:r w:rsidRPr="00912835">
        <w:rPr>
          <w:color w:val="000000"/>
          <w:sz w:val="22"/>
          <w:szCs w:val="22"/>
        </w:rPr>
        <w:t>Penninx</w:t>
      </w:r>
      <w:proofErr w:type="spellEnd"/>
      <w:r w:rsidRPr="00912835">
        <w:rPr>
          <w:color w:val="000000"/>
          <w:sz w:val="22"/>
          <w:szCs w:val="22"/>
        </w:rPr>
        <w:t xml:space="preserve">  BWJH</w:t>
      </w:r>
      <w:proofErr w:type="gramEnd"/>
      <w:r w:rsidRPr="00912835">
        <w:rPr>
          <w:color w:val="000000"/>
          <w:sz w:val="22"/>
          <w:szCs w:val="22"/>
        </w:rPr>
        <w:t xml:space="preserve">, de </w:t>
      </w:r>
      <w:proofErr w:type="spellStart"/>
      <w:r w:rsidRPr="00912835">
        <w:rPr>
          <w:color w:val="000000"/>
          <w:sz w:val="22"/>
          <w:szCs w:val="22"/>
        </w:rPr>
        <w:t>Geus</w:t>
      </w:r>
      <w:proofErr w:type="spellEnd"/>
      <w:r w:rsidRPr="00912835">
        <w:rPr>
          <w:color w:val="000000"/>
          <w:sz w:val="22"/>
          <w:szCs w:val="22"/>
        </w:rPr>
        <w:t xml:space="preserve"> EJC, </w:t>
      </w:r>
      <w:proofErr w:type="spellStart"/>
      <w:r w:rsidRPr="00912835">
        <w:rPr>
          <w:color w:val="000000"/>
          <w:sz w:val="22"/>
          <w:szCs w:val="22"/>
        </w:rPr>
        <w:t>Lamers</w:t>
      </w:r>
      <w:proofErr w:type="spellEnd"/>
      <w:r w:rsidRPr="00912835">
        <w:rPr>
          <w:color w:val="000000"/>
          <w:sz w:val="22"/>
          <w:szCs w:val="22"/>
        </w:rPr>
        <w:t xml:space="preserve">, </w:t>
      </w:r>
      <w:proofErr w:type="spellStart"/>
      <w:r w:rsidRPr="00912835">
        <w:rPr>
          <w:color w:val="000000"/>
          <w:sz w:val="22"/>
          <w:szCs w:val="22"/>
        </w:rPr>
        <w:t>Kuan</w:t>
      </w:r>
      <w:proofErr w:type="spellEnd"/>
      <w:r w:rsidRPr="00912835">
        <w:rPr>
          <w:color w:val="000000"/>
          <w:sz w:val="22"/>
          <w:szCs w:val="22"/>
        </w:rPr>
        <w:t xml:space="preserve"> DC-H, Wright AGC, </w:t>
      </w:r>
      <w:proofErr w:type="spellStart"/>
      <w:r w:rsidRPr="00912835">
        <w:rPr>
          <w:color w:val="000000"/>
          <w:sz w:val="22"/>
          <w:szCs w:val="22"/>
        </w:rPr>
        <w:t>Marsland</w:t>
      </w:r>
      <w:proofErr w:type="spellEnd"/>
      <w:r w:rsidRPr="00912835">
        <w:rPr>
          <w:color w:val="000000"/>
          <w:sz w:val="22"/>
          <w:szCs w:val="22"/>
        </w:rPr>
        <w:t xml:space="preserve"> AL, Muldoon MF, </w:t>
      </w:r>
      <w:proofErr w:type="spellStart"/>
      <w:r w:rsidRPr="00912835">
        <w:rPr>
          <w:color w:val="000000"/>
          <w:sz w:val="22"/>
          <w:szCs w:val="22"/>
        </w:rPr>
        <w:t>Manuck</w:t>
      </w:r>
      <w:proofErr w:type="spellEnd"/>
      <w:r w:rsidRPr="00912835">
        <w:rPr>
          <w:color w:val="000000"/>
          <w:sz w:val="22"/>
          <w:szCs w:val="22"/>
        </w:rPr>
        <w:t xml:space="preserve"> SB,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00DF1247" w:rsidRPr="00912835">
        <w:rPr>
          <w:color w:val="000000"/>
          <w:sz w:val="22"/>
          <w:szCs w:val="22"/>
        </w:rPr>
        <w:t>2018</w:t>
      </w:r>
      <w:r w:rsidRPr="00912835">
        <w:rPr>
          <w:color w:val="000000"/>
          <w:sz w:val="22"/>
          <w:szCs w:val="22"/>
        </w:rPr>
        <w:t xml:space="preserve">). Associations of </w:t>
      </w:r>
      <w:proofErr w:type="spellStart"/>
      <w:r w:rsidRPr="00912835">
        <w:rPr>
          <w:color w:val="000000"/>
          <w:sz w:val="22"/>
          <w:szCs w:val="22"/>
        </w:rPr>
        <w:t>immunometabolic</w:t>
      </w:r>
      <w:proofErr w:type="spellEnd"/>
      <w:r w:rsidRPr="00912835">
        <w:rPr>
          <w:color w:val="000000"/>
          <w:sz w:val="22"/>
          <w:szCs w:val="22"/>
        </w:rPr>
        <w:t xml:space="preserve"> risk factors with symptoms of depression and anxiety: the role of cardiac vagal activity. Brain </w:t>
      </w:r>
      <w:proofErr w:type="spellStart"/>
      <w:r w:rsidRPr="00912835">
        <w:rPr>
          <w:color w:val="000000"/>
          <w:sz w:val="22"/>
          <w:szCs w:val="22"/>
        </w:rPr>
        <w:t>Beh</w:t>
      </w:r>
      <w:proofErr w:type="spellEnd"/>
      <w:r w:rsidRPr="00912835">
        <w:rPr>
          <w:color w:val="000000"/>
          <w:sz w:val="22"/>
          <w:szCs w:val="22"/>
        </w:rPr>
        <w:t xml:space="preserve"> </w:t>
      </w:r>
      <w:proofErr w:type="spellStart"/>
      <w:r w:rsidRPr="00912835">
        <w:rPr>
          <w:color w:val="000000"/>
          <w:sz w:val="22"/>
          <w:szCs w:val="22"/>
        </w:rPr>
        <w:t>Immun</w:t>
      </w:r>
      <w:proofErr w:type="spellEnd"/>
      <w:r w:rsidR="00DF1247" w:rsidRPr="00912835">
        <w:rPr>
          <w:color w:val="000000"/>
          <w:sz w:val="22"/>
          <w:szCs w:val="22"/>
        </w:rPr>
        <w:t>, 73</w:t>
      </w:r>
      <w:r w:rsidR="00977980" w:rsidRPr="00912835">
        <w:rPr>
          <w:color w:val="000000"/>
          <w:sz w:val="22"/>
          <w:szCs w:val="22"/>
        </w:rPr>
        <w:t xml:space="preserve">, </w:t>
      </w:r>
      <w:r w:rsidR="00DF1247" w:rsidRPr="00912835">
        <w:rPr>
          <w:color w:val="000000"/>
          <w:sz w:val="22"/>
          <w:szCs w:val="22"/>
        </w:rPr>
        <w:t>493-503</w:t>
      </w:r>
    </w:p>
    <w:p w14:paraId="476FBC1C" w14:textId="77777777" w:rsidR="002E065C" w:rsidRPr="00912835" w:rsidRDefault="002E065C" w:rsidP="002E065C">
      <w:pPr>
        <w:tabs>
          <w:tab w:val="left" w:pos="450"/>
        </w:tabs>
        <w:ind w:left="-172" w:hanging="346"/>
        <w:rPr>
          <w:color w:val="000000"/>
          <w:sz w:val="22"/>
          <w:szCs w:val="22"/>
        </w:rPr>
      </w:pPr>
    </w:p>
    <w:p w14:paraId="3067A3CC" w14:textId="424975EC" w:rsidR="00DF1247" w:rsidRPr="00912835" w:rsidRDefault="00BD7605" w:rsidP="00DF1247">
      <w:pPr>
        <w:tabs>
          <w:tab w:val="left" w:pos="450"/>
        </w:tabs>
        <w:ind w:left="-172" w:hanging="346"/>
        <w:rPr>
          <w:color w:val="000000"/>
          <w:sz w:val="22"/>
          <w:szCs w:val="22"/>
        </w:rPr>
      </w:pPr>
      <w:r w:rsidRPr="00912835">
        <w:rPr>
          <w:color w:val="000000"/>
          <w:sz w:val="22"/>
          <w:szCs w:val="22"/>
        </w:rPr>
        <w:t>10</w:t>
      </w:r>
      <w:r w:rsidR="002E065C" w:rsidRPr="00912835">
        <w:rPr>
          <w:color w:val="000000"/>
          <w:sz w:val="22"/>
          <w:szCs w:val="22"/>
        </w:rPr>
        <w:t>4</w:t>
      </w:r>
      <w:r w:rsidRPr="00912835">
        <w:rPr>
          <w:color w:val="000000"/>
          <w:sz w:val="22"/>
          <w:szCs w:val="22"/>
        </w:rPr>
        <w:t xml:space="preserve">. </w:t>
      </w:r>
      <w:r w:rsidR="00DF1247" w:rsidRPr="00912835">
        <w:rPr>
          <w:color w:val="000000"/>
          <w:sz w:val="22"/>
          <w:szCs w:val="22"/>
        </w:rPr>
        <w:t xml:space="preserve">Inagaki TK, Jennings JR, Eisenberger NI, </w:t>
      </w:r>
      <w:proofErr w:type="spellStart"/>
      <w:r w:rsidR="00DF1247" w:rsidRPr="00912835">
        <w:rPr>
          <w:b/>
          <w:color w:val="000000"/>
          <w:sz w:val="22"/>
          <w:szCs w:val="22"/>
        </w:rPr>
        <w:t>Gianaros</w:t>
      </w:r>
      <w:proofErr w:type="spellEnd"/>
      <w:r w:rsidR="00DF1247" w:rsidRPr="00912835">
        <w:rPr>
          <w:b/>
          <w:color w:val="000000"/>
          <w:sz w:val="22"/>
          <w:szCs w:val="22"/>
        </w:rPr>
        <w:t xml:space="preserve"> PJ</w:t>
      </w:r>
      <w:r w:rsidR="00DF1247" w:rsidRPr="00912835">
        <w:rPr>
          <w:color w:val="000000"/>
          <w:sz w:val="22"/>
          <w:szCs w:val="22"/>
        </w:rPr>
        <w:t xml:space="preserve"> (</w:t>
      </w:r>
      <w:r w:rsidR="00977980" w:rsidRPr="00912835">
        <w:rPr>
          <w:color w:val="000000"/>
          <w:sz w:val="22"/>
          <w:szCs w:val="22"/>
        </w:rPr>
        <w:t>2018</w:t>
      </w:r>
      <w:r w:rsidR="00DF1247" w:rsidRPr="00912835">
        <w:rPr>
          <w:color w:val="000000"/>
          <w:sz w:val="22"/>
          <w:szCs w:val="22"/>
        </w:rPr>
        <w:t xml:space="preserve">). </w:t>
      </w:r>
      <w:r w:rsidR="00BF2D01">
        <w:rPr>
          <w:color w:val="000000"/>
          <w:sz w:val="22"/>
          <w:szCs w:val="22"/>
        </w:rPr>
        <w:t>Taking rejection to heart:</w:t>
      </w:r>
      <w:r w:rsidR="00DF1247" w:rsidRPr="00912835">
        <w:rPr>
          <w:color w:val="000000"/>
          <w:sz w:val="22"/>
          <w:szCs w:val="22"/>
        </w:rPr>
        <w:t xml:space="preserve"> </w:t>
      </w:r>
      <w:r w:rsidR="00BF2D01">
        <w:rPr>
          <w:color w:val="000000"/>
          <w:sz w:val="22"/>
          <w:szCs w:val="22"/>
        </w:rPr>
        <w:t>Associations</w:t>
      </w:r>
      <w:r w:rsidR="00DF1247" w:rsidRPr="00912835">
        <w:rPr>
          <w:color w:val="000000"/>
          <w:sz w:val="22"/>
          <w:szCs w:val="22"/>
        </w:rPr>
        <w:t xml:space="preserve"> between resting blood pressure and sensitivity to social pain. Biol Psychol</w:t>
      </w:r>
      <w:r w:rsidR="00977980" w:rsidRPr="00912835">
        <w:rPr>
          <w:color w:val="000000"/>
          <w:sz w:val="22"/>
          <w:szCs w:val="22"/>
        </w:rPr>
        <w:t xml:space="preserve">, </w:t>
      </w:r>
      <w:r w:rsidR="00DF1247" w:rsidRPr="00912835">
        <w:rPr>
          <w:color w:val="000000"/>
          <w:sz w:val="22"/>
          <w:szCs w:val="22"/>
        </w:rPr>
        <w:t>139</w:t>
      </w:r>
      <w:r w:rsidR="00977980" w:rsidRPr="00912835">
        <w:rPr>
          <w:color w:val="000000"/>
          <w:sz w:val="22"/>
          <w:szCs w:val="22"/>
        </w:rPr>
        <w:t xml:space="preserve">, </w:t>
      </w:r>
      <w:r w:rsidR="00DF1247" w:rsidRPr="00912835">
        <w:rPr>
          <w:color w:val="000000"/>
          <w:sz w:val="22"/>
          <w:szCs w:val="22"/>
        </w:rPr>
        <w:t>87-95.</w:t>
      </w:r>
    </w:p>
    <w:p w14:paraId="130397B6" w14:textId="77777777" w:rsidR="00DF1247" w:rsidRPr="00912835" w:rsidRDefault="00DF1247" w:rsidP="00DF1247">
      <w:pPr>
        <w:tabs>
          <w:tab w:val="left" w:pos="450"/>
        </w:tabs>
        <w:ind w:left="-172" w:hanging="346"/>
        <w:rPr>
          <w:color w:val="000000"/>
          <w:sz w:val="22"/>
          <w:szCs w:val="22"/>
        </w:rPr>
      </w:pPr>
    </w:p>
    <w:p w14:paraId="0BDFE95A" w14:textId="705A2081" w:rsidR="00DF1247" w:rsidRPr="00912835" w:rsidRDefault="00BD7605" w:rsidP="00DF1247">
      <w:pPr>
        <w:tabs>
          <w:tab w:val="left" w:pos="450"/>
        </w:tabs>
        <w:ind w:left="-172" w:hanging="346"/>
        <w:rPr>
          <w:color w:val="000000"/>
          <w:sz w:val="22"/>
          <w:szCs w:val="22"/>
        </w:rPr>
      </w:pPr>
      <w:r w:rsidRPr="00912835">
        <w:rPr>
          <w:sz w:val="22"/>
          <w:szCs w:val="22"/>
        </w:rPr>
        <w:t>10</w:t>
      </w:r>
      <w:r w:rsidR="002E065C" w:rsidRPr="00912835">
        <w:rPr>
          <w:sz w:val="22"/>
          <w:szCs w:val="22"/>
        </w:rPr>
        <w:t>5</w:t>
      </w:r>
      <w:r w:rsidRPr="00912835">
        <w:rPr>
          <w:sz w:val="22"/>
          <w:szCs w:val="22"/>
        </w:rPr>
        <w:t xml:space="preserve">. </w:t>
      </w:r>
      <w:r w:rsidR="00DF1247" w:rsidRPr="00912835">
        <w:rPr>
          <w:sz w:val="22"/>
          <w:szCs w:val="22"/>
        </w:rPr>
        <w:sym w:font="Symbol" w:char="F0B7"/>
      </w:r>
      <w:r w:rsidR="00DF1247" w:rsidRPr="00912835">
        <w:rPr>
          <w:sz w:val="22"/>
          <w:szCs w:val="22"/>
        </w:rPr>
        <w:sym w:font="Symbol" w:char="F0B7"/>
      </w:r>
      <w:proofErr w:type="spellStart"/>
      <w:r w:rsidR="00DF1247" w:rsidRPr="00912835">
        <w:rPr>
          <w:color w:val="000000"/>
          <w:sz w:val="22"/>
          <w:szCs w:val="22"/>
        </w:rPr>
        <w:t>Kraynak</w:t>
      </w:r>
      <w:proofErr w:type="spellEnd"/>
      <w:r w:rsidR="00DF1247" w:rsidRPr="00912835">
        <w:rPr>
          <w:color w:val="000000"/>
          <w:sz w:val="22"/>
          <w:szCs w:val="22"/>
        </w:rPr>
        <w:t xml:space="preserve"> TE, </w:t>
      </w:r>
      <w:proofErr w:type="spellStart"/>
      <w:r w:rsidR="00DF1247" w:rsidRPr="00912835">
        <w:rPr>
          <w:color w:val="000000"/>
          <w:sz w:val="22"/>
          <w:szCs w:val="22"/>
        </w:rPr>
        <w:t>Marsland</w:t>
      </w:r>
      <w:proofErr w:type="spellEnd"/>
      <w:r w:rsidR="00DF1247" w:rsidRPr="00912835">
        <w:rPr>
          <w:color w:val="000000"/>
          <w:sz w:val="22"/>
          <w:szCs w:val="22"/>
        </w:rPr>
        <w:t xml:space="preserve"> AL, Wager TD, </w:t>
      </w:r>
      <w:proofErr w:type="spellStart"/>
      <w:r w:rsidR="00DF1247" w:rsidRPr="00912835">
        <w:rPr>
          <w:b/>
          <w:color w:val="000000"/>
          <w:sz w:val="22"/>
          <w:szCs w:val="22"/>
        </w:rPr>
        <w:t>Gianaros</w:t>
      </w:r>
      <w:proofErr w:type="spellEnd"/>
      <w:r w:rsidR="00DF1247" w:rsidRPr="00912835">
        <w:rPr>
          <w:b/>
          <w:color w:val="000000"/>
          <w:sz w:val="22"/>
          <w:szCs w:val="22"/>
        </w:rPr>
        <w:t xml:space="preserve"> PJ</w:t>
      </w:r>
      <w:r w:rsidR="00DF1247" w:rsidRPr="00912835">
        <w:rPr>
          <w:color w:val="000000"/>
          <w:sz w:val="22"/>
          <w:szCs w:val="22"/>
        </w:rPr>
        <w:t xml:space="preserve"> (</w:t>
      </w:r>
      <w:r w:rsidR="00977980" w:rsidRPr="00912835">
        <w:rPr>
          <w:color w:val="000000"/>
          <w:sz w:val="22"/>
          <w:szCs w:val="22"/>
        </w:rPr>
        <w:t>2018</w:t>
      </w:r>
      <w:r w:rsidR="00DF1247" w:rsidRPr="00912835">
        <w:rPr>
          <w:color w:val="000000"/>
          <w:sz w:val="22"/>
          <w:szCs w:val="22"/>
        </w:rPr>
        <w:t xml:space="preserve">). Functional neuroanatomy of peripheral inflammatory physiology: A meta-analysis of human neuroimaging studies. </w:t>
      </w:r>
      <w:proofErr w:type="spellStart"/>
      <w:r w:rsidR="00DF1247" w:rsidRPr="00912835">
        <w:rPr>
          <w:color w:val="000000"/>
          <w:sz w:val="22"/>
          <w:szCs w:val="22"/>
        </w:rPr>
        <w:t>Neurosci</w:t>
      </w:r>
      <w:proofErr w:type="spellEnd"/>
      <w:r w:rsidR="00DF1247" w:rsidRPr="00912835">
        <w:rPr>
          <w:color w:val="000000"/>
          <w:sz w:val="22"/>
          <w:szCs w:val="22"/>
        </w:rPr>
        <w:t xml:space="preserve"> </w:t>
      </w:r>
      <w:proofErr w:type="spellStart"/>
      <w:r w:rsidR="00DF1247" w:rsidRPr="00912835">
        <w:rPr>
          <w:color w:val="000000"/>
          <w:sz w:val="22"/>
          <w:szCs w:val="22"/>
        </w:rPr>
        <w:t>Biobehav</w:t>
      </w:r>
      <w:proofErr w:type="spellEnd"/>
      <w:r w:rsidR="00DF1247" w:rsidRPr="00912835">
        <w:rPr>
          <w:color w:val="000000"/>
          <w:sz w:val="22"/>
          <w:szCs w:val="22"/>
        </w:rPr>
        <w:t xml:space="preserve"> Rev</w:t>
      </w:r>
      <w:r w:rsidR="00977980" w:rsidRPr="00912835">
        <w:rPr>
          <w:color w:val="000000"/>
          <w:sz w:val="22"/>
          <w:szCs w:val="22"/>
        </w:rPr>
        <w:t xml:space="preserve">, </w:t>
      </w:r>
      <w:r w:rsidR="00DF1247" w:rsidRPr="00912835">
        <w:rPr>
          <w:color w:val="000000"/>
          <w:sz w:val="22"/>
          <w:szCs w:val="22"/>
        </w:rPr>
        <w:t>94</w:t>
      </w:r>
      <w:r w:rsidR="00977980" w:rsidRPr="00912835">
        <w:rPr>
          <w:color w:val="000000"/>
          <w:sz w:val="22"/>
          <w:szCs w:val="22"/>
        </w:rPr>
        <w:t xml:space="preserve">, </w:t>
      </w:r>
      <w:r w:rsidR="00DF1247" w:rsidRPr="00912835">
        <w:rPr>
          <w:color w:val="000000"/>
          <w:sz w:val="22"/>
          <w:szCs w:val="22"/>
        </w:rPr>
        <w:t>76-92.</w:t>
      </w:r>
    </w:p>
    <w:p w14:paraId="033CDEF9" w14:textId="77777777" w:rsidR="00977980" w:rsidRPr="00912835" w:rsidRDefault="00977980" w:rsidP="00DF1247">
      <w:pPr>
        <w:tabs>
          <w:tab w:val="left" w:pos="450"/>
        </w:tabs>
        <w:ind w:left="-172" w:hanging="346"/>
        <w:rPr>
          <w:color w:val="000000"/>
          <w:sz w:val="22"/>
          <w:szCs w:val="22"/>
        </w:rPr>
      </w:pPr>
    </w:p>
    <w:p w14:paraId="30A5894C" w14:textId="6B0AC9E7" w:rsidR="00DF1247" w:rsidRPr="00912835" w:rsidRDefault="00BD7605" w:rsidP="00DF1247">
      <w:pPr>
        <w:tabs>
          <w:tab w:val="left" w:pos="450"/>
        </w:tabs>
        <w:ind w:left="-172" w:hanging="346"/>
        <w:rPr>
          <w:color w:val="000000"/>
          <w:sz w:val="22"/>
          <w:szCs w:val="22"/>
        </w:rPr>
      </w:pPr>
      <w:r w:rsidRPr="00912835">
        <w:rPr>
          <w:color w:val="000000"/>
          <w:sz w:val="22"/>
          <w:szCs w:val="22"/>
        </w:rPr>
        <w:t>10</w:t>
      </w:r>
      <w:r w:rsidR="002E065C" w:rsidRPr="00912835">
        <w:rPr>
          <w:color w:val="000000"/>
          <w:sz w:val="22"/>
          <w:szCs w:val="22"/>
        </w:rPr>
        <w:t>6</w:t>
      </w:r>
      <w:r w:rsidR="00DF1247" w:rsidRPr="00912835">
        <w:rPr>
          <w:color w:val="000000"/>
          <w:sz w:val="22"/>
          <w:szCs w:val="22"/>
        </w:rPr>
        <w:t xml:space="preserve">. </w:t>
      </w:r>
      <w:r w:rsidR="00DF1247" w:rsidRPr="00912835">
        <w:rPr>
          <w:sz w:val="22"/>
          <w:szCs w:val="22"/>
        </w:rPr>
        <w:sym w:font="Symbol" w:char="F0B7"/>
      </w:r>
      <w:r w:rsidR="00DF1247" w:rsidRPr="00912835">
        <w:rPr>
          <w:sz w:val="22"/>
          <w:szCs w:val="22"/>
        </w:rPr>
        <w:sym w:font="Symbol" w:char="F0B7"/>
      </w:r>
      <w:r w:rsidR="00DF1247" w:rsidRPr="00912835">
        <w:rPr>
          <w:color w:val="000000"/>
          <w:sz w:val="22"/>
          <w:szCs w:val="22"/>
        </w:rPr>
        <w:t xml:space="preserve">Lockwood KG, </w:t>
      </w:r>
      <w:proofErr w:type="spellStart"/>
      <w:r w:rsidR="00DF1247" w:rsidRPr="00912835">
        <w:rPr>
          <w:b/>
          <w:color w:val="000000"/>
          <w:sz w:val="22"/>
          <w:szCs w:val="22"/>
        </w:rPr>
        <w:t>Gianaros</w:t>
      </w:r>
      <w:proofErr w:type="spellEnd"/>
      <w:r w:rsidR="00DF1247" w:rsidRPr="00912835">
        <w:rPr>
          <w:b/>
          <w:color w:val="000000"/>
          <w:sz w:val="22"/>
          <w:szCs w:val="22"/>
        </w:rPr>
        <w:t xml:space="preserve"> PJ</w:t>
      </w:r>
      <w:r w:rsidR="00DF1247" w:rsidRPr="00912835">
        <w:rPr>
          <w:color w:val="000000"/>
          <w:sz w:val="22"/>
          <w:szCs w:val="22"/>
        </w:rPr>
        <w:t xml:space="preserve">, </w:t>
      </w:r>
      <w:proofErr w:type="spellStart"/>
      <w:r w:rsidR="00DF1247" w:rsidRPr="00912835">
        <w:rPr>
          <w:color w:val="000000"/>
          <w:sz w:val="22"/>
          <w:szCs w:val="22"/>
        </w:rPr>
        <w:t>Marsland</w:t>
      </w:r>
      <w:proofErr w:type="spellEnd"/>
      <w:r w:rsidR="00DF1247" w:rsidRPr="00912835">
        <w:rPr>
          <w:color w:val="000000"/>
          <w:sz w:val="22"/>
          <w:szCs w:val="22"/>
        </w:rPr>
        <w:t xml:space="preserve"> AL (</w:t>
      </w:r>
      <w:r w:rsidRPr="00912835">
        <w:rPr>
          <w:color w:val="000000"/>
          <w:sz w:val="22"/>
          <w:szCs w:val="22"/>
        </w:rPr>
        <w:t>2018</w:t>
      </w:r>
      <w:r w:rsidR="00DF1247" w:rsidRPr="00912835">
        <w:rPr>
          <w:color w:val="000000"/>
          <w:sz w:val="22"/>
          <w:szCs w:val="22"/>
        </w:rPr>
        <w:t xml:space="preserve">). Perceived discrimination and neurobiological mediators of cardiovascular disease risk: A health neuroscience perspective. </w:t>
      </w:r>
      <w:r w:rsidR="00BF2D01">
        <w:rPr>
          <w:color w:val="000000"/>
          <w:sz w:val="22"/>
          <w:szCs w:val="22"/>
        </w:rPr>
        <w:t xml:space="preserve">Ann N Y </w:t>
      </w:r>
      <w:proofErr w:type="spellStart"/>
      <w:r w:rsidR="00BF2D01">
        <w:rPr>
          <w:color w:val="000000"/>
          <w:sz w:val="22"/>
          <w:szCs w:val="22"/>
        </w:rPr>
        <w:t>Acad</w:t>
      </w:r>
      <w:proofErr w:type="spellEnd"/>
      <w:r w:rsidR="00BF2D01">
        <w:rPr>
          <w:color w:val="000000"/>
          <w:sz w:val="22"/>
          <w:szCs w:val="22"/>
        </w:rPr>
        <w:t xml:space="preserve"> Sci, </w:t>
      </w:r>
      <w:r w:rsidRPr="00912835">
        <w:rPr>
          <w:color w:val="000000"/>
          <w:sz w:val="22"/>
          <w:szCs w:val="22"/>
        </w:rPr>
        <w:t>428</w:t>
      </w:r>
      <w:r w:rsidR="00BF2D01">
        <w:rPr>
          <w:color w:val="000000"/>
          <w:sz w:val="22"/>
          <w:szCs w:val="22"/>
        </w:rPr>
        <w:t xml:space="preserve">, </w:t>
      </w:r>
      <w:r w:rsidRPr="00912835">
        <w:rPr>
          <w:color w:val="000000"/>
          <w:sz w:val="22"/>
          <w:szCs w:val="22"/>
        </w:rPr>
        <w:t>170-207.</w:t>
      </w:r>
    </w:p>
    <w:p w14:paraId="07871AF3" w14:textId="65219DD6" w:rsidR="00BD7605" w:rsidRPr="00912835" w:rsidRDefault="00BD7605" w:rsidP="002E065C">
      <w:pPr>
        <w:tabs>
          <w:tab w:val="left" w:pos="450"/>
        </w:tabs>
        <w:rPr>
          <w:color w:val="000000"/>
          <w:sz w:val="22"/>
          <w:szCs w:val="22"/>
        </w:rPr>
      </w:pPr>
    </w:p>
    <w:p w14:paraId="55B11879" w14:textId="5E704C7B" w:rsidR="00BD7605" w:rsidRPr="00912835" w:rsidRDefault="00BD7605" w:rsidP="00DF1247">
      <w:pPr>
        <w:tabs>
          <w:tab w:val="left" w:pos="450"/>
        </w:tabs>
        <w:ind w:left="-172" w:hanging="346"/>
        <w:rPr>
          <w:color w:val="000000"/>
          <w:sz w:val="22"/>
          <w:szCs w:val="22"/>
        </w:rPr>
      </w:pPr>
      <w:r w:rsidRPr="00912835">
        <w:rPr>
          <w:color w:val="000000"/>
          <w:sz w:val="22"/>
          <w:szCs w:val="22"/>
        </w:rPr>
        <w:t>1</w:t>
      </w:r>
      <w:r w:rsidR="002E065C" w:rsidRPr="00912835">
        <w:rPr>
          <w:color w:val="000000"/>
          <w:sz w:val="22"/>
          <w:szCs w:val="22"/>
        </w:rPr>
        <w:t>07</w:t>
      </w:r>
      <w:r w:rsidRPr="00912835">
        <w:rPr>
          <w:color w:val="000000"/>
          <w:sz w:val="22"/>
          <w:szCs w:val="22"/>
        </w:rPr>
        <w:t xml:space="preserve">. </w:t>
      </w:r>
      <w:r w:rsidR="00465AE3" w:rsidRPr="00912835">
        <w:rPr>
          <w:sz w:val="22"/>
          <w:szCs w:val="22"/>
        </w:rPr>
        <w:sym w:font="Symbol" w:char="F0B7"/>
      </w:r>
      <w:r w:rsidR="00465AE3" w:rsidRPr="00912835">
        <w:rPr>
          <w:sz w:val="22"/>
          <w:szCs w:val="22"/>
        </w:rPr>
        <w:sym w:font="Symbol" w:char="F0B7"/>
      </w:r>
      <w:proofErr w:type="spellStart"/>
      <w:r w:rsidRPr="00912835">
        <w:rPr>
          <w:color w:val="000000"/>
          <w:sz w:val="22"/>
          <w:szCs w:val="22"/>
        </w:rPr>
        <w:t>Kraynak</w:t>
      </w:r>
      <w:proofErr w:type="spellEnd"/>
      <w:r w:rsidRPr="00912835">
        <w:rPr>
          <w:color w:val="000000"/>
          <w:sz w:val="22"/>
          <w:szCs w:val="22"/>
        </w:rPr>
        <w:t xml:space="preserve"> TE, </w:t>
      </w:r>
      <w:proofErr w:type="spellStart"/>
      <w:r w:rsidRPr="00912835">
        <w:rPr>
          <w:color w:val="000000"/>
          <w:sz w:val="22"/>
          <w:szCs w:val="22"/>
        </w:rPr>
        <w:t>Marsland</w:t>
      </w:r>
      <w:proofErr w:type="spellEnd"/>
      <w:r w:rsidRPr="00912835">
        <w:rPr>
          <w:color w:val="000000"/>
          <w:sz w:val="22"/>
          <w:szCs w:val="22"/>
        </w:rPr>
        <w:t xml:space="preserve"> AL,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(2018). Neural </w:t>
      </w:r>
      <w:r w:rsidR="002E065C" w:rsidRPr="00912835">
        <w:rPr>
          <w:color w:val="000000"/>
          <w:sz w:val="22"/>
          <w:szCs w:val="22"/>
        </w:rPr>
        <w:t>m</w:t>
      </w:r>
      <w:r w:rsidRPr="00912835">
        <w:rPr>
          <w:color w:val="000000"/>
          <w:sz w:val="22"/>
          <w:szCs w:val="22"/>
        </w:rPr>
        <w:t xml:space="preserve">echanisms </w:t>
      </w:r>
      <w:r w:rsidR="002E065C" w:rsidRPr="00912835">
        <w:rPr>
          <w:color w:val="000000"/>
          <w:sz w:val="22"/>
          <w:szCs w:val="22"/>
        </w:rPr>
        <w:t>l</w:t>
      </w:r>
      <w:r w:rsidRPr="00912835">
        <w:rPr>
          <w:color w:val="000000"/>
          <w:sz w:val="22"/>
          <w:szCs w:val="22"/>
        </w:rPr>
        <w:t xml:space="preserve">inking </w:t>
      </w:r>
      <w:r w:rsidR="002E065C" w:rsidRPr="00912835">
        <w:rPr>
          <w:color w:val="000000"/>
          <w:sz w:val="22"/>
          <w:szCs w:val="22"/>
        </w:rPr>
        <w:t>e</w:t>
      </w:r>
      <w:r w:rsidRPr="00912835">
        <w:rPr>
          <w:color w:val="000000"/>
          <w:sz w:val="22"/>
          <w:szCs w:val="22"/>
        </w:rPr>
        <w:t xml:space="preserve">motion with </w:t>
      </w:r>
      <w:r w:rsidR="002E065C" w:rsidRPr="00912835">
        <w:rPr>
          <w:color w:val="000000"/>
          <w:sz w:val="22"/>
          <w:szCs w:val="22"/>
        </w:rPr>
        <w:t>c</w:t>
      </w:r>
      <w:r w:rsidRPr="00912835">
        <w:rPr>
          <w:color w:val="000000"/>
          <w:sz w:val="22"/>
          <w:szCs w:val="22"/>
        </w:rPr>
        <w:t xml:space="preserve">ardiovascular </w:t>
      </w:r>
      <w:r w:rsidR="002E065C" w:rsidRPr="00912835">
        <w:rPr>
          <w:color w:val="000000"/>
          <w:sz w:val="22"/>
          <w:szCs w:val="22"/>
        </w:rPr>
        <w:t>d</w:t>
      </w:r>
      <w:r w:rsidRPr="00912835">
        <w:rPr>
          <w:color w:val="000000"/>
          <w:sz w:val="22"/>
          <w:szCs w:val="22"/>
        </w:rPr>
        <w:t xml:space="preserve">isease. </w:t>
      </w:r>
      <w:proofErr w:type="spellStart"/>
      <w:r w:rsidRPr="00912835">
        <w:rPr>
          <w:color w:val="000000"/>
          <w:sz w:val="22"/>
          <w:szCs w:val="22"/>
        </w:rPr>
        <w:t>Curr</w:t>
      </w:r>
      <w:proofErr w:type="spellEnd"/>
      <w:r w:rsidRPr="00912835">
        <w:rPr>
          <w:color w:val="000000"/>
          <w:sz w:val="22"/>
          <w:szCs w:val="22"/>
        </w:rPr>
        <w:t xml:space="preserve"> </w:t>
      </w:r>
      <w:proofErr w:type="spellStart"/>
      <w:r w:rsidRPr="00912835">
        <w:rPr>
          <w:color w:val="000000"/>
          <w:sz w:val="22"/>
          <w:szCs w:val="22"/>
        </w:rPr>
        <w:t>Cardiol</w:t>
      </w:r>
      <w:proofErr w:type="spellEnd"/>
      <w:r w:rsidRPr="00912835">
        <w:rPr>
          <w:color w:val="000000"/>
          <w:sz w:val="22"/>
          <w:szCs w:val="22"/>
        </w:rPr>
        <w:t xml:space="preserve"> Rep, 20</w:t>
      </w:r>
      <w:r w:rsidR="00BF2D01">
        <w:rPr>
          <w:color w:val="000000"/>
          <w:sz w:val="22"/>
          <w:szCs w:val="22"/>
        </w:rPr>
        <w:t xml:space="preserve">, </w:t>
      </w:r>
      <w:r w:rsidRPr="00912835">
        <w:rPr>
          <w:color w:val="000000"/>
          <w:sz w:val="22"/>
          <w:szCs w:val="22"/>
        </w:rPr>
        <w:t>128.</w:t>
      </w:r>
    </w:p>
    <w:p w14:paraId="0DDD016F" w14:textId="728CB63E" w:rsidR="002E065C" w:rsidRPr="00912835" w:rsidRDefault="002E065C" w:rsidP="00DF1247">
      <w:pPr>
        <w:tabs>
          <w:tab w:val="left" w:pos="450"/>
        </w:tabs>
        <w:ind w:left="-172" w:hanging="346"/>
        <w:rPr>
          <w:color w:val="000000"/>
          <w:sz w:val="22"/>
          <w:szCs w:val="22"/>
        </w:rPr>
      </w:pPr>
    </w:p>
    <w:p w14:paraId="7B5F1910" w14:textId="7F611BC0" w:rsidR="00811E91" w:rsidRPr="00912835" w:rsidRDefault="00811E91" w:rsidP="00811E91">
      <w:pPr>
        <w:tabs>
          <w:tab w:val="left" w:pos="450"/>
        </w:tabs>
        <w:ind w:left="-180" w:hanging="360"/>
        <w:rPr>
          <w:color w:val="000000"/>
          <w:sz w:val="22"/>
          <w:szCs w:val="22"/>
        </w:rPr>
      </w:pPr>
      <w:r w:rsidRPr="00912835">
        <w:rPr>
          <w:color w:val="000000"/>
          <w:sz w:val="22"/>
          <w:szCs w:val="22"/>
        </w:rPr>
        <w:t xml:space="preserve">108. Trotman GP,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Veldhuijzen</w:t>
      </w:r>
      <w:proofErr w:type="spellEnd"/>
      <w:r w:rsidRPr="00912835">
        <w:rPr>
          <w:color w:val="000000"/>
          <w:sz w:val="22"/>
          <w:szCs w:val="22"/>
        </w:rPr>
        <w:t xml:space="preserve"> van </w:t>
      </w:r>
      <w:proofErr w:type="spellStart"/>
      <w:r w:rsidRPr="00912835">
        <w:rPr>
          <w:color w:val="000000"/>
          <w:sz w:val="22"/>
          <w:szCs w:val="22"/>
        </w:rPr>
        <w:t>Zanten</w:t>
      </w:r>
      <w:proofErr w:type="spellEnd"/>
      <w:r w:rsidRPr="00912835">
        <w:rPr>
          <w:color w:val="000000"/>
          <w:sz w:val="22"/>
          <w:szCs w:val="22"/>
        </w:rPr>
        <w:t xml:space="preserve"> JJCS, Williams SE, </w:t>
      </w:r>
      <w:r w:rsidRPr="00912835">
        <w:rPr>
          <w:sz w:val="22"/>
          <w:szCs w:val="22"/>
        </w:rPr>
        <w:sym w:font="Symbol" w:char="F0B7"/>
      </w:r>
      <w:r w:rsidRPr="00912835">
        <w:rPr>
          <w:sz w:val="22"/>
          <w:szCs w:val="22"/>
        </w:rPr>
        <w:sym w:font="Symbol" w:char="F0B7"/>
      </w:r>
      <w:proofErr w:type="spellStart"/>
      <w:r w:rsidRPr="00912835">
        <w:rPr>
          <w:color w:val="000000"/>
          <w:sz w:val="22"/>
          <w:szCs w:val="22"/>
        </w:rPr>
        <w:t>Ginty</w:t>
      </w:r>
      <w:proofErr w:type="spellEnd"/>
      <w:r w:rsidRPr="00912835">
        <w:rPr>
          <w:color w:val="000000"/>
          <w:sz w:val="22"/>
          <w:szCs w:val="22"/>
        </w:rPr>
        <w:t xml:space="preserve"> AT (2019). Increased stressor-evoked cardiovascular reactivity is associated with reduced amygdala and hippocampus volume. Psychophysiology, 56</w:t>
      </w:r>
      <w:r w:rsidR="00BF2D01">
        <w:rPr>
          <w:color w:val="000000"/>
          <w:sz w:val="22"/>
          <w:szCs w:val="22"/>
        </w:rPr>
        <w:t xml:space="preserve">, </w:t>
      </w:r>
      <w:r w:rsidRPr="00912835">
        <w:rPr>
          <w:color w:val="000000"/>
          <w:sz w:val="22"/>
          <w:szCs w:val="22"/>
        </w:rPr>
        <w:t>e13277.</w:t>
      </w:r>
    </w:p>
    <w:p w14:paraId="0A5173AD" w14:textId="77777777" w:rsidR="00811E91" w:rsidRPr="00912835" w:rsidRDefault="00811E91" w:rsidP="00811E91">
      <w:pPr>
        <w:tabs>
          <w:tab w:val="left" w:pos="450"/>
        </w:tabs>
        <w:ind w:left="-180" w:hanging="360"/>
        <w:rPr>
          <w:color w:val="000000"/>
          <w:sz w:val="22"/>
          <w:szCs w:val="22"/>
        </w:rPr>
      </w:pPr>
    </w:p>
    <w:p w14:paraId="71CF66DF" w14:textId="4A616CCD" w:rsidR="00811E91" w:rsidRPr="00912835" w:rsidRDefault="00811E91" w:rsidP="00811E91">
      <w:pPr>
        <w:tabs>
          <w:tab w:val="left" w:pos="450"/>
        </w:tabs>
        <w:ind w:left="-180" w:hanging="360"/>
        <w:rPr>
          <w:sz w:val="22"/>
          <w:szCs w:val="22"/>
        </w:rPr>
      </w:pPr>
      <w:r w:rsidRPr="00912835">
        <w:rPr>
          <w:sz w:val="22"/>
          <w:szCs w:val="22"/>
        </w:rPr>
        <w:t xml:space="preserve">109. de </w:t>
      </w:r>
      <w:proofErr w:type="spellStart"/>
      <w:r w:rsidRPr="00912835">
        <w:rPr>
          <w:sz w:val="22"/>
          <w:szCs w:val="22"/>
        </w:rPr>
        <w:t>Geus</w:t>
      </w:r>
      <w:proofErr w:type="spellEnd"/>
      <w:r w:rsidRPr="00912835">
        <w:rPr>
          <w:sz w:val="22"/>
          <w:szCs w:val="22"/>
        </w:rPr>
        <w:t xml:space="preserve"> EJC,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Brindle RC, Jennings JR, </w:t>
      </w:r>
      <w:proofErr w:type="spellStart"/>
      <w:r w:rsidRPr="00912835">
        <w:rPr>
          <w:sz w:val="22"/>
          <w:szCs w:val="22"/>
        </w:rPr>
        <w:t>Berntson</w:t>
      </w:r>
      <w:proofErr w:type="spellEnd"/>
      <w:r w:rsidRPr="00912835">
        <w:rPr>
          <w:sz w:val="22"/>
          <w:szCs w:val="22"/>
        </w:rPr>
        <w:t xml:space="preserve"> GG (2019). Should heart rate variability be "corrected" for heart rate? Biological, quantitative, and interpretive considerations. Psychophysiology, 56</w:t>
      </w:r>
      <w:r w:rsidR="00BF2D01">
        <w:rPr>
          <w:sz w:val="22"/>
          <w:szCs w:val="22"/>
        </w:rPr>
        <w:t xml:space="preserve">, </w:t>
      </w:r>
      <w:r w:rsidRPr="00912835">
        <w:rPr>
          <w:sz w:val="22"/>
          <w:szCs w:val="22"/>
        </w:rPr>
        <w:t>e13287.</w:t>
      </w:r>
    </w:p>
    <w:p w14:paraId="3CAA6D9A" w14:textId="77777777" w:rsidR="00811E91" w:rsidRPr="00912835" w:rsidRDefault="00811E91" w:rsidP="00811E91">
      <w:pPr>
        <w:tabs>
          <w:tab w:val="left" w:pos="450"/>
        </w:tabs>
        <w:ind w:left="-180" w:hanging="360"/>
        <w:rPr>
          <w:sz w:val="22"/>
          <w:szCs w:val="22"/>
        </w:rPr>
      </w:pPr>
    </w:p>
    <w:p w14:paraId="713B78B2" w14:textId="031105B4" w:rsidR="00811E91" w:rsidRPr="00912835" w:rsidRDefault="00811E91" w:rsidP="00811E91">
      <w:pPr>
        <w:tabs>
          <w:tab w:val="left" w:pos="450"/>
        </w:tabs>
        <w:ind w:left="-180" w:hanging="360"/>
        <w:rPr>
          <w:sz w:val="22"/>
          <w:szCs w:val="22"/>
        </w:rPr>
      </w:pPr>
      <w:r w:rsidRPr="00912835">
        <w:rPr>
          <w:sz w:val="22"/>
          <w:szCs w:val="22"/>
        </w:rPr>
        <w:t xml:space="preserve">110. </w:t>
      </w:r>
      <w:r w:rsidRPr="00912835">
        <w:rPr>
          <w:sz w:val="22"/>
          <w:szCs w:val="22"/>
        </w:rPr>
        <w:sym w:font="Symbol" w:char="F0B7"/>
      </w:r>
      <w:r w:rsidRPr="00912835">
        <w:rPr>
          <w:sz w:val="22"/>
          <w:szCs w:val="22"/>
        </w:rPr>
        <w:sym w:font="Symbol" w:char="F0B7"/>
      </w:r>
      <w:proofErr w:type="spellStart"/>
      <w:r w:rsidRPr="00912835">
        <w:rPr>
          <w:sz w:val="22"/>
          <w:szCs w:val="22"/>
        </w:rPr>
        <w:t>Kraynak</w:t>
      </w:r>
      <w:proofErr w:type="spellEnd"/>
      <w:r w:rsidRPr="00912835">
        <w:rPr>
          <w:sz w:val="22"/>
          <w:szCs w:val="22"/>
        </w:rPr>
        <w:t xml:space="preserve"> TE, </w:t>
      </w:r>
      <w:proofErr w:type="spellStart"/>
      <w:r w:rsidRPr="00912835">
        <w:rPr>
          <w:sz w:val="22"/>
          <w:szCs w:val="22"/>
        </w:rPr>
        <w:t>Marsland</w:t>
      </w:r>
      <w:proofErr w:type="spellEnd"/>
      <w:r w:rsidRPr="00912835">
        <w:rPr>
          <w:sz w:val="22"/>
          <w:szCs w:val="22"/>
        </w:rPr>
        <w:t xml:space="preserve"> AL, Hanson JL,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(2019). Retrospectively reported childhood physical abuse, systemic inflammation, and resting corticolimbic connectivity in midlife adults. Brain </w:t>
      </w:r>
      <w:proofErr w:type="spellStart"/>
      <w:r w:rsidRPr="00912835">
        <w:rPr>
          <w:sz w:val="22"/>
          <w:szCs w:val="22"/>
        </w:rPr>
        <w:t>Behav</w:t>
      </w:r>
      <w:proofErr w:type="spellEnd"/>
      <w:r w:rsidRPr="00912835">
        <w:rPr>
          <w:sz w:val="22"/>
          <w:szCs w:val="22"/>
        </w:rPr>
        <w:t xml:space="preserve"> </w:t>
      </w:r>
      <w:proofErr w:type="spellStart"/>
      <w:r w:rsidRPr="00912835">
        <w:rPr>
          <w:sz w:val="22"/>
          <w:szCs w:val="22"/>
        </w:rPr>
        <w:t>Immun</w:t>
      </w:r>
      <w:proofErr w:type="spellEnd"/>
      <w:r w:rsidRPr="00912835">
        <w:rPr>
          <w:sz w:val="22"/>
          <w:szCs w:val="22"/>
        </w:rPr>
        <w:t>, 82</w:t>
      </w:r>
      <w:r w:rsidR="00BF2D01">
        <w:rPr>
          <w:sz w:val="22"/>
          <w:szCs w:val="22"/>
        </w:rPr>
        <w:t xml:space="preserve">, </w:t>
      </w:r>
      <w:r w:rsidRPr="00912835">
        <w:rPr>
          <w:sz w:val="22"/>
          <w:szCs w:val="22"/>
        </w:rPr>
        <w:t>203-13.</w:t>
      </w:r>
    </w:p>
    <w:p w14:paraId="11923702" w14:textId="77777777" w:rsidR="00811E91" w:rsidRPr="00912835" w:rsidRDefault="00811E91" w:rsidP="00811E91">
      <w:pPr>
        <w:tabs>
          <w:tab w:val="left" w:pos="450"/>
        </w:tabs>
        <w:ind w:left="-180" w:hanging="360"/>
        <w:rPr>
          <w:sz w:val="22"/>
          <w:szCs w:val="22"/>
        </w:rPr>
      </w:pPr>
    </w:p>
    <w:p w14:paraId="31550266" w14:textId="1083A6D2" w:rsidR="00811E91" w:rsidRPr="00912835" w:rsidRDefault="00811E91" w:rsidP="00811E91">
      <w:pPr>
        <w:tabs>
          <w:tab w:val="left" w:pos="450"/>
        </w:tabs>
        <w:ind w:left="-180" w:hanging="360"/>
        <w:rPr>
          <w:color w:val="000000"/>
          <w:sz w:val="22"/>
          <w:szCs w:val="22"/>
        </w:rPr>
      </w:pPr>
      <w:r w:rsidRPr="00912835">
        <w:rPr>
          <w:color w:val="000000"/>
          <w:sz w:val="22"/>
          <w:szCs w:val="22"/>
        </w:rPr>
        <w:t xml:space="preserve">111. Cheng HH, </w:t>
      </w:r>
      <w:proofErr w:type="spellStart"/>
      <w:r w:rsidRPr="00912835">
        <w:rPr>
          <w:color w:val="000000"/>
          <w:sz w:val="22"/>
          <w:szCs w:val="22"/>
        </w:rPr>
        <w:t>Kamarck</w:t>
      </w:r>
      <w:proofErr w:type="spellEnd"/>
      <w:r w:rsidRPr="00912835">
        <w:rPr>
          <w:color w:val="000000"/>
          <w:sz w:val="22"/>
          <w:szCs w:val="22"/>
        </w:rPr>
        <w:t xml:space="preserve"> TW,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Roecklein</w:t>
      </w:r>
      <w:proofErr w:type="spellEnd"/>
      <w:r w:rsidRPr="00912835">
        <w:rPr>
          <w:color w:val="000000"/>
          <w:sz w:val="22"/>
          <w:szCs w:val="22"/>
        </w:rPr>
        <w:t xml:space="preserve"> KA, Vanegas Y, Tsung A, Geller DA, Marsh JW, Ahmed NS, Steel JL (2019). Socioeconomic disparities of depressive symptoms and cytokines in hepatocellular carcinoma. </w:t>
      </w:r>
      <w:proofErr w:type="spellStart"/>
      <w:r w:rsidRPr="00912835">
        <w:rPr>
          <w:color w:val="000000"/>
          <w:sz w:val="22"/>
          <w:szCs w:val="22"/>
        </w:rPr>
        <w:t>Psychooncology</w:t>
      </w:r>
      <w:proofErr w:type="spellEnd"/>
      <w:r w:rsidR="00BF2D01">
        <w:rPr>
          <w:color w:val="000000"/>
          <w:sz w:val="22"/>
          <w:szCs w:val="22"/>
        </w:rPr>
        <w:t xml:space="preserve">, </w:t>
      </w:r>
      <w:r w:rsidRPr="00912835">
        <w:rPr>
          <w:color w:val="000000"/>
          <w:sz w:val="22"/>
          <w:szCs w:val="22"/>
        </w:rPr>
        <w:t>28</w:t>
      </w:r>
      <w:r w:rsidR="00BF2D01">
        <w:rPr>
          <w:color w:val="000000"/>
          <w:sz w:val="22"/>
          <w:szCs w:val="22"/>
        </w:rPr>
        <w:t xml:space="preserve">, </w:t>
      </w:r>
      <w:r w:rsidRPr="00912835">
        <w:rPr>
          <w:color w:val="000000"/>
          <w:sz w:val="22"/>
          <w:szCs w:val="22"/>
        </w:rPr>
        <w:t>1624-32.</w:t>
      </w:r>
    </w:p>
    <w:p w14:paraId="2549BF26" w14:textId="77777777" w:rsidR="00811E91" w:rsidRPr="00912835" w:rsidRDefault="00811E91" w:rsidP="00811E91">
      <w:pPr>
        <w:tabs>
          <w:tab w:val="left" w:pos="450"/>
        </w:tabs>
        <w:ind w:left="-180" w:hanging="360"/>
        <w:rPr>
          <w:color w:val="000000"/>
          <w:sz w:val="22"/>
          <w:szCs w:val="22"/>
        </w:rPr>
      </w:pPr>
    </w:p>
    <w:p w14:paraId="1936E235" w14:textId="7BE0A8D4" w:rsidR="00811E91" w:rsidRPr="00912835" w:rsidRDefault="00811E91" w:rsidP="00811E91">
      <w:pPr>
        <w:tabs>
          <w:tab w:val="left" w:pos="450"/>
        </w:tabs>
        <w:ind w:left="-180" w:hanging="360"/>
        <w:rPr>
          <w:color w:val="000000"/>
          <w:sz w:val="22"/>
          <w:szCs w:val="22"/>
        </w:rPr>
      </w:pPr>
      <w:r w:rsidRPr="00912835">
        <w:rPr>
          <w:sz w:val="22"/>
          <w:szCs w:val="22"/>
        </w:rPr>
        <w:t xml:space="preserve">112. </w:t>
      </w:r>
      <w:r w:rsidRPr="00912835">
        <w:rPr>
          <w:sz w:val="22"/>
          <w:szCs w:val="22"/>
        </w:rPr>
        <w:sym w:font="Symbol" w:char="F0B7"/>
      </w:r>
      <w:proofErr w:type="spellStart"/>
      <w:r w:rsidRPr="00912835">
        <w:rPr>
          <w:color w:val="000000"/>
          <w:sz w:val="22"/>
          <w:szCs w:val="22"/>
        </w:rPr>
        <w:t>Ginty</w:t>
      </w:r>
      <w:proofErr w:type="spellEnd"/>
      <w:r w:rsidRPr="00912835">
        <w:rPr>
          <w:color w:val="000000"/>
          <w:sz w:val="22"/>
          <w:szCs w:val="22"/>
        </w:rPr>
        <w:t xml:space="preserve"> AT, </w:t>
      </w:r>
      <w:r w:rsidR="00BF2D01" w:rsidRPr="00912835">
        <w:rPr>
          <w:sz w:val="22"/>
          <w:szCs w:val="22"/>
        </w:rPr>
        <w:sym w:font="Symbol" w:char="F0B7"/>
      </w:r>
      <w:r w:rsidR="00BF2D01" w:rsidRPr="00912835">
        <w:rPr>
          <w:sz w:val="22"/>
          <w:szCs w:val="22"/>
        </w:rPr>
        <w:sym w:font="Symbol" w:char="F0B7"/>
      </w:r>
      <w:proofErr w:type="spellStart"/>
      <w:r w:rsidRPr="00912835">
        <w:rPr>
          <w:color w:val="000000"/>
          <w:sz w:val="22"/>
          <w:szCs w:val="22"/>
        </w:rPr>
        <w:t>Kraynak</w:t>
      </w:r>
      <w:proofErr w:type="spellEnd"/>
      <w:r w:rsidRPr="00912835">
        <w:rPr>
          <w:color w:val="000000"/>
          <w:sz w:val="22"/>
          <w:szCs w:val="22"/>
        </w:rPr>
        <w:t xml:space="preserve"> TE, </w:t>
      </w:r>
      <w:proofErr w:type="spellStart"/>
      <w:r w:rsidRPr="00912835">
        <w:rPr>
          <w:color w:val="000000"/>
          <w:sz w:val="22"/>
          <w:szCs w:val="22"/>
        </w:rPr>
        <w:t>Kuan</w:t>
      </w:r>
      <w:proofErr w:type="spellEnd"/>
      <w:r w:rsidRPr="00912835">
        <w:rPr>
          <w:color w:val="000000"/>
          <w:sz w:val="22"/>
          <w:szCs w:val="22"/>
        </w:rPr>
        <w:t xml:space="preserve"> DC,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(2019). Ventromedial prefrontal cortex connectivity during and after psychological stress in women. Psychophysiology, 56</w:t>
      </w:r>
      <w:r w:rsidR="00BF2D01">
        <w:rPr>
          <w:color w:val="000000"/>
          <w:sz w:val="22"/>
          <w:szCs w:val="22"/>
        </w:rPr>
        <w:t xml:space="preserve">, </w:t>
      </w:r>
      <w:r w:rsidRPr="00912835">
        <w:rPr>
          <w:color w:val="000000"/>
          <w:sz w:val="22"/>
          <w:szCs w:val="22"/>
        </w:rPr>
        <w:t>e13445.</w:t>
      </w:r>
    </w:p>
    <w:p w14:paraId="6990D714" w14:textId="77777777" w:rsidR="00811E91" w:rsidRPr="00912835" w:rsidRDefault="00811E91" w:rsidP="00811E91">
      <w:pPr>
        <w:tabs>
          <w:tab w:val="left" w:pos="450"/>
        </w:tabs>
        <w:ind w:left="-180" w:hanging="360"/>
        <w:rPr>
          <w:sz w:val="22"/>
          <w:szCs w:val="22"/>
        </w:rPr>
      </w:pPr>
    </w:p>
    <w:p w14:paraId="74981392" w14:textId="413D4C5E" w:rsidR="00811E91" w:rsidRPr="00912835" w:rsidRDefault="00811E91" w:rsidP="00811E91">
      <w:pPr>
        <w:tabs>
          <w:tab w:val="left" w:pos="450"/>
        </w:tabs>
        <w:ind w:left="-180" w:hanging="360"/>
        <w:rPr>
          <w:color w:val="000000"/>
          <w:sz w:val="22"/>
          <w:szCs w:val="22"/>
        </w:rPr>
      </w:pPr>
      <w:r w:rsidRPr="00912835">
        <w:rPr>
          <w:sz w:val="22"/>
          <w:szCs w:val="22"/>
        </w:rPr>
        <w:t xml:space="preserve">113. </w:t>
      </w:r>
      <w:r w:rsidRPr="00912835">
        <w:rPr>
          <w:sz w:val="22"/>
          <w:szCs w:val="22"/>
        </w:rPr>
        <w:sym w:font="Symbol" w:char="F0B7"/>
      </w:r>
      <w:r w:rsidRPr="00912835">
        <w:rPr>
          <w:color w:val="000000"/>
          <w:sz w:val="22"/>
          <w:szCs w:val="22"/>
        </w:rPr>
        <w:t xml:space="preserve">Shaaban CE, </w:t>
      </w:r>
      <w:r w:rsidRPr="00912835">
        <w:rPr>
          <w:sz w:val="22"/>
          <w:szCs w:val="22"/>
        </w:rPr>
        <w:sym w:font="Symbol" w:char="F0B7"/>
      </w:r>
      <w:r w:rsidRPr="00912835">
        <w:rPr>
          <w:sz w:val="22"/>
          <w:szCs w:val="22"/>
        </w:rPr>
        <w:sym w:font="Symbol" w:char="F0B7"/>
      </w:r>
      <w:r w:rsidRPr="00912835">
        <w:rPr>
          <w:color w:val="000000"/>
          <w:sz w:val="22"/>
          <w:szCs w:val="22"/>
        </w:rPr>
        <w:t xml:space="preserve">Jorgensen DR,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Mettenburg</w:t>
      </w:r>
      <w:proofErr w:type="spellEnd"/>
      <w:r w:rsidRPr="00912835">
        <w:rPr>
          <w:color w:val="000000"/>
          <w:sz w:val="22"/>
          <w:szCs w:val="22"/>
        </w:rPr>
        <w:t xml:space="preserve"> J, </w:t>
      </w:r>
      <w:proofErr w:type="spellStart"/>
      <w:r w:rsidRPr="00912835">
        <w:rPr>
          <w:color w:val="000000"/>
          <w:sz w:val="22"/>
          <w:szCs w:val="22"/>
        </w:rPr>
        <w:t>Rosano</w:t>
      </w:r>
      <w:proofErr w:type="spellEnd"/>
      <w:r w:rsidRPr="00912835">
        <w:rPr>
          <w:color w:val="000000"/>
          <w:sz w:val="22"/>
          <w:szCs w:val="22"/>
        </w:rPr>
        <w:t xml:space="preserve"> C (2019). Cerebrovascular disease: Neuroimaging of cerebral small vessel disease. Prog Mol Biol </w:t>
      </w:r>
      <w:proofErr w:type="spellStart"/>
      <w:r w:rsidRPr="00912835">
        <w:rPr>
          <w:color w:val="000000"/>
          <w:sz w:val="22"/>
          <w:szCs w:val="22"/>
        </w:rPr>
        <w:t>Transl</w:t>
      </w:r>
      <w:proofErr w:type="spellEnd"/>
      <w:r w:rsidRPr="00912835">
        <w:rPr>
          <w:color w:val="000000"/>
          <w:sz w:val="22"/>
          <w:szCs w:val="22"/>
        </w:rPr>
        <w:t xml:space="preserve"> Sci, 165</w:t>
      </w:r>
      <w:r w:rsidR="00BF2D01">
        <w:rPr>
          <w:color w:val="000000"/>
          <w:sz w:val="22"/>
          <w:szCs w:val="22"/>
        </w:rPr>
        <w:t xml:space="preserve">, </w:t>
      </w:r>
      <w:r w:rsidRPr="00912835">
        <w:rPr>
          <w:color w:val="000000"/>
          <w:sz w:val="22"/>
          <w:szCs w:val="22"/>
        </w:rPr>
        <w:t>225-55.</w:t>
      </w:r>
    </w:p>
    <w:p w14:paraId="0933CB2B" w14:textId="77777777" w:rsidR="00811E91" w:rsidRPr="00912835" w:rsidRDefault="00811E91" w:rsidP="00811E91">
      <w:pPr>
        <w:tabs>
          <w:tab w:val="left" w:pos="450"/>
        </w:tabs>
        <w:ind w:left="-180" w:hanging="360"/>
        <w:rPr>
          <w:color w:val="000000"/>
          <w:sz w:val="22"/>
          <w:szCs w:val="22"/>
        </w:rPr>
      </w:pPr>
    </w:p>
    <w:p w14:paraId="2305DF4E" w14:textId="221C2001" w:rsidR="00811E91" w:rsidRPr="00912835" w:rsidRDefault="00811E91" w:rsidP="00811E91">
      <w:pPr>
        <w:tabs>
          <w:tab w:val="left" w:pos="450"/>
        </w:tabs>
        <w:ind w:left="-180" w:hanging="360"/>
        <w:rPr>
          <w:sz w:val="22"/>
          <w:szCs w:val="22"/>
        </w:rPr>
      </w:pPr>
      <w:r w:rsidRPr="00912835">
        <w:rPr>
          <w:sz w:val="22"/>
          <w:szCs w:val="22"/>
        </w:rPr>
        <w:lastRenderedPageBreak/>
        <w:t xml:space="preserve">114. </w:t>
      </w:r>
      <w:r w:rsidRPr="00912835">
        <w:rPr>
          <w:sz w:val="22"/>
          <w:szCs w:val="22"/>
        </w:rPr>
        <w:sym w:font="Symbol" w:char="F0B7"/>
      </w:r>
      <w:r w:rsidRPr="00912835">
        <w:rPr>
          <w:sz w:val="22"/>
          <w:szCs w:val="22"/>
        </w:rPr>
        <w:t xml:space="preserve">Allen B, Muldoon MF,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Thayer JF, Jennings JR (2020). The prospective relationship between prehypertension, race, and whole-brain white matter microstructure. J Hum </w:t>
      </w:r>
      <w:proofErr w:type="spellStart"/>
      <w:r w:rsidRPr="00912835">
        <w:rPr>
          <w:sz w:val="22"/>
          <w:szCs w:val="22"/>
        </w:rPr>
        <w:t>Hypertens</w:t>
      </w:r>
      <w:proofErr w:type="spellEnd"/>
      <w:r w:rsidRPr="00912835">
        <w:rPr>
          <w:sz w:val="22"/>
          <w:szCs w:val="22"/>
        </w:rPr>
        <w:t>, 34</w:t>
      </w:r>
      <w:r w:rsidR="00B218BE">
        <w:rPr>
          <w:sz w:val="22"/>
          <w:szCs w:val="22"/>
        </w:rPr>
        <w:t xml:space="preserve">, </w:t>
      </w:r>
      <w:r w:rsidRPr="00912835">
        <w:rPr>
          <w:sz w:val="22"/>
          <w:szCs w:val="22"/>
        </w:rPr>
        <w:t>82-9.</w:t>
      </w:r>
    </w:p>
    <w:p w14:paraId="65BFC236" w14:textId="77777777" w:rsidR="00811E91" w:rsidRPr="00912835" w:rsidRDefault="00811E91" w:rsidP="00D8427C">
      <w:pPr>
        <w:tabs>
          <w:tab w:val="left" w:pos="450"/>
        </w:tabs>
        <w:rPr>
          <w:color w:val="000000"/>
          <w:sz w:val="22"/>
          <w:szCs w:val="22"/>
        </w:rPr>
      </w:pPr>
    </w:p>
    <w:p w14:paraId="42AAC945" w14:textId="07581621" w:rsidR="00811E91" w:rsidRPr="00912835" w:rsidRDefault="00811E91" w:rsidP="00811E91">
      <w:pPr>
        <w:tabs>
          <w:tab w:val="left" w:pos="450"/>
        </w:tabs>
        <w:ind w:left="-180" w:hanging="360"/>
        <w:rPr>
          <w:color w:val="000000"/>
          <w:sz w:val="22"/>
          <w:szCs w:val="22"/>
        </w:rPr>
      </w:pPr>
      <w:r w:rsidRPr="00912835">
        <w:rPr>
          <w:sz w:val="22"/>
          <w:szCs w:val="22"/>
        </w:rPr>
        <w:t>11</w:t>
      </w:r>
      <w:r w:rsidR="0043393E" w:rsidRPr="00912835">
        <w:rPr>
          <w:sz w:val="22"/>
          <w:szCs w:val="22"/>
        </w:rPr>
        <w:t>5</w:t>
      </w:r>
      <w:r w:rsidRPr="00912835">
        <w:rPr>
          <w:sz w:val="22"/>
          <w:szCs w:val="22"/>
        </w:rPr>
        <w:t xml:space="preserve">. </w:t>
      </w:r>
      <w:r w:rsidRPr="00912835">
        <w:rPr>
          <w:sz w:val="22"/>
          <w:szCs w:val="22"/>
        </w:rPr>
        <w:sym w:font="Symbol" w:char="F0B7"/>
      </w:r>
      <w:r w:rsidRPr="00912835">
        <w:rPr>
          <w:color w:val="000000"/>
          <w:sz w:val="22"/>
          <w:szCs w:val="22"/>
        </w:rPr>
        <w:t xml:space="preserve">Leckie RL, Lehman DE,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Erickson KI, </w:t>
      </w:r>
      <w:proofErr w:type="spellStart"/>
      <w:r w:rsidRPr="00912835">
        <w:rPr>
          <w:color w:val="000000"/>
          <w:sz w:val="22"/>
          <w:szCs w:val="22"/>
        </w:rPr>
        <w:t>Sereika</w:t>
      </w:r>
      <w:proofErr w:type="spellEnd"/>
      <w:r w:rsidRPr="00912835">
        <w:rPr>
          <w:color w:val="000000"/>
          <w:sz w:val="22"/>
          <w:szCs w:val="22"/>
        </w:rPr>
        <w:t xml:space="preserve"> SM, </w:t>
      </w:r>
      <w:proofErr w:type="spellStart"/>
      <w:r w:rsidRPr="00912835">
        <w:rPr>
          <w:color w:val="000000"/>
          <w:sz w:val="22"/>
          <w:szCs w:val="22"/>
        </w:rPr>
        <w:t>Kuan</w:t>
      </w:r>
      <w:proofErr w:type="spellEnd"/>
      <w:r w:rsidRPr="00912835">
        <w:rPr>
          <w:color w:val="000000"/>
          <w:sz w:val="22"/>
          <w:szCs w:val="22"/>
        </w:rPr>
        <w:t xml:space="preserve"> DCH, </w:t>
      </w:r>
      <w:proofErr w:type="spellStart"/>
      <w:r w:rsidRPr="00912835">
        <w:rPr>
          <w:color w:val="000000"/>
          <w:sz w:val="22"/>
          <w:szCs w:val="22"/>
        </w:rPr>
        <w:t>Manuck</w:t>
      </w:r>
      <w:proofErr w:type="spellEnd"/>
      <w:r w:rsidR="00BC0F19" w:rsidRPr="00912835">
        <w:rPr>
          <w:color w:val="000000"/>
          <w:sz w:val="22"/>
          <w:szCs w:val="22"/>
        </w:rPr>
        <w:t xml:space="preserve"> </w:t>
      </w:r>
      <w:r w:rsidRPr="00912835">
        <w:rPr>
          <w:color w:val="000000"/>
          <w:sz w:val="22"/>
          <w:szCs w:val="22"/>
        </w:rPr>
        <w:t>SB, Ryan CM, Yao JK, Muldoon MF (</w:t>
      </w:r>
      <w:r w:rsidR="0043393E" w:rsidRPr="00912835">
        <w:rPr>
          <w:color w:val="000000"/>
          <w:sz w:val="22"/>
          <w:szCs w:val="22"/>
        </w:rPr>
        <w:t>2020</w:t>
      </w:r>
      <w:r w:rsidRPr="00912835">
        <w:rPr>
          <w:color w:val="000000"/>
          <w:sz w:val="22"/>
          <w:szCs w:val="22"/>
        </w:rPr>
        <w:t>). The effects of omega-3 fatty acids on neuropsychological functioning and brain morphology in mid-life adults: a randomized clinical trial. Psychol Med</w:t>
      </w:r>
      <w:r w:rsidR="00B218BE">
        <w:rPr>
          <w:color w:val="000000"/>
          <w:sz w:val="22"/>
          <w:szCs w:val="22"/>
        </w:rPr>
        <w:t xml:space="preserve">, </w:t>
      </w:r>
      <w:r w:rsidR="0043393E" w:rsidRPr="00912835">
        <w:rPr>
          <w:color w:val="000000"/>
          <w:sz w:val="22"/>
          <w:szCs w:val="22"/>
        </w:rPr>
        <w:t>50</w:t>
      </w:r>
      <w:r w:rsidR="00B218BE">
        <w:rPr>
          <w:color w:val="000000"/>
          <w:sz w:val="22"/>
          <w:szCs w:val="22"/>
        </w:rPr>
        <w:t xml:space="preserve">, </w:t>
      </w:r>
      <w:r w:rsidR="0043393E" w:rsidRPr="00912835">
        <w:rPr>
          <w:color w:val="000000"/>
          <w:sz w:val="22"/>
          <w:szCs w:val="22"/>
        </w:rPr>
        <w:t>2425-34.</w:t>
      </w:r>
    </w:p>
    <w:p w14:paraId="2CF82D4A" w14:textId="77777777" w:rsidR="00811E91" w:rsidRPr="00912835" w:rsidRDefault="00811E91" w:rsidP="00811E91">
      <w:pPr>
        <w:tabs>
          <w:tab w:val="left" w:pos="450"/>
        </w:tabs>
        <w:ind w:left="-180" w:hanging="360"/>
        <w:rPr>
          <w:color w:val="000000"/>
          <w:sz w:val="22"/>
          <w:szCs w:val="22"/>
        </w:rPr>
      </w:pPr>
    </w:p>
    <w:p w14:paraId="1D609F4C" w14:textId="1AA107E3" w:rsidR="004A74B0" w:rsidRPr="00912835" w:rsidRDefault="00811E91" w:rsidP="00BC0F19">
      <w:pPr>
        <w:tabs>
          <w:tab w:val="left" w:pos="450"/>
        </w:tabs>
        <w:ind w:left="-180" w:hanging="360"/>
        <w:rPr>
          <w:rStyle w:val="Hyperlink"/>
          <w:sz w:val="22"/>
          <w:szCs w:val="22"/>
        </w:rPr>
      </w:pPr>
      <w:r w:rsidRPr="00912835">
        <w:rPr>
          <w:sz w:val="22"/>
          <w:szCs w:val="22"/>
        </w:rPr>
        <w:t>11</w:t>
      </w:r>
      <w:r w:rsidR="0043393E" w:rsidRPr="00912835">
        <w:rPr>
          <w:sz w:val="22"/>
          <w:szCs w:val="22"/>
        </w:rPr>
        <w:t>6</w:t>
      </w:r>
      <w:r w:rsidRPr="00912835">
        <w:rPr>
          <w:sz w:val="22"/>
          <w:szCs w:val="22"/>
        </w:rPr>
        <w:t xml:space="preserve">. </w:t>
      </w:r>
      <w:r w:rsidRPr="00912835">
        <w:rPr>
          <w:sz w:val="22"/>
          <w:szCs w:val="22"/>
        </w:rPr>
        <w:sym w:font="Symbol" w:char="F0B7"/>
      </w:r>
      <w:r w:rsidRPr="00912835">
        <w:rPr>
          <w:sz w:val="22"/>
          <w:szCs w:val="22"/>
        </w:rPr>
        <w:sym w:font="Symbol" w:char="F0B7"/>
      </w:r>
      <w:r w:rsidR="003B1575" w:rsidRPr="00912835">
        <w:rPr>
          <w:color w:val="000000"/>
          <w:sz w:val="22"/>
          <w:szCs w:val="22"/>
        </w:rPr>
        <w:t xml:space="preserve">DuPont CM, Weis TM, </w:t>
      </w:r>
      <w:proofErr w:type="spellStart"/>
      <w:r w:rsidR="003B1575" w:rsidRPr="00912835">
        <w:rPr>
          <w:color w:val="000000"/>
          <w:sz w:val="22"/>
          <w:szCs w:val="22"/>
        </w:rPr>
        <w:t>Manuck</w:t>
      </w:r>
      <w:proofErr w:type="spellEnd"/>
      <w:r w:rsidR="003B1575" w:rsidRPr="00912835">
        <w:rPr>
          <w:color w:val="000000"/>
          <w:sz w:val="22"/>
          <w:szCs w:val="22"/>
        </w:rPr>
        <w:t xml:space="preserve"> SB, </w:t>
      </w:r>
      <w:proofErr w:type="spellStart"/>
      <w:r w:rsidR="003B1575" w:rsidRPr="00912835">
        <w:rPr>
          <w:color w:val="000000"/>
          <w:sz w:val="22"/>
          <w:szCs w:val="22"/>
        </w:rPr>
        <w:t>Marsland</w:t>
      </w:r>
      <w:proofErr w:type="spellEnd"/>
      <w:r w:rsidR="003B1575" w:rsidRPr="00912835">
        <w:rPr>
          <w:color w:val="000000"/>
          <w:sz w:val="22"/>
          <w:szCs w:val="22"/>
        </w:rPr>
        <w:t xml:space="preserve"> AL, Matthews KA, </w:t>
      </w:r>
      <w:proofErr w:type="spellStart"/>
      <w:r w:rsidR="003B1575" w:rsidRPr="00912835">
        <w:rPr>
          <w:b/>
          <w:color w:val="000000"/>
          <w:sz w:val="22"/>
          <w:szCs w:val="22"/>
        </w:rPr>
        <w:t>Gianaros</w:t>
      </w:r>
      <w:proofErr w:type="spellEnd"/>
      <w:r w:rsidR="003B1575" w:rsidRPr="00912835">
        <w:rPr>
          <w:b/>
          <w:color w:val="000000"/>
          <w:sz w:val="22"/>
          <w:szCs w:val="22"/>
        </w:rPr>
        <w:t xml:space="preserve"> PJ</w:t>
      </w:r>
      <w:r w:rsidR="003B1575" w:rsidRPr="00912835">
        <w:rPr>
          <w:color w:val="000000"/>
          <w:sz w:val="22"/>
          <w:szCs w:val="22"/>
        </w:rPr>
        <w:t xml:space="preserve"> (2020). Does well-being associate with stress physiology? A systematic review and meta-analysis. Health Psychol</w:t>
      </w:r>
      <w:r w:rsidR="00B218BE">
        <w:rPr>
          <w:color w:val="000000"/>
          <w:sz w:val="22"/>
          <w:szCs w:val="22"/>
        </w:rPr>
        <w:t xml:space="preserve">, </w:t>
      </w:r>
      <w:r w:rsidR="003B1575" w:rsidRPr="00912835">
        <w:rPr>
          <w:color w:val="000000"/>
          <w:sz w:val="22"/>
          <w:szCs w:val="22"/>
        </w:rPr>
        <w:t>39</w:t>
      </w:r>
      <w:r w:rsidR="00B218BE">
        <w:rPr>
          <w:color w:val="000000"/>
          <w:sz w:val="22"/>
          <w:szCs w:val="22"/>
        </w:rPr>
        <w:t xml:space="preserve">, </w:t>
      </w:r>
      <w:r w:rsidR="003B1575" w:rsidRPr="00912835">
        <w:rPr>
          <w:color w:val="000000"/>
          <w:sz w:val="22"/>
          <w:szCs w:val="22"/>
        </w:rPr>
        <w:t xml:space="preserve">:879-90. </w:t>
      </w:r>
      <w:r w:rsidRPr="00912835">
        <w:rPr>
          <w:color w:val="000000"/>
          <w:sz w:val="22"/>
          <w:szCs w:val="22"/>
        </w:rPr>
        <w:t xml:space="preserve">Link to OSF page including meta-analysis data and pre-registration protocol: </w:t>
      </w:r>
      <w:hyperlink r:id="rId9" w:history="1">
        <w:r w:rsidR="00AC4FC2" w:rsidRPr="00912835">
          <w:rPr>
            <w:rStyle w:val="Hyperlink"/>
            <w:sz w:val="22"/>
            <w:szCs w:val="22"/>
          </w:rPr>
          <w:t>https://osf.io/p8fm9/</w:t>
        </w:r>
      </w:hyperlink>
    </w:p>
    <w:p w14:paraId="6894F02E" w14:textId="34CF13B7" w:rsidR="00112CD5" w:rsidRPr="00912835" w:rsidRDefault="00112CD5" w:rsidP="00BC0F19">
      <w:pPr>
        <w:tabs>
          <w:tab w:val="left" w:pos="450"/>
        </w:tabs>
        <w:ind w:left="-180" w:hanging="360"/>
        <w:rPr>
          <w:color w:val="000000"/>
          <w:sz w:val="22"/>
          <w:szCs w:val="22"/>
        </w:rPr>
      </w:pPr>
    </w:p>
    <w:p w14:paraId="770C1C59" w14:textId="3396F23A" w:rsidR="00112CD5" w:rsidRPr="00912835" w:rsidRDefault="00112CD5" w:rsidP="00112CD5">
      <w:pPr>
        <w:tabs>
          <w:tab w:val="left" w:pos="450"/>
        </w:tabs>
        <w:ind w:left="-180" w:hanging="360"/>
        <w:rPr>
          <w:color w:val="000000"/>
          <w:sz w:val="22"/>
          <w:szCs w:val="22"/>
        </w:rPr>
      </w:pPr>
      <w:r w:rsidRPr="00912835">
        <w:rPr>
          <w:color w:val="000000"/>
          <w:sz w:val="22"/>
          <w:szCs w:val="22"/>
        </w:rPr>
        <w:t xml:space="preserve">117. </w:t>
      </w:r>
      <w:proofErr w:type="spellStart"/>
      <w:r w:rsidRPr="00912835">
        <w:rPr>
          <w:color w:val="000000"/>
          <w:sz w:val="22"/>
          <w:szCs w:val="22"/>
        </w:rPr>
        <w:t>Donofry</w:t>
      </w:r>
      <w:proofErr w:type="spellEnd"/>
      <w:r w:rsidRPr="00912835">
        <w:rPr>
          <w:color w:val="000000"/>
          <w:sz w:val="22"/>
          <w:szCs w:val="22"/>
        </w:rPr>
        <w:t xml:space="preserve"> SD, Erickson KI, Levine MD,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Muldoon MF, </w:t>
      </w:r>
      <w:proofErr w:type="spellStart"/>
      <w:r w:rsidRPr="00912835">
        <w:rPr>
          <w:color w:val="000000"/>
          <w:sz w:val="22"/>
          <w:szCs w:val="22"/>
        </w:rPr>
        <w:t>Manuck</w:t>
      </w:r>
      <w:proofErr w:type="spellEnd"/>
      <w:r w:rsidRPr="00912835">
        <w:rPr>
          <w:color w:val="000000"/>
          <w:sz w:val="22"/>
          <w:szCs w:val="22"/>
        </w:rPr>
        <w:t xml:space="preserve"> SB (2020). Relationship between </w:t>
      </w:r>
      <w:r w:rsidR="00B218BE">
        <w:rPr>
          <w:color w:val="000000"/>
          <w:sz w:val="22"/>
          <w:szCs w:val="22"/>
        </w:rPr>
        <w:t>d</w:t>
      </w:r>
      <w:r w:rsidRPr="00912835">
        <w:rPr>
          <w:color w:val="000000"/>
          <w:sz w:val="22"/>
          <w:szCs w:val="22"/>
        </w:rPr>
        <w:t xml:space="preserve">ispositional </w:t>
      </w:r>
      <w:r w:rsidR="00B218BE">
        <w:rPr>
          <w:color w:val="000000"/>
          <w:sz w:val="22"/>
          <w:szCs w:val="22"/>
        </w:rPr>
        <w:t>m</w:t>
      </w:r>
      <w:r w:rsidRPr="00912835">
        <w:rPr>
          <w:color w:val="000000"/>
          <w:sz w:val="22"/>
          <w:szCs w:val="22"/>
        </w:rPr>
        <w:t xml:space="preserve">indfulness, </w:t>
      </w:r>
      <w:r w:rsidR="00B218BE">
        <w:rPr>
          <w:color w:val="000000"/>
          <w:sz w:val="22"/>
          <w:szCs w:val="22"/>
        </w:rPr>
        <w:t>p</w:t>
      </w:r>
      <w:r w:rsidRPr="00912835">
        <w:rPr>
          <w:color w:val="000000"/>
          <w:sz w:val="22"/>
          <w:szCs w:val="22"/>
        </w:rPr>
        <w:t xml:space="preserve">sychological </w:t>
      </w:r>
      <w:r w:rsidR="00B218BE">
        <w:rPr>
          <w:color w:val="000000"/>
          <w:sz w:val="22"/>
          <w:szCs w:val="22"/>
        </w:rPr>
        <w:t>h</w:t>
      </w:r>
      <w:r w:rsidRPr="00912835">
        <w:rPr>
          <w:color w:val="000000"/>
          <w:sz w:val="22"/>
          <w:szCs w:val="22"/>
        </w:rPr>
        <w:t xml:space="preserve">ealth, and </w:t>
      </w:r>
      <w:r w:rsidR="00B218BE">
        <w:rPr>
          <w:color w:val="000000"/>
          <w:sz w:val="22"/>
          <w:szCs w:val="22"/>
        </w:rPr>
        <w:t>d</w:t>
      </w:r>
      <w:r w:rsidRPr="00912835">
        <w:rPr>
          <w:color w:val="000000"/>
          <w:sz w:val="22"/>
          <w:szCs w:val="22"/>
        </w:rPr>
        <w:t xml:space="preserve">iet </w:t>
      </w:r>
      <w:r w:rsidR="00B218BE">
        <w:rPr>
          <w:color w:val="000000"/>
          <w:sz w:val="22"/>
          <w:szCs w:val="22"/>
        </w:rPr>
        <w:t>q</w:t>
      </w:r>
      <w:r w:rsidRPr="00912835">
        <w:rPr>
          <w:color w:val="000000"/>
          <w:sz w:val="22"/>
          <w:szCs w:val="22"/>
        </w:rPr>
        <w:t xml:space="preserve">uality among </w:t>
      </w:r>
      <w:r w:rsidR="00B218BE">
        <w:rPr>
          <w:color w:val="000000"/>
          <w:sz w:val="22"/>
          <w:szCs w:val="22"/>
        </w:rPr>
        <w:t>h</w:t>
      </w:r>
      <w:r w:rsidRPr="00912835">
        <w:rPr>
          <w:color w:val="000000"/>
          <w:sz w:val="22"/>
          <w:szCs w:val="22"/>
        </w:rPr>
        <w:t xml:space="preserve">ealthy </w:t>
      </w:r>
      <w:r w:rsidR="00B218BE">
        <w:rPr>
          <w:color w:val="000000"/>
          <w:sz w:val="22"/>
          <w:szCs w:val="22"/>
        </w:rPr>
        <w:t>m</w:t>
      </w:r>
      <w:r w:rsidRPr="00912835">
        <w:rPr>
          <w:color w:val="000000"/>
          <w:sz w:val="22"/>
          <w:szCs w:val="22"/>
        </w:rPr>
        <w:t xml:space="preserve">idlife </w:t>
      </w:r>
      <w:r w:rsidR="00B218BE">
        <w:rPr>
          <w:color w:val="000000"/>
          <w:sz w:val="22"/>
          <w:szCs w:val="22"/>
        </w:rPr>
        <w:t>a</w:t>
      </w:r>
      <w:r w:rsidRPr="00912835">
        <w:rPr>
          <w:color w:val="000000"/>
          <w:sz w:val="22"/>
          <w:szCs w:val="22"/>
        </w:rPr>
        <w:t>dults. Nutrients</w:t>
      </w:r>
      <w:r w:rsidR="00B218BE">
        <w:rPr>
          <w:color w:val="000000"/>
          <w:sz w:val="22"/>
          <w:szCs w:val="22"/>
        </w:rPr>
        <w:t xml:space="preserve">, </w:t>
      </w:r>
      <w:r w:rsidRPr="00912835">
        <w:rPr>
          <w:color w:val="000000"/>
          <w:sz w:val="22"/>
          <w:szCs w:val="22"/>
        </w:rPr>
        <w:t>12</w:t>
      </w:r>
      <w:r w:rsidR="00B218BE">
        <w:rPr>
          <w:color w:val="000000"/>
          <w:sz w:val="22"/>
          <w:szCs w:val="22"/>
        </w:rPr>
        <w:t xml:space="preserve">, </w:t>
      </w:r>
      <w:r w:rsidRPr="00912835">
        <w:rPr>
          <w:color w:val="000000"/>
          <w:sz w:val="22"/>
          <w:szCs w:val="22"/>
        </w:rPr>
        <w:t>3414.</w:t>
      </w:r>
    </w:p>
    <w:p w14:paraId="5773BCFE" w14:textId="0E263956" w:rsidR="00112CD5" w:rsidRPr="00912835" w:rsidRDefault="00112CD5" w:rsidP="00112CD5">
      <w:pPr>
        <w:tabs>
          <w:tab w:val="left" w:pos="450"/>
        </w:tabs>
        <w:ind w:left="-180" w:hanging="360"/>
        <w:rPr>
          <w:color w:val="000000"/>
          <w:sz w:val="22"/>
          <w:szCs w:val="22"/>
        </w:rPr>
      </w:pPr>
    </w:p>
    <w:p w14:paraId="1E3F3BF2" w14:textId="6549457E" w:rsidR="00112CD5" w:rsidRPr="00912835" w:rsidRDefault="00112CD5" w:rsidP="00112CD5">
      <w:pPr>
        <w:tabs>
          <w:tab w:val="left" w:pos="450"/>
        </w:tabs>
        <w:ind w:left="-180" w:hanging="360"/>
        <w:rPr>
          <w:color w:val="000000"/>
          <w:sz w:val="22"/>
          <w:szCs w:val="22"/>
        </w:rPr>
      </w:pPr>
      <w:r w:rsidRPr="00912835">
        <w:rPr>
          <w:color w:val="000000"/>
          <w:sz w:val="22"/>
          <w:szCs w:val="22"/>
        </w:rPr>
        <w:t xml:space="preserve">118. </w:t>
      </w:r>
      <w:proofErr w:type="spellStart"/>
      <w:r w:rsidRPr="00912835">
        <w:rPr>
          <w:color w:val="000000"/>
          <w:sz w:val="22"/>
          <w:szCs w:val="22"/>
        </w:rPr>
        <w:t>Verstynen</w:t>
      </w:r>
      <w:proofErr w:type="spellEnd"/>
      <w:r w:rsidRPr="00912835">
        <w:rPr>
          <w:color w:val="000000"/>
          <w:sz w:val="22"/>
          <w:szCs w:val="22"/>
        </w:rPr>
        <w:t xml:space="preserve"> T, </w:t>
      </w:r>
      <w:proofErr w:type="spellStart"/>
      <w:r w:rsidRPr="00912835">
        <w:rPr>
          <w:color w:val="000000"/>
          <w:sz w:val="22"/>
          <w:szCs w:val="22"/>
        </w:rPr>
        <w:t>Dunovan</w:t>
      </w:r>
      <w:proofErr w:type="spellEnd"/>
      <w:r w:rsidRPr="00912835">
        <w:rPr>
          <w:color w:val="000000"/>
          <w:sz w:val="22"/>
          <w:szCs w:val="22"/>
        </w:rPr>
        <w:t xml:space="preserve"> K, </w:t>
      </w:r>
      <w:r w:rsidRPr="00912835">
        <w:rPr>
          <w:sz w:val="22"/>
          <w:szCs w:val="22"/>
        </w:rPr>
        <w:sym w:font="Symbol" w:char="F0B7"/>
      </w:r>
      <w:r w:rsidRPr="00912835">
        <w:rPr>
          <w:sz w:val="22"/>
          <w:szCs w:val="22"/>
        </w:rPr>
        <w:sym w:font="Symbol" w:char="F0B7"/>
      </w:r>
      <w:r w:rsidRPr="00912835">
        <w:rPr>
          <w:color w:val="000000"/>
          <w:sz w:val="22"/>
          <w:szCs w:val="22"/>
        </w:rPr>
        <w:t xml:space="preserve">Walsh C, </w:t>
      </w:r>
      <w:proofErr w:type="spellStart"/>
      <w:r w:rsidRPr="00912835">
        <w:rPr>
          <w:color w:val="000000"/>
          <w:sz w:val="22"/>
          <w:szCs w:val="22"/>
        </w:rPr>
        <w:t>Kuan</w:t>
      </w:r>
      <w:proofErr w:type="spellEnd"/>
      <w:r w:rsidRPr="00912835">
        <w:rPr>
          <w:color w:val="000000"/>
          <w:sz w:val="22"/>
          <w:szCs w:val="22"/>
        </w:rPr>
        <w:t xml:space="preserve"> CH, </w:t>
      </w:r>
      <w:proofErr w:type="spellStart"/>
      <w:r w:rsidRPr="00912835">
        <w:rPr>
          <w:color w:val="000000"/>
          <w:sz w:val="22"/>
          <w:szCs w:val="22"/>
        </w:rPr>
        <w:t>Manuck</w:t>
      </w:r>
      <w:proofErr w:type="spellEnd"/>
      <w:r w:rsidRPr="00912835">
        <w:rPr>
          <w:color w:val="000000"/>
          <w:sz w:val="22"/>
          <w:szCs w:val="22"/>
        </w:rPr>
        <w:t xml:space="preserve"> SB,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(2020). Adiposity covaries with signatures of asymmetric feedback learning during adaptive decisions. Soc </w:t>
      </w:r>
      <w:proofErr w:type="spellStart"/>
      <w:r w:rsidRPr="00912835">
        <w:rPr>
          <w:color w:val="000000"/>
          <w:sz w:val="22"/>
          <w:szCs w:val="22"/>
        </w:rPr>
        <w:t>Cogn</w:t>
      </w:r>
      <w:proofErr w:type="spellEnd"/>
      <w:r w:rsidRPr="00912835">
        <w:rPr>
          <w:color w:val="000000"/>
          <w:sz w:val="22"/>
          <w:szCs w:val="22"/>
        </w:rPr>
        <w:t xml:space="preserve"> Affect </w:t>
      </w:r>
      <w:proofErr w:type="spellStart"/>
      <w:r w:rsidRPr="00912835">
        <w:rPr>
          <w:color w:val="000000"/>
          <w:sz w:val="22"/>
          <w:szCs w:val="22"/>
        </w:rPr>
        <w:t>Neurosci</w:t>
      </w:r>
      <w:proofErr w:type="spellEnd"/>
      <w:r w:rsidRPr="00912835">
        <w:rPr>
          <w:color w:val="000000"/>
          <w:sz w:val="22"/>
          <w:szCs w:val="22"/>
        </w:rPr>
        <w:t>. 15</w:t>
      </w:r>
      <w:r w:rsidR="00B218BE">
        <w:rPr>
          <w:color w:val="000000"/>
          <w:sz w:val="22"/>
          <w:szCs w:val="22"/>
        </w:rPr>
        <w:t xml:space="preserve">, </w:t>
      </w:r>
      <w:r w:rsidRPr="00912835">
        <w:rPr>
          <w:color w:val="000000"/>
          <w:sz w:val="22"/>
          <w:szCs w:val="22"/>
        </w:rPr>
        <w:t>1145-56.</w:t>
      </w:r>
    </w:p>
    <w:p w14:paraId="7AEB6AE2" w14:textId="77777777" w:rsidR="00112CD5" w:rsidRPr="00912835" w:rsidRDefault="00112CD5" w:rsidP="00112CD5">
      <w:pPr>
        <w:tabs>
          <w:tab w:val="left" w:pos="450"/>
        </w:tabs>
        <w:ind w:left="-180" w:hanging="360"/>
        <w:rPr>
          <w:color w:val="000000"/>
          <w:sz w:val="22"/>
          <w:szCs w:val="22"/>
        </w:rPr>
      </w:pPr>
    </w:p>
    <w:p w14:paraId="3470543E" w14:textId="4CE1CDC3" w:rsidR="00112CD5" w:rsidRPr="00912835" w:rsidRDefault="00112CD5" w:rsidP="00112CD5">
      <w:pPr>
        <w:tabs>
          <w:tab w:val="left" w:pos="450"/>
        </w:tabs>
        <w:ind w:left="-180" w:hanging="360"/>
        <w:rPr>
          <w:color w:val="000000"/>
          <w:sz w:val="22"/>
          <w:szCs w:val="22"/>
        </w:rPr>
      </w:pPr>
      <w:r w:rsidRPr="00912835">
        <w:rPr>
          <w:color w:val="000000"/>
          <w:sz w:val="22"/>
          <w:szCs w:val="22"/>
        </w:rPr>
        <w:t xml:space="preserve">119. Allen B, Jennings JR, Muldoon MF,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(2020). </w:t>
      </w:r>
      <w:proofErr w:type="spellStart"/>
      <w:r w:rsidR="00B218BE">
        <w:rPr>
          <w:color w:val="000000"/>
          <w:sz w:val="22"/>
          <w:szCs w:val="22"/>
        </w:rPr>
        <w:t>F</w:t>
      </w:r>
      <w:r w:rsidR="00B218BE" w:rsidRPr="00912835">
        <w:rPr>
          <w:color w:val="000000"/>
          <w:sz w:val="22"/>
          <w:szCs w:val="22"/>
        </w:rPr>
        <w:t>rontostriatal</w:t>
      </w:r>
      <w:proofErr w:type="spellEnd"/>
      <w:r w:rsidR="00B218BE" w:rsidRPr="00912835">
        <w:rPr>
          <w:color w:val="000000"/>
          <w:sz w:val="22"/>
          <w:szCs w:val="22"/>
        </w:rPr>
        <w:t xml:space="preserve"> brain activation is associated with the longitudinal progression of cardiometabolic risk.</w:t>
      </w:r>
      <w:r w:rsidRPr="00912835">
        <w:rPr>
          <w:color w:val="000000"/>
          <w:sz w:val="22"/>
          <w:szCs w:val="22"/>
        </w:rPr>
        <w:t xml:space="preserve"> </w:t>
      </w:r>
      <w:proofErr w:type="spellStart"/>
      <w:r w:rsidRPr="00912835">
        <w:rPr>
          <w:color w:val="000000"/>
          <w:sz w:val="22"/>
          <w:szCs w:val="22"/>
        </w:rPr>
        <w:t>Psychosom</w:t>
      </w:r>
      <w:proofErr w:type="spellEnd"/>
      <w:r w:rsidRPr="00912835">
        <w:rPr>
          <w:color w:val="000000"/>
          <w:sz w:val="22"/>
          <w:szCs w:val="22"/>
        </w:rPr>
        <w:t xml:space="preserve"> Med</w:t>
      </w:r>
      <w:r w:rsidR="00B218BE">
        <w:rPr>
          <w:color w:val="000000"/>
          <w:sz w:val="22"/>
          <w:szCs w:val="22"/>
        </w:rPr>
        <w:t xml:space="preserve">, </w:t>
      </w:r>
      <w:r w:rsidRPr="00912835">
        <w:rPr>
          <w:color w:val="000000"/>
          <w:sz w:val="22"/>
          <w:szCs w:val="22"/>
        </w:rPr>
        <w:t>82</w:t>
      </w:r>
      <w:r w:rsidR="00B218BE">
        <w:rPr>
          <w:color w:val="000000"/>
          <w:sz w:val="22"/>
          <w:szCs w:val="22"/>
        </w:rPr>
        <w:t xml:space="preserve">, </w:t>
      </w:r>
      <w:r w:rsidRPr="00912835">
        <w:rPr>
          <w:color w:val="000000"/>
          <w:sz w:val="22"/>
          <w:szCs w:val="22"/>
        </w:rPr>
        <w:t>454-60.</w:t>
      </w:r>
    </w:p>
    <w:p w14:paraId="545C96FA" w14:textId="77777777" w:rsidR="00112CD5" w:rsidRPr="00912835" w:rsidRDefault="00112CD5" w:rsidP="00112CD5">
      <w:pPr>
        <w:tabs>
          <w:tab w:val="left" w:pos="450"/>
        </w:tabs>
        <w:ind w:left="-180" w:hanging="360"/>
        <w:rPr>
          <w:color w:val="000000"/>
          <w:sz w:val="22"/>
          <w:szCs w:val="22"/>
        </w:rPr>
      </w:pPr>
    </w:p>
    <w:p w14:paraId="6B7262A5" w14:textId="269D52C1" w:rsidR="00112CD5" w:rsidRPr="00912835" w:rsidRDefault="00112CD5" w:rsidP="00112CD5">
      <w:pPr>
        <w:tabs>
          <w:tab w:val="left" w:pos="450"/>
        </w:tabs>
        <w:ind w:left="-180" w:hanging="360"/>
        <w:rPr>
          <w:color w:val="000000"/>
          <w:sz w:val="22"/>
          <w:szCs w:val="22"/>
        </w:rPr>
      </w:pPr>
      <w:r w:rsidRPr="00912835">
        <w:rPr>
          <w:color w:val="000000"/>
          <w:sz w:val="22"/>
          <w:szCs w:val="22"/>
        </w:rPr>
        <w:t xml:space="preserve">120.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Pr="00912835">
        <w:rPr>
          <w:sz w:val="22"/>
          <w:szCs w:val="22"/>
        </w:rPr>
        <w:sym w:font="Symbol" w:char="F0B7"/>
      </w:r>
      <w:r w:rsidRPr="00912835">
        <w:rPr>
          <w:sz w:val="22"/>
          <w:szCs w:val="22"/>
        </w:rPr>
        <w:sym w:font="Symbol" w:char="F0B7"/>
      </w:r>
      <w:proofErr w:type="spellStart"/>
      <w:r w:rsidRPr="00912835">
        <w:rPr>
          <w:color w:val="000000"/>
          <w:sz w:val="22"/>
          <w:szCs w:val="22"/>
        </w:rPr>
        <w:t>Kraynak</w:t>
      </w:r>
      <w:proofErr w:type="spellEnd"/>
      <w:r w:rsidRPr="00912835">
        <w:rPr>
          <w:color w:val="000000"/>
          <w:sz w:val="22"/>
          <w:szCs w:val="22"/>
        </w:rPr>
        <w:t xml:space="preserve"> TE, </w:t>
      </w:r>
      <w:proofErr w:type="spellStart"/>
      <w:r w:rsidRPr="00912835">
        <w:rPr>
          <w:color w:val="000000"/>
          <w:sz w:val="22"/>
          <w:szCs w:val="22"/>
        </w:rPr>
        <w:t>Kuan</w:t>
      </w:r>
      <w:proofErr w:type="spellEnd"/>
      <w:r w:rsidRPr="00912835">
        <w:rPr>
          <w:color w:val="000000"/>
          <w:sz w:val="22"/>
          <w:szCs w:val="22"/>
        </w:rPr>
        <w:t xml:space="preserve"> DC, Gross JJ, McRae K, Hariri AR, </w:t>
      </w:r>
      <w:proofErr w:type="spellStart"/>
      <w:r w:rsidRPr="00912835">
        <w:rPr>
          <w:color w:val="000000"/>
          <w:sz w:val="22"/>
          <w:szCs w:val="22"/>
        </w:rPr>
        <w:t>Manuck</w:t>
      </w:r>
      <w:proofErr w:type="spellEnd"/>
      <w:r w:rsidRPr="00912835">
        <w:rPr>
          <w:color w:val="000000"/>
          <w:sz w:val="22"/>
          <w:szCs w:val="22"/>
        </w:rPr>
        <w:t xml:space="preserve"> SB, </w:t>
      </w:r>
      <w:proofErr w:type="spellStart"/>
      <w:r w:rsidRPr="00912835">
        <w:rPr>
          <w:color w:val="000000"/>
          <w:sz w:val="22"/>
          <w:szCs w:val="22"/>
        </w:rPr>
        <w:t>Rasero</w:t>
      </w:r>
      <w:proofErr w:type="spellEnd"/>
      <w:r w:rsidRPr="00912835">
        <w:rPr>
          <w:color w:val="000000"/>
          <w:sz w:val="22"/>
          <w:szCs w:val="22"/>
        </w:rPr>
        <w:t xml:space="preserve"> J, </w:t>
      </w:r>
      <w:proofErr w:type="spellStart"/>
      <w:r w:rsidRPr="00912835">
        <w:rPr>
          <w:color w:val="000000"/>
          <w:sz w:val="22"/>
          <w:szCs w:val="22"/>
        </w:rPr>
        <w:t>Verstynen</w:t>
      </w:r>
      <w:proofErr w:type="spellEnd"/>
      <w:r w:rsidRPr="00912835">
        <w:rPr>
          <w:color w:val="000000"/>
          <w:sz w:val="22"/>
          <w:szCs w:val="22"/>
        </w:rPr>
        <w:t xml:space="preserve"> TD (2020). Affective brain patterns as multivariate neural correlates of cardiovascular disease risk. Soc </w:t>
      </w:r>
      <w:proofErr w:type="spellStart"/>
      <w:r w:rsidRPr="00912835">
        <w:rPr>
          <w:color w:val="000000"/>
          <w:sz w:val="22"/>
          <w:szCs w:val="22"/>
        </w:rPr>
        <w:t>Cogn</w:t>
      </w:r>
      <w:proofErr w:type="spellEnd"/>
      <w:r w:rsidRPr="00912835">
        <w:rPr>
          <w:color w:val="000000"/>
          <w:sz w:val="22"/>
          <w:szCs w:val="22"/>
        </w:rPr>
        <w:t xml:space="preserve"> Affect </w:t>
      </w:r>
      <w:proofErr w:type="spellStart"/>
      <w:r w:rsidRPr="00912835">
        <w:rPr>
          <w:color w:val="000000"/>
          <w:sz w:val="22"/>
          <w:szCs w:val="22"/>
        </w:rPr>
        <w:t>Neurosci</w:t>
      </w:r>
      <w:proofErr w:type="spellEnd"/>
      <w:r w:rsidR="00B218BE">
        <w:rPr>
          <w:color w:val="000000"/>
          <w:sz w:val="22"/>
          <w:szCs w:val="22"/>
        </w:rPr>
        <w:t xml:space="preserve">, </w:t>
      </w:r>
      <w:r w:rsidRPr="00912835">
        <w:rPr>
          <w:color w:val="000000"/>
          <w:sz w:val="22"/>
          <w:szCs w:val="22"/>
        </w:rPr>
        <w:t>15</w:t>
      </w:r>
      <w:r w:rsidR="00B218BE">
        <w:rPr>
          <w:color w:val="000000"/>
          <w:sz w:val="22"/>
          <w:szCs w:val="22"/>
        </w:rPr>
        <w:t xml:space="preserve">, </w:t>
      </w:r>
      <w:r w:rsidRPr="00912835">
        <w:rPr>
          <w:color w:val="000000"/>
          <w:sz w:val="22"/>
          <w:szCs w:val="22"/>
        </w:rPr>
        <w:t>1034-45.</w:t>
      </w:r>
    </w:p>
    <w:p w14:paraId="2E68FF18" w14:textId="365A076A" w:rsidR="00AC4FC2" w:rsidRPr="00912835" w:rsidRDefault="00AC4FC2" w:rsidP="00BC0F19">
      <w:pPr>
        <w:tabs>
          <w:tab w:val="left" w:pos="450"/>
        </w:tabs>
        <w:ind w:left="-180" w:hanging="360"/>
        <w:rPr>
          <w:color w:val="000000"/>
          <w:sz w:val="22"/>
          <w:szCs w:val="22"/>
        </w:rPr>
      </w:pPr>
    </w:p>
    <w:p w14:paraId="1E8C5DFF" w14:textId="1E11F8B5" w:rsidR="00AC4FC2" w:rsidRPr="00912835" w:rsidRDefault="003B1575" w:rsidP="00BC0F19">
      <w:pPr>
        <w:tabs>
          <w:tab w:val="left" w:pos="450"/>
        </w:tabs>
        <w:ind w:left="-180" w:hanging="360"/>
        <w:rPr>
          <w:color w:val="000000"/>
          <w:sz w:val="22"/>
          <w:szCs w:val="22"/>
        </w:rPr>
      </w:pPr>
      <w:r w:rsidRPr="00912835">
        <w:rPr>
          <w:color w:val="000000"/>
          <w:sz w:val="22"/>
          <w:szCs w:val="22"/>
        </w:rPr>
        <w:t>1</w:t>
      </w:r>
      <w:r w:rsidR="00112CD5" w:rsidRPr="00912835">
        <w:rPr>
          <w:color w:val="000000"/>
          <w:sz w:val="22"/>
          <w:szCs w:val="22"/>
        </w:rPr>
        <w:t>21</w:t>
      </w:r>
      <w:r w:rsidRPr="00912835">
        <w:rPr>
          <w:color w:val="000000"/>
          <w:sz w:val="22"/>
          <w:szCs w:val="22"/>
        </w:rPr>
        <w:t xml:space="preserve">. </w:t>
      </w:r>
      <w:proofErr w:type="spellStart"/>
      <w:r w:rsidRPr="00912835">
        <w:rPr>
          <w:color w:val="000000"/>
          <w:sz w:val="22"/>
          <w:szCs w:val="22"/>
        </w:rPr>
        <w:t>Kragel</w:t>
      </w:r>
      <w:proofErr w:type="spellEnd"/>
      <w:r w:rsidRPr="00912835">
        <w:rPr>
          <w:color w:val="000000"/>
          <w:sz w:val="22"/>
          <w:szCs w:val="22"/>
        </w:rPr>
        <w:t xml:space="preserve"> PA, Han X, </w:t>
      </w:r>
      <w:r w:rsidR="00567545" w:rsidRPr="00912835">
        <w:rPr>
          <w:sz w:val="22"/>
          <w:szCs w:val="22"/>
        </w:rPr>
        <w:sym w:font="Symbol" w:char="F0B7"/>
      </w:r>
      <w:r w:rsidR="00567545" w:rsidRPr="00912835">
        <w:rPr>
          <w:sz w:val="22"/>
          <w:szCs w:val="22"/>
        </w:rPr>
        <w:sym w:font="Symbol" w:char="F0B7"/>
      </w:r>
      <w:proofErr w:type="spellStart"/>
      <w:r w:rsidRPr="00912835">
        <w:rPr>
          <w:color w:val="000000"/>
          <w:sz w:val="22"/>
          <w:szCs w:val="22"/>
        </w:rPr>
        <w:t>Kraynak</w:t>
      </w:r>
      <w:proofErr w:type="spellEnd"/>
      <w:r w:rsidRPr="00912835">
        <w:rPr>
          <w:color w:val="000000"/>
          <w:sz w:val="22"/>
          <w:szCs w:val="22"/>
        </w:rPr>
        <w:t xml:space="preserve"> TE,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Wager TD (2021). </w:t>
      </w:r>
      <w:r w:rsidR="00B218BE">
        <w:rPr>
          <w:color w:val="000000"/>
          <w:sz w:val="22"/>
          <w:szCs w:val="22"/>
        </w:rPr>
        <w:t>F</w:t>
      </w:r>
      <w:r w:rsidR="00B218BE" w:rsidRPr="00912835">
        <w:rPr>
          <w:color w:val="000000"/>
          <w:sz w:val="22"/>
          <w:szCs w:val="22"/>
        </w:rPr>
        <w:t xml:space="preserve">unctional </w:t>
      </w:r>
      <w:r w:rsidR="00B218BE">
        <w:rPr>
          <w:color w:val="000000"/>
          <w:sz w:val="22"/>
          <w:szCs w:val="22"/>
        </w:rPr>
        <w:t>MRI</w:t>
      </w:r>
      <w:r w:rsidR="00B218BE" w:rsidRPr="00912835">
        <w:rPr>
          <w:color w:val="000000"/>
          <w:sz w:val="22"/>
          <w:szCs w:val="22"/>
        </w:rPr>
        <w:t xml:space="preserve"> can be highly reliable, but it depends on what you measure: </w:t>
      </w:r>
      <w:r w:rsidRPr="00912835">
        <w:rPr>
          <w:color w:val="000000"/>
          <w:sz w:val="22"/>
          <w:szCs w:val="22"/>
        </w:rPr>
        <w:t>A Commentary on Elliott et al. (2020). Psychol Sci</w:t>
      </w:r>
      <w:r w:rsidR="00B218BE">
        <w:rPr>
          <w:color w:val="000000"/>
          <w:sz w:val="22"/>
          <w:szCs w:val="22"/>
        </w:rPr>
        <w:t xml:space="preserve">, </w:t>
      </w:r>
      <w:r w:rsidRPr="00912835">
        <w:rPr>
          <w:color w:val="000000"/>
          <w:sz w:val="22"/>
          <w:szCs w:val="22"/>
        </w:rPr>
        <w:t>32</w:t>
      </w:r>
      <w:r w:rsidR="00B218BE">
        <w:rPr>
          <w:color w:val="000000"/>
          <w:sz w:val="22"/>
          <w:szCs w:val="22"/>
        </w:rPr>
        <w:t xml:space="preserve">, </w:t>
      </w:r>
      <w:r w:rsidRPr="00912835">
        <w:rPr>
          <w:color w:val="000000"/>
          <w:sz w:val="22"/>
          <w:szCs w:val="22"/>
        </w:rPr>
        <w:t>622-6.</w:t>
      </w:r>
    </w:p>
    <w:p w14:paraId="0D35C216" w14:textId="77777777" w:rsidR="003B1575" w:rsidRPr="00912835" w:rsidRDefault="003B1575" w:rsidP="00BC0F19">
      <w:pPr>
        <w:tabs>
          <w:tab w:val="left" w:pos="450"/>
        </w:tabs>
        <w:ind w:left="-180" w:hanging="360"/>
        <w:rPr>
          <w:color w:val="000000"/>
          <w:sz w:val="22"/>
          <w:szCs w:val="22"/>
        </w:rPr>
      </w:pPr>
    </w:p>
    <w:p w14:paraId="4343C96A" w14:textId="63095C2F" w:rsidR="00AC4FC2" w:rsidRPr="00912835" w:rsidRDefault="003B1575" w:rsidP="00BC0F19">
      <w:pPr>
        <w:tabs>
          <w:tab w:val="left" w:pos="450"/>
        </w:tabs>
        <w:ind w:left="-180" w:hanging="360"/>
        <w:rPr>
          <w:color w:val="000000"/>
          <w:sz w:val="22"/>
          <w:szCs w:val="22"/>
        </w:rPr>
      </w:pPr>
      <w:r w:rsidRPr="00912835">
        <w:rPr>
          <w:color w:val="000000"/>
          <w:sz w:val="22"/>
          <w:szCs w:val="22"/>
        </w:rPr>
        <w:t>1</w:t>
      </w:r>
      <w:r w:rsidR="00112CD5" w:rsidRPr="00912835">
        <w:rPr>
          <w:color w:val="000000"/>
          <w:sz w:val="22"/>
          <w:szCs w:val="22"/>
        </w:rPr>
        <w:t>22</w:t>
      </w:r>
      <w:r w:rsidRPr="00912835">
        <w:rPr>
          <w:color w:val="000000"/>
          <w:sz w:val="22"/>
          <w:szCs w:val="22"/>
        </w:rPr>
        <w:t xml:space="preserve">. Scudder MR, Jennings JR, </w:t>
      </w:r>
      <w:r w:rsidRPr="00912835">
        <w:rPr>
          <w:sz w:val="22"/>
          <w:szCs w:val="22"/>
        </w:rPr>
        <w:sym w:font="Symbol" w:char="F0B7"/>
      </w:r>
      <w:r w:rsidRPr="00912835">
        <w:rPr>
          <w:sz w:val="22"/>
          <w:szCs w:val="22"/>
        </w:rPr>
        <w:sym w:font="Symbol" w:char="F0B7"/>
      </w:r>
      <w:r w:rsidRPr="00912835">
        <w:rPr>
          <w:color w:val="000000"/>
          <w:sz w:val="22"/>
          <w:szCs w:val="22"/>
        </w:rPr>
        <w:t xml:space="preserve">DuPont CM, </w:t>
      </w:r>
      <w:r w:rsidRPr="00912835">
        <w:rPr>
          <w:sz w:val="22"/>
          <w:szCs w:val="22"/>
        </w:rPr>
        <w:sym w:font="Symbol" w:char="F0B7"/>
      </w:r>
      <w:r w:rsidRPr="00912835">
        <w:rPr>
          <w:sz w:val="22"/>
          <w:szCs w:val="22"/>
        </w:rPr>
        <w:sym w:font="Symbol" w:char="F0B7"/>
      </w:r>
      <w:r w:rsidRPr="00912835">
        <w:rPr>
          <w:color w:val="000000"/>
          <w:sz w:val="22"/>
          <w:szCs w:val="22"/>
        </w:rPr>
        <w:t xml:space="preserve">Lockwood KG, </w:t>
      </w:r>
      <w:proofErr w:type="spellStart"/>
      <w:r w:rsidRPr="00912835">
        <w:rPr>
          <w:color w:val="000000"/>
          <w:sz w:val="22"/>
          <w:szCs w:val="22"/>
        </w:rPr>
        <w:t>Gadagkar</w:t>
      </w:r>
      <w:proofErr w:type="spellEnd"/>
      <w:r w:rsidRPr="00912835">
        <w:rPr>
          <w:color w:val="000000"/>
          <w:sz w:val="22"/>
          <w:szCs w:val="22"/>
        </w:rPr>
        <w:t xml:space="preserve"> SH, Best B, </w:t>
      </w:r>
      <w:proofErr w:type="spellStart"/>
      <w:r w:rsidRPr="00912835">
        <w:rPr>
          <w:color w:val="000000"/>
          <w:sz w:val="22"/>
          <w:szCs w:val="22"/>
        </w:rPr>
        <w:t>Jasti</w:t>
      </w:r>
      <w:proofErr w:type="spellEnd"/>
      <w:r w:rsidRPr="00912835">
        <w:rPr>
          <w:color w:val="000000"/>
          <w:sz w:val="22"/>
          <w:szCs w:val="22"/>
        </w:rPr>
        <w:t xml:space="preserve"> SP,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(2021). Dual impedance cardiography: An inexpensive and reliable method to assess arterial stiffness. Psychophysiology</w:t>
      </w:r>
      <w:r w:rsidR="00803187" w:rsidRPr="00912835">
        <w:rPr>
          <w:color w:val="000000"/>
          <w:sz w:val="22"/>
          <w:szCs w:val="22"/>
        </w:rPr>
        <w:t>, 58,</w:t>
      </w:r>
      <w:r w:rsidR="0043393E" w:rsidRPr="00912835">
        <w:rPr>
          <w:color w:val="000000"/>
          <w:sz w:val="22"/>
          <w:szCs w:val="22"/>
        </w:rPr>
        <w:t xml:space="preserve"> e13772.</w:t>
      </w:r>
    </w:p>
    <w:p w14:paraId="223A61E7" w14:textId="77777777" w:rsidR="003B1575" w:rsidRPr="00912835" w:rsidRDefault="003B1575" w:rsidP="00BC0F19">
      <w:pPr>
        <w:tabs>
          <w:tab w:val="left" w:pos="450"/>
        </w:tabs>
        <w:ind w:left="-180" w:hanging="360"/>
        <w:rPr>
          <w:color w:val="000000"/>
          <w:sz w:val="22"/>
          <w:szCs w:val="22"/>
        </w:rPr>
      </w:pPr>
    </w:p>
    <w:p w14:paraId="15780A78" w14:textId="012D4542" w:rsidR="003B1575" w:rsidRPr="00912835" w:rsidRDefault="003B1575" w:rsidP="00112CD5">
      <w:pPr>
        <w:tabs>
          <w:tab w:val="left" w:pos="450"/>
        </w:tabs>
        <w:ind w:left="-180" w:hanging="360"/>
        <w:rPr>
          <w:color w:val="000000"/>
          <w:sz w:val="22"/>
          <w:szCs w:val="22"/>
        </w:rPr>
      </w:pPr>
      <w:r w:rsidRPr="00912835">
        <w:rPr>
          <w:color w:val="000000"/>
          <w:sz w:val="22"/>
          <w:szCs w:val="22"/>
        </w:rPr>
        <w:t>12</w:t>
      </w:r>
      <w:r w:rsidR="00112CD5" w:rsidRPr="00912835">
        <w:rPr>
          <w:color w:val="000000"/>
          <w:sz w:val="22"/>
          <w:szCs w:val="22"/>
        </w:rPr>
        <w:t>3</w:t>
      </w:r>
      <w:r w:rsidRPr="00912835">
        <w:rPr>
          <w:color w:val="000000"/>
          <w:sz w:val="22"/>
          <w:szCs w:val="22"/>
        </w:rPr>
        <w:t xml:space="preserve">. </w:t>
      </w:r>
      <w:r w:rsidRPr="00912835">
        <w:rPr>
          <w:sz w:val="22"/>
          <w:szCs w:val="22"/>
        </w:rPr>
        <w:sym w:font="Symbol" w:char="F0B7"/>
      </w:r>
      <w:r w:rsidRPr="00912835">
        <w:rPr>
          <w:sz w:val="22"/>
          <w:szCs w:val="22"/>
        </w:rPr>
        <w:sym w:font="Symbol" w:char="F0B7"/>
      </w:r>
      <w:r w:rsidRPr="00912835">
        <w:rPr>
          <w:color w:val="000000"/>
          <w:sz w:val="22"/>
          <w:szCs w:val="22"/>
        </w:rPr>
        <w:t xml:space="preserve">DuPont CM, Wright AGC, </w:t>
      </w:r>
      <w:proofErr w:type="spellStart"/>
      <w:r w:rsidRPr="00912835">
        <w:rPr>
          <w:color w:val="000000"/>
          <w:sz w:val="22"/>
          <w:szCs w:val="22"/>
        </w:rPr>
        <w:t>Manuck</w:t>
      </w:r>
      <w:proofErr w:type="spellEnd"/>
      <w:r w:rsidRPr="00912835">
        <w:rPr>
          <w:color w:val="000000"/>
          <w:sz w:val="22"/>
          <w:szCs w:val="22"/>
        </w:rPr>
        <w:t xml:space="preserve"> SB, Muldoon MF, Jennings JR,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(2021). Is stressor-evoked cardiovascular reactivity a pathway linking positive and negative emotionality to preclinical cardiovascular disease risk? Psychophysiology</w:t>
      </w:r>
      <w:r w:rsidR="00226379">
        <w:rPr>
          <w:color w:val="000000"/>
          <w:sz w:val="22"/>
          <w:szCs w:val="22"/>
        </w:rPr>
        <w:t xml:space="preserve">, </w:t>
      </w:r>
      <w:r w:rsidRPr="00912835">
        <w:rPr>
          <w:color w:val="000000"/>
          <w:sz w:val="22"/>
          <w:szCs w:val="22"/>
        </w:rPr>
        <w:t>58</w:t>
      </w:r>
      <w:r w:rsidR="00226379">
        <w:rPr>
          <w:color w:val="000000"/>
          <w:sz w:val="22"/>
          <w:szCs w:val="22"/>
        </w:rPr>
        <w:t xml:space="preserve">, </w:t>
      </w:r>
      <w:r w:rsidRPr="00912835">
        <w:rPr>
          <w:color w:val="000000"/>
          <w:sz w:val="22"/>
          <w:szCs w:val="22"/>
        </w:rPr>
        <w:t>e13741.</w:t>
      </w:r>
    </w:p>
    <w:p w14:paraId="7B7A5EEA" w14:textId="2098217C" w:rsidR="00AC4FC2" w:rsidRPr="00912835" w:rsidRDefault="00AC4FC2" w:rsidP="00BC0F19">
      <w:pPr>
        <w:tabs>
          <w:tab w:val="left" w:pos="450"/>
        </w:tabs>
        <w:ind w:left="-180" w:hanging="360"/>
        <w:rPr>
          <w:color w:val="000000"/>
          <w:sz w:val="22"/>
          <w:szCs w:val="22"/>
        </w:rPr>
      </w:pPr>
    </w:p>
    <w:p w14:paraId="628E341F" w14:textId="175E1408" w:rsidR="00AC4FC2" w:rsidRPr="00912835" w:rsidRDefault="003B1575" w:rsidP="00BC0F19">
      <w:pPr>
        <w:tabs>
          <w:tab w:val="left" w:pos="450"/>
        </w:tabs>
        <w:ind w:left="-180" w:hanging="360"/>
        <w:rPr>
          <w:color w:val="000000"/>
          <w:sz w:val="22"/>
          <w:szCs w:val="22"/>
        </w:rPr>
      </w:pPr>
      <w:r w:rsidRPr="00912835">
        <w:rPr>
          <w:color w:val="000000"/>
          <w:sz w:val="22"/>
          <w:szCs w:val="22"/>
        </w:rPr>
        <w:t>12</w:t>
      </w:r>
      <w:r w:rsidR="00112CD5" w:rsidRPr="00912835">
        <w:rPr>
          <w:color w:val="000000"/>
          <w:sz w:val="22"/>
          <w:szCs w:val="22"/>
        </w:rPr>
        <w:t>4</w:t>
      </w:r>
      <w:r w:rsidRPr="00912835">
        <w:rPr>
          <w:color w:val="000000"/>
          <w:sz w:val="22"/>
          <w:szCs w:val="22"/>
        </w:rPr>
        <w:t xml:space="preserve">. Koenig J, Abler B, </w:t>
      </w:r>
      <w:proofErr w:type="spellStart"/>
      <w:r w:rsidRPr="00912835">
        <w:rPr>
          <w:color w:val="000000"/>
          <w:sz w:val="22"/>
          <w:szCs w:val="22"/>
        </w:rPr>
        <w:t>Agartz</w:t>
      </w:r>
      <w:proofErr w:type="spellEnd"/>
      <w:r w:rsidRPr="00912835">
        <w:rPr>
          <w:color w:val="000000"/>
          <w:sz w:val="22"/>
          <w:szCs w:val="22"/>
        </w:rPr>
        <w:t xml:space="preserve"> I, </w:t>
      </w:r>
      <w:proofErr w:type="spellStart"/>
      <w:r w:rsidRPr="00912835">
        <w:rPr>
          <w:color w:val="000000"/>
          <w:sz w:val="22"/>
          <w:szCs w:val="22"/>
        </w:rPr>
        <w:t>Åkerstedt</w:t>
      </w:r>
      <w:proofErr w:type="spellEnd"/>
      <w:r w:rsidRPr="00912835">
        <w:rPr>
          <w:color w:val="000000"/>
          <w:sz w:val="22"/>
          <w:szCs w:val="22"/>
        </w:rPr>
        <w:t xml:space="preserve"> T, </w:t>
      </w:r>
      <w:proofErr w:type="spellStart"/>
      <w:r w:rsidRPr="00912835">
        <w:rPr>
          <w:color w:val="000000"/>
          <w:sz w:val="22"/>
          <w:szCs w:val="22"/>
        </w:rPr>
        <w:t>Andreassen</w:t>
      </w:r>
      <w:proofErr w:type="spellEnd"/>
      <w:r w:rsidRPr="00912835">
        <w:rPr>
          <w:color w:val="000000"/>
          <w:sz w:val="22"/>
          <w:szCs w:val="22"/>
        </w:rPr>
        <w:t xml:space="preserve"> OA, Anthony M, </w:t>
      </w:r>
      <w:proofErr w:type="spellStart"/>
      <w:r w:rsidRPr="00912835">
        <w:rPr>
          <w:color w:val="000000"/>
          <w:sz w:val="22"/>
          <w:szCs w:val="22"/>
        </w:rPr>
        <w:t>Bär</w:t>
      </w:r>
      <w:proofErr w:type="spellEnd"/>
      <w:r w:rsidRPr="00912835">
        <w:rPr>
          <w:color w:val="000000"/>
          <w:sz w:val="22"/>
          <w:szCs w:val="22"/>
        </w:rPr>
        <w:t xml:space="preserve"> KJ, Bertsch K, Brown RC, Brunner R, </w:t>
      </w:r>
      <w:proofErr w:type="spellStart"/>
      <w:r w:rsidRPr="00912835">
        <w:rPr>
          <w:color w:val="000000"/>
          <w:sz w:val="22"/>
          <w:szCs w:val="22"/>
        </w:rPr>
        <w:t>Carnevali</w:t>
      </w:r>
      <w:proofErr w:type="spellEnd"/>
      <w:r w:rsidRPr="00912835">
        <w:rPr>
          <w:color w:val="000000"/>
          <w:sz w:val="22"/>
          <w:szCs w:val="22"/>
        </w:rPr>
        <w:t xml:space="preserve"> L, Critchley HD, Cullen KR, de </w:t>
      </w:r>
      <w:proofErr w:type="spellStart"/>
      <w:r w:rsidRPr="00912835">
        <w:rPr>
          <w:color w:val="000000"/>
          <w:sz w:val="22"/>
          <w:szCs w:val="22"/>
        </w:rPr>
        <w:t>Geus</w:t>
      </w:r>
      <w:proofErr w:type="spellEnd"/>
      <w:r w:rsidRPr="00912835">
        <w:rPr>
          <w:color w:val="000000"/>
          <w:sz w:val="22"/>
          <w:szCs w:val="22"/>
        </w:rPr>
        <w:t xml:space="preserve"> EJC, de la Cruz F, </w:t>
      </w:r>
      <w:proofErr w:type="spellStart"/>
      <w:r w:rsidRPr="00912835">
        <w:rPr>
          <w:color w:val="000000"/>
          <w:sz w:val="22"/>
          <w:szCs w:val="22"/>
        </w:rPr>
        <w:t>Dziobek</w:t>
      </w:r>
      <w:proofErr w:type="spellEnd"/>
      <w:r w:rsidRPr="00912835">
        <w:rPr>
          <w:color w:val="000000"/>
          <w:sz w:val="22"/>
          <w:szCs w:val="22"/>
        </w:rPr>
        <w:t xml:space="preserve"> I, </w:t>
      </w:r>
      <w:proofErr w:type="spellStart"/>
      <w:r w:rsidRPr="00912835">
        <w:rPr>
          <w:color w:val="000000"/>
          <w:sz w:val="22"/>
          <w:szCs w:val="22"/>
        </w:rPr>
        <w:t>Ferger</w:t>
      </w:r>
      <w:proofErr w:type="spellEnd"/>
      <w:r w:rsidRPr="00912835">
        <w:rPr>
          <w:color w:val="000000"/>
          <w:sz w:val="22"/>
          <w:szCs w:val="22"/>
        </w:rPr>
        <w:t xml:space="preserve"> MD, Fischer H, </w:t>
      </w:r>
      <w:proofErr w:type="spellStart"/>
      <w:r w:rsidRPr="00912835">
        <w:rPr>
          <w:color w:val="000000"/>
          <w:sz w:val="22"/>
          <w:szCs w:val="22"/>
        </w:rPr>
        <w:t>Flor</w:t>
      </w:r>
      <w:proofErr w:type="spellEnd"/>
      <w:r w:rsidRPr="00912835">
        <w:rPr>
          <w:color w:val="000000"/>
          <w:sz w:val="22"/>
          <w:szCs w:val="22"/>
        </w:rPr>
        <w:t xml:space="preserve"> H, </w:t>
      </w:r>
      <w:proofErr w:type="spellStart"/>
      <w:r w:rsidRPr="00912835">
        <w:rPr>
          <w:color w:val="000000"/>
          <w:sz w:val="22"/>
          <w:szCs w:val="22"/>
        </w:rPr>
        <w:t>Gaebler</w:t>
      </w:r>
      <w:proofErr w:type="spellEnd"/>
      <w:r w:rsidRPr="00912835">
        <w:rPr>
          <w:color w:val="000000"/>
          <w:sz w:val="22"/>
          <w:szCs w:val="22"/>
        </w:rPr>
        <w:t xml:space="preserve"> M,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proofErr w:type="spellStart"/>
      <w:r w:rsidRPr="00912835">
        <w:rPr>
          <w:color w:val="000000"/>
          <w:sz w:val="22"/>
          <w:szCs w:val="22"/>
        </w:rPr>
        <w:t>Giummarra</w:t>
      </w:r>
      <w:proofErr w:type="spellEnd"/>
      <w:r w:rsidRPr="00912835">
        <w:rPr>
          <w:color w:val="000000"/>
          <w:sz w:val="22"/>
          <w:szCs w:val="22"/>
        </w:rPr>
        <w:t xml:space="preserve"> MJ, Greening SG, </w:t>
      </w:r>
      <w:proofErr w:type="spellStart"/>
      <w:r w:rsidRPr="00912835">
        <w:rPr>
          <w:color w:val="000000"/>
          <w:sz w:val="22"/>
          <w:szCs w:val="22"/>
        </w:rPr>
        <w:t>Guendelman</w:t>
      </w:r>
      <w:proofErr w:type="spellEnd"/>
      <w:r w:rsidRPr="00912835">
        <w:rPr>
          <w:color w:val="000000"/>
          <w:sz w:val="22"/>
          <w:szCs w:val="22"/>
        </w:rPr>
        <w:t xml:space="preserve"> S, Heathers JAJ, </w:t>
      </w:r>
      <w:proofErr w:type="spellStart"/>
      <w:r w:rsidRPr="00912835">
        <w:rPr>
          <w:color w:val="000000"/>
          <w:sz w:val="22"/>
          <w:szCs w:val="22"/>
        </w:rPr>
        <w:t>Herpertz</w:t>
      </w:r>
      <w:proofErr w:type="spellEnd"/>
      <w:r w:rsidRPr="00912835">
        <w:rPr>
          <w:color w:val="000000"/>
          <w:sz w:val="22"/>
          <w:szCs w:val="22"/>
        </w:rPr>
        <w:t xml:space="preserve"> SC, Hu MX, </w:t>
      </w:r>
      <w:proofErr w:type="spellStart"/>
      <w:r w:rsidRPr="00912835">
        <w:rPr>
          <w:color w:val="000000"/>
          <w:sz w:val="22"/>
          <w:szCs w:val="22"/>
        </w:rPr>
        <w:t>Jentschke</w:t>
      </w:r>
      <w:proofErr w:type="spellEnd"/>
      <w:r w:rsidRPr="00912835">
        <w:rPr>
          <w:color w:val="000000"/>
          <w:sz w:val="22"/>
          <w:szCs w:val="22"/>
        </w:rPr>
        <w:t xml:space="preserve"> S, </w:t>
      </w:r>
      <w:proofErr w:type="spellStart"/>
      <w:r w:rsidRPr="00912835">
        <w:rPr>
          <w:color w:val="000000"/>
          <w:sz w:val="22"/>
          <w:szCs w:val="22"/>
        </w:rPr>
        <w:t>Kaess</w:t>
      </w:r>
      <w:proofErr w:type="spellEnd"/>
      <w:r w:rsidRPr="00912835">
        <w:rPr>
          <w:color w:val="000000"/>
          <w:sz w:val="22"/>
          <w:szCs w:val="22"/>
        </w:rPr>
        <w:t xml:space="preserve"> M, Kaufmann T, </w:t>
      </w:r>
      <w:proofErr w:type="spellStart"/>
      <w:r w:rsidRPr="00912835">
        <w:rPr>
          <w:color w:val="000000"/>
          <w:sz w:val="22"/>
          <w:szCs w:val="22"/>
        </w:rPr>
        <w:t>Klimes</w:t>
      </w:r>
      <w:proofErr w:type="spellEnd"/>
      <w:r w:rsidRPr="00912835">
        <w:rPr>
          <w:color w:val="000000"/>
          <w:sz w:val="22"/>
          <w:szCs w:val="22"/>
        </w:rPr>
        <w:t xml:space="preserve">-Dougan B, </w:t>
      </w:r>
      <w:proofErr w:type="spellStart"/>
      <w:r w:rsidRPr="00912835">
        <w:rPr>
          <w:color w:val="000000"/>
          <w:sz w:val="22"/>
          <w:szCs w:val="22"/>
        </w:rPr>
        <w:t>Koelsch</w:t>
      </w:r>
      <w:proofErr w:type="spellEnd"/>
      <w:r w:rsidRPr="00912835">
        <w:rPr>
          <w:color w:val="000000"/>
          <w:sz w:val="22"/>
          <w:szCs w:val="22"/>
        </w:rPr>
        <w:t xml:space="preserve"> S, </w:t>
      </w:r>
      <w:proofErr w:type="spellStart"/>
      <w:r w:rsidRPr="00912835">
        <w:rPr>
          <w:color w:val="000000"/>
          <w:sz w:val="22"/>
          <w:szCs w:val="22"/>
        </w:rPr>
        <w:t>Krauch</w:t>
      </w:r>
      <w:proofErr w:type="spellEnd"/>
      <w:r w:rsidRPr="00912835">
        <w:rPr>
          <w:color w:val="000000"/>
          <w:sz w:val="22"/>
          <w:szCs w:val="22"/>
        </w:rPr>
        <w:t xml:space="preserve"> M, </w:t>
      </w:r>
      <w:proofErr w:type="spellStart"/>
      <w:r w:rsidRPr="00912835">
        <w:rPr>
          <w:color w:val="000000"/>
          <w:sz w:val="22"/>
          <w:szCs w:val="22"/>
        </w:rPr>
        <w:t>Kumral</w:t>
      </w:r>
      <w:proofErr w:type="spellEnd"/>
      <w:r w:rsidRPr="00912835">
        <w:rPr>
          <w:color w:val="000000"/>
          <w:sz w:val="22"/>
          <w:szCs w:val="22"/>
        </w:rPr>
        <w:t xml:space="preserve"> D, </w:t>
      </w:r>
      <w:proofErr w:type="spellStart"/>
      <w:r w:rsidRPr="00912835">
        <w:rPr>
          <w:color w:val="000000"/>
          <w:sz w:val="22"/>
          <w:szCs w:val="22"/>
        </w:rPr>
        <w:t>Lamers</w:t>
      </w:r>
      <w:proofErr w:type="spellEnd"/>
      <w:r w:rsidRPr="00912835">
        <w:rPr>
          <w:color w:val="000000"/>
          <w:sz w:val="22"/>
          <w:szCs w:val="22"/>
        </w:rPr>
        <w:t xml:space="preserve"> F, Lee TH, </w:t>
      </w:r>
      <w:proofErr w:type="spellStart"/>
      <w:r w:rsidRPr="00912835">
        <w:rPr>
          <w:color w:val="000000"/>
          <w:sz w:val="22"/>
          <w:szCs w:val="22"/>
        </w:rPr>
        <w:t>Lekander</w:t>
      </w:r>
      <w:proofErr w:type="spellEnd"/>
      <w:r w:rsidRPr="00912835">
        <w:rPr>
          <w:color w:val="000000"/>
          <w:sz w:val="22"/>
          <w:szCs w:val="22"/>
        </w:rPr>
        <w:t xml:space="preserve"> M, Lin F, </w:t>
      </w:r>
      <w:proofErr w:type="spellStart"/>
      <w:r w:rsidRPr="00912835">
        <w:rPr>
          <w:color w:val="000000"/>
          <w:sz w:val="22"/>
          <w:szCs w:val="22"/>
        </w:rPr>
        <w:t>Lotze</w:t>
      </w:r>
      <w:proofErr w:type="spellEnd"/>
      <w:r w:rsidRPr="00912835">
        <w:rPr>
          <w:color w:val="000000"/>
          <w:sz w:val="22"/>
          <w:szCs w:val="22"/>
        </w:rPr>
        <w:t xml:space="preserve"> M, </w:t>
      </w:r>
      <w:proofErr w:type="spellStart"/>
      <w:r w:rsidRPr="00912835">
        <w:rPr>
          <w:color w:val="000000"/>
          <w:sz w:val="22"/>
          <w:szCs w:val="22"/>
        </w:rPr>
        <w:t>Makovac</w:t>
      </w:r>
      <w:proofErr w:type="spellEnd"/>
      <w:r w:rsidRPr="00912835">
        <w:rPr>
          <w:color w:val="000000"/>
          <w:sz w:val="22"/>
          <w:szCs w:val="22"/>
        </w:rPr>
        <w:t xml:space="preserve"> E, Mancini M, </w:t>
      </w:r>
      <w:proofErr w:type="spellStart"/>
      <w:r w:rsidRPr="00912835">
        <w:rPr>
          <w:color w:val="000000"/>
          <w:sz w:val="22"/>
          <w:szCs w:val="22"/>
        </w:rPr>
        <w:t>Mancke</w:t>
      </w:r>
      <w:proofErr w:type="spellEnd"/>
      <w:r w:rsidRPr="00912835">
        <w:rPr>
          <w:color w:val="000000"/>
          <w:sz w:val="22"/>
          <w:szCs w:val="22"/>
        </w:rPr>
        <w:t xml:space="preserve"> F, </w:t>
      </w:r>
      <w:proofErr w:type="spellStart"/>
      <w:r w:rsidRPr="00912835">
        <w:rPr>
          <w:color w:val="000000"/>
          <w:sz w:val="22"/>
          <w:szCs w:val="22"/>
        </w:rPr>
        <w:t>Månsson</w:t>
      </w:r>
      <w:proofErr w:type="spellEnd"/>
      <w:r w:rsidRPr="00912835">
        <w:rPr>
          <w:color w:val="000000"/>
          <w:sz w:val="22"/>
          <w:szCs w:val="22"/>
        </w:rPr>
        <w:t xml:space="preserve"> KNT, </w:t>
      </w:r>
      <w:proofErr w:type="spellStart"/>
      <w:r w:rsidRPr="00912835">
        <w:rPr>
          <w:color w:val="000000"/>
          <w:sz w:val="22"/>
          <w:szCs w:val="22"/>
        </w:rPr>
        <w:t>Manuck</w:t>
      </w:r>
      <w:proofErr w:type="spellEnd"/>
      <w:r w:rsidRPr="00912835">
        <w:rPr>
          <w:color w:val="000000"/>
          <w:sz w:val="22"/>
          <w:szCs w:val="22"/>
        </w:rPr>
        <w:t xml:space="preserve"> SB, Mather M, Meeten F, Min J, Mueller B, Muench V, </w:t>
      </w:r>
      <w:proofErr w:type="spellStart"/>
      <w:r w:rsidRPr="00912835">
        <w:rPr>
          <w:color w:val="000000"/>
          <w:sz w:val="22"/>
          <w:szCs w:val="22"/>
        </w:rPr>
        <w:t>Nees</w:t>
      </w:r>
      <w:proofErr w:type="spellEnd"/>
      <w:r w:rsidRPr="00912835">
        <w:rPr>
          <w:color w:val="000000"/>
          <w:sz w:val="22"/>
          <w:szCs w:val="22"/>
        </w:rPr>
        <w:t xml:space="preserve"> F, Nga L, </w:t>
      </w:r>
      <w:proofErr w:type="spellStart"/>
      <w:r w:rsidRPr="00912835">
        <w:rPr>
          <w:color w:val="000000"/>
          <w:sz w:val="22"/>
          <w:szCs w:val="22"/>
        </w:rPr>
        <w:t>Nilsonne</w:t>
      </w:r>
      <w:proofErr w:type="spellEnd"/>
      <w:r w:rsidRPr="00912835">
        <w:rPr>
          <w:color w:val="000000"/>
          <w:sz w:val="22"/>
          <w:szCs w:val="22"/>
        </w:rPr>
        <w:t xml:space="preserve"> G, Ordonez Acuna D, </w:t>
      </w:r>
      <w:proofErr w:type="spellStart"/>
      <w:r w:rsidRPr="00912835">
        <w:rPr>
          <w:color w:val="000000"/>
          <w:sz w:val="22"/>
          <w:szCs w:val="22"/>
        </w:rPr>
        <w:t>Osnes</w:t>
      </w:r>
      <w:proofErr w:type="spellEnd"/>
      <w:r w:rsidRPr="00912835">
        <w:rPr>
          <w:color w:val="000000"/>
          <w:sz w:val="22"/>
          <w:szCs w:val="22"/>
        </w:rPr>
        <w:t xml:space="preserve"> B, Ottaviani C, </w:t>
      </w:r>
      <w:proofErr w:type="spellStart"/>
      <w:r w:rsidRPr="00912835">
        <w:rPr>
          <w:color w:val="000000"/>
          <w:sz w:val="22"/>
          <w:szCs w:val="22"/>
        </w:rPr>
        <w:t>Penninx</w:t>
      </w:r>
      <w:proofErr w:type="spellEnd"/>
      <w:r w:rsidRPr="00912835">
        <w:rPr>
          <w:color w:val="000000"/>
          <w:sz w:val="22"/>
          <w:szCs w:val="22"/>
        </w:rPr>
        <w:t xml:space="preserve"> BWJH, Ponzio A, Poudel GR, </w:t>
      </w:r>
      <w:proofErr w:type="spellStart"/>
      <w:r w:rsidRPr="00912835">
        <w:rPr>
          <w:color w:val="000000"/>
          <w:sz w:val="22"/>
          <w:szCs w:val="22"/>
        </w:rPr>
        <w:t>Reinelt</w:t>
      </w:r>
      <w:proofErr w:type="spellEnd"/>
      <w:r w:rsidRPr="00912835">
        <w:rPr>
          <w:color w:val="000000"/>
          <w:sz w:val="22"/>
          <w:szCs w:val="22"/>
        </w:rPr>
        <w:t xml:space="preserve"> J, Ren P, Sakaki M, Schumann A, </w:t>
      </w:r>
      <w:proofErr w:type="spellStart"/>
      <w:r w:rsidRPr="00912835">
        <w:rPr>
          <w:color w:val="000000"/>
          <w:sz w:val="22"/>
          <w:szCs w:val="22"/>
        </w:rPr>
        <w:t>Sørensen</w:t>
      </w:r>
      <w:proofErr w:type="spellEnd"/>
      <w:r w:rsidRPr="00912835">
        <w:rPr>
          <w:color w:val="000000"/>
          <w:sz w:val="22"/>
          <w:szCs w:val="22"/>
        </w:rPr>
        <w:t xml:space="preserve"> L, Specht K, Straub J, Tamm S, Thai M, Thayer JF, </w:t>
      </w:r>
      <w:proofErr w:type="spellStart"/>
      <w:r w:rsidRPr="00912835">
        <w:rPr>
          <w:color w:val="000000"/>
          <w:sz w:val="22"/>
          <w:szCs w:val="22"/>
        </w:rPr>
        <w:t>Ubani</w:t>
      </w:r>
      <w:proofErr w:type="spellEnd"/>
      <w:r w:rsidRPr="00912835">
        <w:rPr>
          <w:color w:val="000000"/>
          <w:sz w:val="22"/>
          <w:szCs w:val="22"/>
        </w:rPr>
        <w:t xml:space="preserve"> B, van der </w:t>
      </w:r>
      <w:proofErr w:type="spellStart"/>
      <w:r w:rsidRPr="00912835">
        <w:rPr>
          <w:color w:val="000000"/>
          <w:sz w:val="22"/>
          <w:szCs w:val="22"/>
        </w:rPr>
        <w:t>Mee</w:t>
      </w:r>
      <w:proofErr w:type="spellEnd"/>
      <w:r w:rsidRPr="00912835">
        <w:rPr>
          <w:color w:val="000000"/>
          <w:sz w:val="22"/>
          <w:szCs w:val="22"/>
        </w:rPr>
        <w:t xml:space="preserve"> DJ, van </w:t>
      </w:r>
      <w:proofErr w:type="spellStart"/>
      <w:r w:rsidRPr="00912835">
        <w:rPr>
          <w:color w:val="000000"/>
          <w:sz w:val="22"/>
          <w:szCs w:val="22"/>
        </w:rPr>
        <w:t>Velzen</w:t>
      </w:r>
      <w:proofErr w:type="spellEnd"/>
      <w:r w:rsidRPr="00912835">
        <w:rPr>
          <w:color w:val="000000"/>
          <w:sz w:val="22"/>
          <w:szCs w:val="22"/>
        </w:rPr>
        <w:t xml:space="preserve"> LS, Ventura-Bort C, </w:t>
      </w:r>
      <w:proofErr w:type="spellStart"/>
      <w:r w:rsidRPr="00912835">
        <w:rPr>
          <w:color w:val="000000"/>
          <w:sz w:val="22"/>
          <w:szCs w:val="22"/>
        </w:rPr>
        <w:t>Villringer</w:t>
      </w:r>
      <w:proofErr w:type="spellEnd"/>
      <w:r w:rsidRPr="00912835">
        <w:rPr>
          <w:color w:val="000000"/>
          <w:sz w:val="22"/>
          <w:szCs w:val="22"/>
        </w:rPr>
        <w:t xml:space="preserve"> A, Watson DR, Wei L, Wendt J, Schreiner MW, </w:t>
      </w:r>
      <w:proofErr w:type="spellStart"/>
      <w:r w:rsidRPr="00912835">
        <w:rPr>
          <w:color w:val="000000"/>
          <w:sz w:val="22"/>
          <w:szCs w:val="22"/>
        </w:rPr>
        <w:t>Westlye</w:t>
      </w:r>
      <w:proofErr w:type="spellEnd"/>
      <w:r w:rsidRPr="00912835">
        <w:rPr>
          <w:color w:val="000000"/>
          <w:sz w:val="22"/>
          <w:szCs w:val="22"/>
        </w:rPr>
        <w:t xml:space="preserve"> LT, </w:t>
      </w:r>
      <w:proofErr w:type="spellStart"/>
      <w:r w:rsidRPr="00912835">
        <w:rPr>
          <w:color w:val="000000"/>
          <w:sz w:val="22"/>
          <w:szCs w:val="22"/>
        </w:rPr>
        <w:t>Weymar</w:t>
      </w:r>
      <w:proofErr w:type="spellEnd"/>
      <w:r w:rsidRPr="00912835">
        <w:rPr>
          <w:color w:val="000000"/>
          <w:sz w:val="22"/>
          <w:szCs w:val="22"/>
        </w:rPr>
        <w:t xml:space="preserve"> M, Winkelmann T, Wu GR, </w:t>
      </w:r>
      <w:proofErr w:type="spellStart"/>
      <w:r w:rsidRPr="00912835">
        <w:rPr>
          <w:color w:val="000000"/>
          <w:sz w:val="22"/>
          <w:szCs w:val="22"/>
        </w:rPr>
        <w:t>Yoo</w:t>
      </w:r>
      <w:proofErr w:type="spellEnd"/>
      <w:r w:rsidRPr="00912835">
        <w:rPr>
          <w:color w:val="000000"/>
          <w:sz w:val="22"/>
          <w:szCs w:val="22"/>
        </w:rPr>
        <w:t xml:space="preserve"> HJ, Quintana DS (202</w:t>
      </w:r>
      <w:r w:rsidR="00803187" w:rsidRPr="00912835">
        <w:rPr>
          <w:color w:val="000000"/>
          <w:sz w:val="22"/>
          <w:szCs w:val="22"/>
        </w:rPr>
        <w:t>1</w:t>
      </w:r>
      <w:r w:rsidRPr="00912835">
        <w:rPr>
          <w:color w:val="000000"/>
          <w:sz w:val="22"/>
          <w:szCs w:val="22"/>
        </w:rPr>
        <w:t>). Cortical thickness and resting-state cardiac function across the lifespan: A cross-sectional pooled mega-analysis. Psychophysiology</w:t>
      </w:r>
      <w:r w:rsidR="00803187" w:rsidRPr="00912835">
        <w:rPr>
          <w:color w:val="000000"/>
          <w:sz w:val="22"/>
          <w:szCs w:val="22"/>
        </w:rPr>
        <w:t>, 58, e13688</w:t>
      </w:r>
      <w:r w:rsidR="00BD47D5">
        <w:rPr>
          <w:color w:val="000000"/>
          <w:sz w:val="22"/>
          <w:szCs w:val="22"/>
        </w:rPr>
        <w:t>.</w:t>
      </w:r>
    </w:p>
    <w:p w14:paraId="02B5C6E0" w14:textId="77777777" w:rsidR="003B1575" w:rsidRPr="00912835" w:rsidRDefault="003B1575" w:rsidP="00BC0F19">
      <w:pPr>
        <w:tabs>
          <w:tab w:val="left" w:pos="450"/>
        </w:tabs>
        <w:ind w:left="-180" w:hanging="360"/>
        <w:rPr>
          <w:color w:val="000000"/>
          <w:sz w:val="22"/>
          <w:szCs w:val="22"/>
        </w:rPr>
      </w:pPr>
    </w:p>
    <w:p w14:paraId="491F2CD9" w14:textId="613ACFDC" w:rsidR="00AC4FC2" w:rsidRPr="00912835" w:rsidRDefault="003B1575" w:rsidP="00BC0F19">
      <w:pPr>
        <w:tabs>
          <w:tab w:val="left" w:pos="450"/>
        </w:tabs>
        <w:ind w:left="-180" w:hanging="360"/>
        <w:rPr>
          <w:color w:val="000000"/>
          <w:sz w:val="22"/>
          <w:szCs w:val="22"/>
        </w:rPr>
      </w:pPr>
      <w:r w:rsidRPr="00912835">
        <w:rPr>
          <w:color w:val="000000"/>
          <w:sz w:val="22"/>
          <w:szCs w:val="22"/>
        </w:rPr>
        <w:t>12</w:t>
      </w:r>
      <w:r w:rsidR="00112CD5" w:rsidRPr="00912835">
        <w:rPr>
          <w:color w:val="000000"/>
          <w:sz w:val="22"/>
          <w:szCs w:val="22"/>
        </w:rPr>
        <w:t>5</w:t>
      </w:r>
      <w:r w:rsidRPr="00912835">
        <w:rPr>
          <w:color w:val="000000"/>
          <w:sz w:val="22"/>
          <w:szCs w:val="22"/>
        </w:rPr>
        <w:t xml:space="preserve">. Jennings JR, Muldoon MF, </w:t>
      </w:r>
      <w:r w:rsidR="00567545" w:rsidRPr="00912835">
        <w:rPr>
          <w:sz w:val="22"/>
          <w:szCs w:val="22"/>
        </w:rPr>
        <w:sym w:font="Symbol" w:char="F0B7"/>
      </w:r>
      <w:r w:rsidR="00567545" w:rsidRPr="00912835">
        <w:rPr>
          <w:sz w:val="22"/>
          <w:szCs w:val="22"/>
        </w:rPr>
        <w:sym w:font="Symbol" w:char="F0B7"/>
      </w:r>
      <w:r w:rsidRPr="00912835">
        <w:rPr>
          <w:color w:val="000000"/>
          <w:sz w:val="22"/>
          <w:szCs w:val="22"/>
        </w:rPr>
        <w:t xml:space="preserve">Allen B, </w:t>
      </w:r>
      <w:proofErr w:type="spellStart"/>
      <w:r w:rsidRPr="00912835">
        <w:rPr>
          <w:color w:val="000000"/>
          <w:sz w:val="22"/>
          <w:szCs w:val="22"/>
        </w:rPr>
        <w:t>Ginty</w:t>
      </w:r>
      <w:proofErr w:type="spellEnd"/>
      <w:r w:rsidRPr="00912835">
        <w:rPr>
          <w:color w:val="000000"/>
          <w:sz w:val="22"/>
          <w:szCs w:val="22"/>
        </w:rPr>
        <w:t xml:space="preserve"> AT,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008A65C1" w:rsidRPr="00912835">
        <w:rPr>
          <w:color w:val="000000"/>
          <w:sz w:val="22"/>
          <w:szCs w:val="22"/>
        </w:rPr>
        <w:t>202</w:t>
      </w:r>
      <w:r w:rsidR="00803187" w:rsidRPr="00912835">
        <w:rPr>
          <w:color w:val="000000"/>
          <w:sz w:val="22"/>
          <w:szCs w:val="22"/>
        </w:rPr>
        <w:t>1</w:t>
      </w:r>
      <w:r w:rsidR="008A65C1" w:rsidRPr="00912835">
        <w:rPr>
          <w:color w:val="000000"/>
          <w:sz w:val="22"/>
          <w:szCs w:val="22"/>
        </w:rPr>
        <w:t>)</w:t>
      </w:r>
      <w:r w:rsidRPr="00912835">
        <w:rPr>
          <w:color w:val="000000"/>
          <w:sz w:val="22"/>
          <w:szCs w:val="22"/>
        </w:rPr>
        <w:t>. Cerebrovascular function in hypertension: Does high blood pressure make you old? Psychophysiology</w:t>
      </w:r>
      <w:r w:rsidR="00803187" w:rsidRPr="00912835">
        <w:rPr>
          <w:color w:val="000000"/>
          <w:sz w:val="22"/>
          <w:szCs w:val="22"/>
        </w:rPr>
        <w:t>, 58,</w:t>
      </w:r>
      <w:r w:rsidR="0043393E" w:rsidRPr="00912835">
        <w:rPr>
          <w:color w:val="000000"/>
          <w:sz w:val="22"/>
          <w:szCs w:val="22"/>
        </w:rPr>
        <w:t xml:space="preserve"> </w:t>
      </w:r>
      <w:r w:rsidRPr="00912835">
        <w:rPr>
          <w:color w:val="000000"/>
          <w:sz w:val="22"/>
          <w:szCs w:val="22"/>
        </w:rPr>
        <w:t xml:space="preserve">e13654. </w:t>
      </w:r>
    </w:p>
    <w:p w14:paraId="7D27B0B3" w14:textId="77777777" w:rsidR="003B1575" w:rsidRPr="00912835" w:rsidRDefault="003B1575" w:rsidP="00BC0F19">
      <w:pPr>
        <w:tabs>
          <w:tab w:val="left" w:pos="450"/>
        </w:tabs>
        <w:ind w:left="-180" w:hanging="360"/>
        <w:rPr>
          <w:color w:val="000000"/>
          <w:sz w:val="22"/>
          <w:szCs w:val="22"/>
        </w:rPr>
      </w:pPr>
    </w:p>
    <w:p w14:paraId="66FCA1FC" w14:textId="04DF293A" w:rsidR="00AC4FC2" w:rsidRPr="00912835" w:rsidRDefault="00AC4FC2" w:rsidP="00BC0F19">
      <w:pPr>
        <w:tabs>
          <w:tab w:val="left" w:pos="450"/>
        </w:tabs>
        <w:ind w:left="-180" w:hanging="360"/>
        <w:rPr>
          <w:color w:val="000000"/>
          <w:sz w:val="22"/>
          <w:szCs w:val="22"/>
        </w:rPr>
      </w:pPr>
    </w:p>
    <w:p w14:paraId="738BA9D9" w14:textId="5B80089F" w:rsidR="008257A6" w:rsidRPr="00912835" w:rsidRDefault="008A65C1" w:rsidP="00BC0F19">
      <w:pPr>
        <w:tabs>
          <w:tab w:val="left" w:pos="450"/>
        </w:tabs>
        <w:ind w:left="-180" w:hanging="360"/>
        <w:rPr>
          <w:color w:val="000000"/>
          <w:sz w:val="22"/>
          <w:szCs w:val="22"/>
        </w:rPr>
      </w:pPr>
      <w:r w:rsidRPr="00912835">
        <w:rPr>
          <w:color w:val="000000"/>
          <w:sz w:val="22"/>
          <w:szCs w:val="22"/>
        </w:rPr>
        <w:t>12</w:t>
      </w:r>
      <w:r w:rsidR="00112CD5" w:rsidRPr="00912835">
        <w:rPr>
          <w:color w:val="000000"/>
          <w:sz w:val="22"/>
          <w:szCs w:val="22"/>
        </w:rPr>
        <w:t>6</w:t>
      </w:r>
      <w:r w:rsidRPr="00912835">
        <w:rPr>
          <w:color w:val="000000"/>
          <w:sz w:val="22"/>
          <w:szCs w:val="22"/>
        </w:rPr>
        <w:t xml:space="preserve">. </w:t>
      </w:r>
      <w:r w:rsidR="003B1575" w:rsidRPr="00912835">
        <w:rPr>
          <w:color w:val="000000"/>
          <w:sz w:val="22"/>
          <w:szCs w:val="22"/>
        </w:rPr>
        <w:t xml:space="preserve">Koban L, </w:t>
      </w:r>
      <w:proofErr w:type="spellStart"/>
      <w:r w:rsidR="003B1575" w:rsidRPr="00912835">
        <w:rPr>
          <w:b/>
          <w:color w:val="000000"/>
          <w:sz w:val="22"/>
          <w:szCs w:val="22"/>
        </w:rPr>
        <w:t>Gianaros</w:t>
      </w:r>
      <w:proofErr w:type="spellEnd"/>
      <w:r w:rsidR="003B1575" w:rsidRPr="00912835">
        <w:rPr>
          <w:b/>
          <w:color w:val="000000"/>
          <w:sz w:val="22"/>
          <w:szCs w:val="22"/>
        </w:rPr>
        <w:t xml:space="preserve"> PJ</w:t>
      </w:r>
      <w:r w:rsidR="003B1575" w:rsidRPr="00912835">
        <w:rPr>
          <w:color w:val="000000"/>
          <w:sz w:val="22"/>
          <w:szCs w:val="22"/>
        </w:rPr>
        <w:t xml:space="preserve">, </w:t>
      </w:r>
      <w:proofErr w:type="spellStart"/>
      <w:r w:rsidR="003B1575" w:rsidRPr="00912835">
        <w:rPr>
          <w:color w:val="000000"/>
          <w:sz w:val="22"/>
          <w:szCs w:val="22"/>
        </w:rPr>
        <w:t>Kober</w:t>
      </w:r>
      <w:proofErr w:type="spellEnd"/>
      <w:r w:rsidR="003B1575" w:rsidRPr="00912835">
        <w:rPr>
          <w:color w:val="000000"/>
          <w:sz w:val="22"/>
          <w:szCs w:val="22"/>
        </w:rPr>
        <w:t xml:space="preserve"> H, Wager TD</w:t>
      </w:r>
      <w:r w:rsidRPr="00912835">
        <w:rPr>
          <w:color w:val="000000"/>
          <w:sz w:val="22"/>
          <w:szCs w:val="22"/>
        </w:rPr>
        <w:t xml:space="preserve"> (2021)</w:t>
      </w:r>
      <w:r w:rsidR="003B1575" w:rsidRPr="00912835">
        <w:rPr>
          <w:color w:val="000000"/>
          <w:sz w:val="22"/>
          <w:szCs w:val="22"/>
        </w:rPr>
        <w:t xml:space="preserve">. The self in context: brain systems linking mental and physical health. Nat Rev </w:t>
      </w:r>
      <w:proofErr w:type="spellStart"/>
      <w:r w:rsidR="003B1575" w:rsidRPr="00912835">
        <w:rPr>
          <w:color w:val="000000"/>
          <w:sz w:val="22"/>
          <w:szCs w:val="22"/>
        </w:rPr>
        <w:t>Neurosci</w:t>
      </w:r>
      <w:proofErr w:type="spellEnd"/>
      <w:r w:rsidR="00BD47D5">
        <w:rPr>
          <w:color w:val="000000"/>
          <w:sz w:val="22"/>
          <w:szCs w:val="22"/>
        </w:rPr>
        <w:t xml:space="preserve">, </w:t>
      </w:r>
      <w:r w:rsidR="003B1575" w:rsidRPr="00912835">
        <w:rPr>
          <w:color w:val="000000"/>
          <w:sz w:val="22"/>
          <w:szCs w:val="22"/>
        </w:rPr>
        <w:t>22</w:t>
      </w:r>
      <w:r w:rsidR="00BD47D5">
        <w:rPr>
          <w:color w:val="000000"/>
          <w:sz w:val="22"/>
          <w:szCs w:val="22"/>
        </w:rPr>
        <w:t xml:space="preserve">, </w:t>
      </w:r>
      <w:r w:rsidR="003B1575" w:rsidRPr="00912835">
        <w:rPr>
          <w:color w:val="000000"/>
          <w:sz w:val="22"/>
          <w:szCs w:val="22"/>
        </w:rPr>
        <w:t>309-22.</w:t>
      </w:r>
    </w:p>
    <w:p w14:paraId="77D7775B" w14:textId="200AE1C9" w:rsidR="008257A6" w:rsidRPr="00912835" w:rsidRDefault="008257A6" w:rsidP="008A65C1">
      <w:pPr>
        <w:tabs>
          <w:tab w:val="left" w:pos="450"/>
        </w:tabs>
        <w:rPr>
          <w:color w:val="000000"/>
          <w:sz w:val="22"/>
          <w:szCs w:val="22"/>
        </w:rPr>
      </w:pPr>
    </w:p>
    <w:p w14:paraId="5C849C15" w14:textId="19D4C25B" w:rsidR="008257A6" w:rsidRPr="00912835" w:rsidRDefault="008A65C1" w:rsidP="008A65C1">
      <w:pPr>
        <w:tabs>
          <w:tab w:val="left" w:pos="450"/>
        </w:tabs>
        <w:ind w:left="-180" w:hanging="360"/>
        <w:rPr>
          <w:color w:val="000000"/>
          <w:sz w:val="22"/>
          <w:szCs w:val="22"/>
        </w:rPr>
      </w:pPr>
      <w:r w:rsidRPr="00912835">
        <w:rPr>
          <w:color w:val="000000"/>
          <w:sz w:val="22"/>
          <w:szCs w:val="22"/>
        </w:rPr>
        <w:t>12</w:t>
      </w:r>
      <w:r w:rsidR="00112CD5" w:rsidRPr="00912835">
        <w:rPr>
          <w:color w:val="000000"/>
          <w:sz w:val="22"/>
          <w:szCs w:val="22"/>
        </w:rPr>
        <w:t>7</w:t>
      </w:r>
      <w:r w:rsidRPr="00912835">
        <w:rPr>
          <w:color w:val="000000"/>
          <w:sz w:val="22"/>
          <w:szCs w:val="22"/>
        </w:rPr>
        <w:t xml:space="preserve">. </w:t>
      </w:r>
      <w:r w:rsidR="00112CD5" w:rsidRPr="00912835">
        <w:rPr>
          <w:sz w:val="22"/>
          <w:szCs w:val="22"/>
        </w:rPr>
        <w:sym w:font="Symbol" w:char="F0B7"/>
      </w:r>
      <w:r w:rsidR="00112CD5" w:rsidRPr="00912835">
        <w:rPr>
          <w:sz w:val="22"/>
          <w:szCs w:val="22"/>
        </w:rPr>
        <w:sym w:font="Symbol" w:char="F0B7"/>
      </w:r>
      <w:r w:rsidR="00001310" w:rsidRPr="00912835">
        <w:rPr>
          <w:color w:val="000000"/>
          <w:sz w:val="22"/>
          <w:szCs w:val="22"/>
        </w:rPr>
        <w:t xml:space="preserve">Tripathy S, </w:t>
      </w:r>
      <w:proofErr w:type="spellStart"/>
      <w:r w:rsidR="00001310" w:rsidRPr="00912835">
        <w:rPr>
          <w:color w:val="000000"/>
          <w:sz w:val="22"/>
          <w:szCs w:val="22"/>
        </w:rPr>
        <w:t>Marsland</w:t>
      </w:r>
      <w:proofErr w:type="spellEnd"/>
      <w:r w:rsidR="00001310" w:rsidRPr="00912835">
        <w:rPr>
          <w:color w:val="000000"/>
          <w:sz w:val="22"/>
          <w:szCs w:val="22"/>
        </w:rPr>
        <w:t xml:space="preserve"> AL, </w:t>
      </w:r>
      <w:proofErr w:type="spellStart"/>
      <w:r w:rsidR="00001310" w:rsidRPr="00912835">
        <w:rPr>
          <w:color w:val="000000"/>
          <w:sz w:val="22"/>
          <w:szCs w:val="22"/>
        </w:rPr>
        <w:t>Kinnee</w:t>
      </w:r>
      <w:proofErr w:type="spellEnd"/>
      <w:r w:rsidR="00001310" w:rsidRPr="00912835">
        <w:rPr>
          <w:color w:val="000000"/>
          <w:sz w:val="22"/>
          <w:szCs w:val="22"/>
        </w:rPr>
        <w:t xml:space="preserve"> EJ, </w:t>
      </w:r>
      <w:proofErr w:type="spellStart"/>
      <w:r w:rsidR="00001310" w:rsidRPr="00912835">
        <w:rPr>
          <w:color w:val="000000"/>
          <w:sz w:val="22"/>
          <w:szCs w:val="22"/>
        </w:rPr>
        <w:t>Tunno</w:t>
      </w:r>
      <w:proofErr w:type="spellEnd"/>
      <w:r w:rsidR="00001310" w:rsidRPr="00912835">
        <w:rPr>
          <w:color w:val="000000"/>
          <w:sz w:val="22"/>
          <w:szCs w:val="22"/>
        </w:rPr>
        <w:t xml:space="preserve"> BJ, </w:t>
      </w:r>
      <w:proofErr w:type="spellStart"/>
      <w:r w:rsidR="00001310" w:rsidRPr="00912835">
        <w:rPr>
          <w:color w:val="000000"/>
          <w:sz w:val="22"/>
          <w:szCs w:val="22"/>
        </w:rPr>
        <w:t>Manuck</w:t>
      </w:r>
      <w:proofErr w:type="spellEnd"/>
      <w:r w:rsidR="00001310" w:rsidRPr="00912835">
        <w:rPr>
          <w:color w:val="000000"/>
          <w:sz w:val="22"/>
          <w:szCs w:val="22"/>
        </w:rPr>
        <w:t xml:space="preserve"> SB, </w:t>
      </w:r>
      <w:proofErr w:type="spellStart"/>
      <w:r w:rsidR="00001310" w:rsidRPr="00912835">
        <w:rPr>
          <w:b/>
          <w:color w:val="000000"/>
          <w:sz w:val="22"/>
          <w:szCs w:val="22"/>
        </w:rPr>
        <w:t>Gianaros</w:t>
      </w:r>
      <w:proofErr w:type="spellEnd"/>
      <w:r w:rsidR="00001310" w:rsidRPr="00912835">
        <w:rPr>
          <w:b/>
          <w:color w:val="000000"/>
          <w:sz w:val="22"/>
          <w:szCs w:val="22"/>
        </w:rPr>
        <w:t xml:space="preserve"> PJ</w:t>
      </w:r>
      <w:r w:rsidR="00001310" w:rsidRPr="00912835">
        <w:rPr>
          <w:color w:val="000000"/>
          <w:sz w:val="22"/>
          <w:szCs w:val="22"/>
        </w:rPr>
        <w:t xml:space="preserve">, Clougherty JE (2021). </w:t>
      </w:r>
      <w:r w:rsidR="008257A6" w:rsidRPr="00912835">
        <w:rPr>
          <w:color w:val="000000"/>
          <w:sz w:val="22"/>
          <w:szCs w:val="22"/>
        </w:rPr>
        <w:t>Long-term ambient air pollution exposures and circulating and stimulated inflammatory mediators in a cohort of midlife adults.</w:t>
      </w:r>
      <w:r w:rsidRPr="00912835">
        <w:rPr>
          <w:color w:val="000000"/>
          <w:sz w:val="22"/>
          <w:szCs w:val="22"/>
        </w:rPr>
        <w:t xml:space="preserve"> </w:t>
      </w:r>
      <w:r w:rsidR="00BD47D5" w:rsidRPr="00BD47D5">
        <w:rPr>
          <w:color w:val="000000"/>
          <w:sz w:val="22"/>
          <w:szCs w:val="22"/>
        </w:rPr>
        <w:t xml:space="preserve">Environ Health </w:t>
      </w:r>
      <w:proofErr w:type="spellStart"/>
      <w:r w:rsidR="00BD47D5" w:rsidRPr="00BD47D5">
        <w:rPr>
          <w:color w:val="000000"/>
          <w:sz w:val="22"/>
          <w:szCs w:val="22"/>
        </w:rPr>
        <w:t>Perspect</w:t>
      </w:r>
      <w:proofErr w:type="spellEnd"/>
      <w:r w:rsidR="00803187" w:rsidRPr="00912835">
        <w:rPr>
          <w:color w:val="000000"/>
          <w:sz w:val="22"/>
          <w:szCs w:val="22"/>
        </w:rPr>
        <w:t>, 129, 57007.</w:t>
      </w:r>
    </w:p>
    <w:p w14:paraId="2C58A884" w14:textId="604594BC" w:rsidR="00E57227" w:rsidRPr="00912835" w:rsidRDefault="00E57227" w:rsidP="008A65C1">
      <w:pPr>
        <w:tabs>
          <w:tab w:val="left" w:pos="450"/>
        </w:tabs>
        <w:ind w:left="-180" w:hanging="360"/>
        <w:rPr>
          <w:color w:val="000000"/>
          <w:sz w:val="22"/>
          <w:szCs w:val="22"/>
        </w:rPr>
      </w:pPr>
    </w:p>
    <w:p w14:paraId="4962F763" w14:textId="5AFF1EDD" w:rsidR="00A468C8" w:rsidRDefault="00A468C8" w:rsidP="008A65C1">
      <w:pPr>
        <w:tabs>
          <w:tab w:val="left" w:pos="450"/>
        </w:tabs>
        <w:ind w:left="-180" w:hanging="360"/>
        <w:rPr>
          <w:color w:val="000000"/>
          <w:sz w:val="22"/>
          <w:szCs w:val="22"/>
        </w:rPr>
      </w:pPr>
      <w:r>
        <w:rPr>
          <w:color w:val="000000"/>
          <w:sz w:val="22"/>
          <w:szCs w:val="22"/>
        </w:rPr>
        <w:t xml:space="preserve">128. </w:t>
      </w:r>
      <w:r w:rsidRPr="00912835">
        <w:rPr>
          <w:sz w:val="22"/>
          <w:szCs w:val="22"/>
        </w:rPr>
        <w:sym w:font="Symbol" w:char="F0B7"/>
      </w:r>
      <w:r w:rsidRPr="00912835">
        <w:rPr>
          <w:sz w:val="22"/>
          <w:szCs w:val="22"/>
        </w:rPr>
        <w:sym w:font="Symbol" w:char="F0B7"/>
      </w:r>
      <w:r w:rsidRPr="00A468C8">
        <w:rPr>
          <w:color w:val="000000"/>
          <w:sz w:val="22"/>
          <w:szCs w:val="22"/>
        </w:rPr>
        <w:t xml:space="preserve">Miller KG, </w:t>
      </w:r>
      <w:proofErr w:type="spellStart"/>
      <w:r w:rsidRPr="00A468C8">
        <w:rPr>
          <w:b/>
          <w:bCs/>
          <w:color w:val="000000"/>
          <w:sz w:val="22"/>
          <w:szCs w:val="22"/>
        </w:rPr>
        <w:t>Gianaros</w:t>
      </w:r>
      <w:proofErr w:type="spellEnd"/>
      <w:r w:rsidRPr="00A468C8">
        <w:rPr>
          <w:b/>
          <w:bCs/>
          <w:color w:val="000000"/>
          <w:sz w:val="22"/>
          <w:szCs w:val="22"/>
        </w:rPr>
        <w:t xml:space="preserve"> PJ</w:t>
      </w:r>
      <w:r w:rsidRPr="00A468C8">
        <w:rPr>
          <w:color w:val="000000"/>
          <w:sz w:val="22"/>
          <w:szCs w:val="22"/>
        </w:rPr>
        <w:t xml:space="preserve">, </w:t>
      </w:r>
      <w:proofErr w:type="spellStart"/>
      <w:r w:rsidRPr="00A468C8">
        <w:rPr>
          <w:color w:val="000000"/>
          <w:sz w:val="22"/>
          <w:szCs w:val="22"/>
        </w:rPr>
        <w:t>Kamarck</w:t>
      </w:r>
      <w:proofErr w:type="spellEnd"/>
      <w:r w:rsidRPr="00A468C8">
        <w:rPr>
          <w:color w:val="000000"/>
          <w:sz w:val="22"/>
          <w:szCs w:val="22"/>
        </w:rPr>
        <w:t xml:space="preserve"> TW, Anderson BA, Muldoon MF, </w:t>
      </w:r>
      <w:proofErr w:type="spellStart"/>
      <w:r w:rsidRPr="00A468C8">
        <w:rPr>
          <w:color w:val="000000"/>
          <w:sz w:val="22"/>
          <w:szCs w:val="22"/>
        </w:rPr>
        <w:t>Manuck</w:t>
      </w:r>
      <w:proofErr w:type="spellEnd"/>
      <w:r w:rsidRPr="00A468C8">
        <w:rPr>
          <w:color w:val="000000"/>
          <w:sz w:val="22"/>
          <w:szCs w:val="22"/>
        </w:rPr>
        <w:t xml:space="preserve"> SB</w:t>
      </w:r>
      <w:r w:rsidR="00987BE5">
        <w:rPr>
          <w:color w:val="000000"/>
          <w:sz w:val="22"/>
          <w:szCs w:val="22"/>
        </w:rPr>
        <w:t xml:space="preserve"> (2021)</w:t>
      </w:r>
      <w:r w:rsidRPr="00A468C8">
        <w:rPr>
          <w:color w:val="000000"/>
          <w:sz w:val="22"/>
          <w:szCs w:val="22"/>
        </w:rPr>
        <w:t xml:space="preserve">. Cortisol activity partially accounts for a relationship between community socioeconomic position and atherosclerosis. </w:t>
      </w:r>
      <w:proofErr w:type="spellStart"/>
      <w:r w:rsidRPr="00A468C8">
        <w:rPr>
          <w:color w:val="000000"/>
          <w:sz w:val="22"/>
          <w:szCs w:val="22"/>
        </w:rPr>
        <w:t>Psychoneuroendocrinology</w:t>
      </w:r>
      <w:proofErr w:type="spellEnd"/>
      <w:r>
        <w:rPr>
          <w:color w:val="000000"/>
          <w:sz w:val="22"/>
          <w:szCs w:val="22"/>
        </w:rPr>
        <w:t xml:space="preserve">, </w:t>
      </w:r>
      <w:r w:rsidRPr="00A468C8">
        <w:rPr>
          <w:color w:val="000000"/>
          <w:sz w:val="22"/>
          <w:szCs w:val="22"/>
        </w:rPr>
        <w:t>131</w:t>
      </w:r>
      <w:r>
        <w:rPr>
          <w:color w:val="000000"/>
          <w:sz w:val="22"/>
          <w:szCs w:val="22"/>
        </w:rPr>
        <w:t>,</w:t>
      </w:r>
      <w:r w:rsidR="00987BE5">
        <w:rPr>
          <w:color w:val="000000"/>
          <w:sz w:val="22"/>
          <w:szCs w:val="22"/>
        </w:rPr>
        <w:t xml:space="preserve"> </w:t>
      </w:r>
      <w:r w:rsidRPr="00A468C8">
        <w:rPr>
          <w:color w:val="000000"/>
          <w:sz w:val="22"/>
          <w:szCs w:val="22"/>
        </w:rPr>
        <w:t>105292.</w:t>
      </w:r>
    </w:p>
    <w:p w14:paraId="06718776" w14:textId="77777777" w:rsidR="00A468C8" w:rsidRDefault="00A468C8" w:rsidP="008A65C1">
      <w:pPr>
        <w:tabs>
          <w:tab w:val="left" w:pos="450"/>
        </w:tabs>
        <w:ind w:left="-180" w:hanging="360"/>
        <w:rPr>
          <w:color w:val="000000"/>
          <w:sz w:val="22"/>
          <w:szCs w:val="22"/>
        </w:rPr>
      </w:pPr>
    </w:p>
    <w:p w14:paraId="6867E6C2" w14:textId="62F46233" w:rsidR="00E57227" w:rsidRPr="00912835" w:rsidRDefault="00E57227" w:rsidP="008A65C1">
      <w:pPr>
        <w:tabs>
          <w:tab w:val="left" w:pos="450"/>
        </w:tabs>
        <w:ind w:left="-180" w:hanging="360"/>
        <w:rPr>
          <w:color w:val="000000"/>
          <w:sz w:val="22"/>
          <w:szCs w:val="22"/>
        </w:rPr>
      </w:pPr>
      <w:r w:rsidRPr="00912835">
        <w:rPr>
          <w:color w:val="000000"/>
          <w:sz w:val="22"/>
          <w:szCs w:val="22"/>
        </w:rPr>
        <w:t>12</w:t>
      </w:r>
      <w:r w:rsidR="00A468C8">
        <w:rPr>
          <w:color w:val="000000"/>
          <w:sz w:val="22"/>
          <w:szCs w:val="22"/>
        </w:rPr>
        <w:t>9</w:t>
      </w:r>
      <w:r w:rsidRPr="00912835">
        <w:rPr>
          <w:color w:val="000000"/>
          <w:sz w:val="22"/>
          <w:szCs w:val="22"/>
        </w:rPr>
        <w:t xml:space="preserve">. Inagaki TK, </w:t>
      </w:r>
      <w:proofErr w:type="spellStart"/>
      <w:r w:rsidRPr="00912835">
        <w:rPr>
          <w:b/>
          <w:color w:val="000000"/>
          <w:sz w:val="22"/>
          <w:szCs w:val="22"/>
        </w:rPr>
        <w:t>Gianaros</w:t>
      </w:r>
      <w:proofErr w:type="spellEnd"/>
      <w:r w:rsidRPr="00912835">
        <w:rPr>
          <w:b/>
          <w:color w:val="000000"/>
          <w:sz w:val="22"/>
          <w:szCs w:val="22"/>
        </w:rPr>
        <w:t xml:space="preserve"> PJ</w:t>
      </w:r>
      <w:r w:rsidRPr="00912835">
        <w:rPr>
          <w:color w:val="000000"/>
          <w:sz w:val="22"/>
          <w:szCs w:val="22"/>
        </w:rPr>
        <w:t xml:space="preserve"> (</w:t>
      </w:r>
      <w:r w:rsidR="00BD47D5">
        <w:rPr>
          <w:color w:val="000000"/>
          <w:sz w:val="22"/>
          <w:szCs w:val="22"/>
        </w:rPr>
        <w:t>2022</w:t>
      </w:r>
      <w:r w:rsidRPr="00912835">
        <w:rPr>
          <w:color w:val="000000"/>
          <w:sz w:val="22"/>
          <w:szCs w:val="22"/>
        </w:rPr>
        <w:t>) Resting (tonic) blood pressure is associated with sensitivity to imagined and acute experiences of social pain: evidence from three studies. Psych Sci</w:t>
      </w:r>
      <w:r w:rsidR="00BD47D5">
        <w:rPr>
          <w:color w:val="000000"/>
          <w:sz w:val="22"/>
          <w:szCs w:val="22"/>
        </w:rPr>
        <w:t>, 33, 984-98.</w:t>
      </w:r>
    </w:p>
    <w:p w14:paraId="18A74CC0" w14:textId="77777777" w:rsidR="00803187" w:rsidRPr="00912835" w:rsidRDefault="00803187" w:rsidP="008A65C1">
      <w:pPr>
        <w:tabs>
          <w:tab w:val="left" w:pos="450"/>
        </w:tabs>
        <w:ind w:left="-180" w:hanging="360"/>
        <w:rPr>
          <w:color w:val="000000"/>
          <w:sz w:val="22"/>
          <w:szCs w:val="22"/>
        </w:rPr>
      </w:pPr>
    </w:p>
    <w:p w14:paraId="58F1B976" w14:textId="16B2E611" w:rsidR="00803187" w:rsidRPr="00912835" w:rsidRDefault="00803187" w:rsidP="008A65C1">
      <w:pPr>
        <w:tabs>
          <w:tab w:val="left" w:pos="450"/>
        </w:tabs>
        <w:ind w:left="-180" w:hanging="360"/>
        <w:rPr>
          <w:color w:val="000000"/>
          <w:sz w:val="22"/>
          <w:szCs w:val="22"/>
        </w:rPr>
      </w:pPr>
      <w:r w:rsidRPr="00912835">
        <w:rPr>
          <w:color w:val="000000"/>
          <w:sz w:val="22"/>
          <w:szCs w:val="22"/>
        </w:rPr>
        <w:t>1</w:t>
      </w:r>
      <w:r w:rsidR="00A468C8">
        <w:rPr>
          <w:color w:val="000000"/>
          <w:sz w:val="22"/>
          <w:szCs w:val="22"/>
        </w:rPr>
        <w:t>30</w:t>
      </w:r>
      <w:r w:rsidRPr="00912835">
        <w:rPr>
          <w:color w:val="000000"/>
          <w:sz w:val="22"/>
          <w:szCs w:val="22"/>
        </w:rPr>
        <w:t>.</w:t>
      </w:r>
      <w:r w:rsidRPr="00912835">
        <w:t xml:space="preserve"> </w:t>
      </w:r>
      <w:r w:rsidR="00112CD5" w:rsidRPr="00912835">
        <w:rPr>
          <w:sz w:val="22"/>
          <w:szCs w:val="22"/>
        </w:rPr>
        <w:sym w:font="Symbol" w:char="F0B7"/>
      </w:r>
      <w:r w:rsidR="00112CD5" w:rsidRPr="00912835">
        <w:rPr>
          <w:sz w:val="22"/>
          <w:szCs w:val="22"/>
        </w:rPr>
        <w:sym w:font="Symbol" w:char="F0B7"/>
      </w:r>
      <w:r w:rsidRPr="00912835">
        <w:rPr>
          <w:color w:val="000000"/>
          <w:sz w:val="22"/>
          <w:szCs w:val="22"/>
        </w:rPr>
        <w:t xml:space="preserve">DuPont CM, Pressman SD, Reed RG, </w:t>
      </w:r>
      <w:proofErr w:type="spellStart"/>
      <w:r w:rsidRPr="00912835">
        <w:rPr>
          <w:color w:val="000000"/>
          <w:sz w:val="22"/>
          <w:szCs w:val="22"/>
        </w:rPr>
        <w:t>Manuck</w:t>
      </w:r>
      <w:proofErr w:type="spellEnd"/>
      <w:r w:rsidRPr="00912835">
        <w:rPr>
          <w:color w:val="000000"/>
          <w:sz w:val="22"/>
          <w:szCs w:val="22"/>
        </w:rPr>
        <w:t xml:space="preserve"> SB, </w:t>
      </w:r>
      <w:proofErr w:type="spellStart"/>
      <w:r w:rsidRPr="00912835">
        <w:rPr>
          <w:color w:val="000000"/>
          <w:sz w:val="22"/>
          <w:szCs w:val="22"/>
        </w:rPr>
        <w:t>Marsland</w:t>
      </w:r>
      <w:proofErr w:type="spellEnd"/>
      <w:r w:rsidRPr="00912835">
        <w:rPr>
          <w:color w:val="000000"/>
          <w:sz w:val="22"/>
          <w:szCs w:val="22"/>
        </w:rPr>
        <w:t xml:space="preserve"> AL, </w:t>
      </w:r>
      <w:proofErr w:type="spellStart"/>
      <w:r w:rsidRPr="00912835">
        <w:rPr>
          <w:b/>
          <w:bCs/>
          <w:color w:val="000000"/>
          <w:sz w:val="22"/>
          <w:szCs w:val="22"/>
        </w:rPr>
        <w:t>Gianaros</w:t>
      </w:r>
      <w:proofErr w:type="spellEnd"/>
      <w:r w:rsidRPr="00912835">
        <w:rPr>
          <w:b/>
          <w:bCs/>
          <w:color w:val="000000"/>
          <w:sz w:val="22"/>
          <w:szCs w:val="22"/>
        </w:rPr>
        <w:t xml:space="preserve"> PJ</w:t>
      </w:r>
      <w:r w:rsidRPr="00912835">
        <w:rPr>
          <w:color w:val="000000"/>
          <w:sz w:val="22"/>
          <w:szCs w:val="22"/>
        </w:rPr>
        <w:t xml:space="preserve"> (2022). An online Trier social stress paradigm to evoke affective and cardiovascular responses. Psychophysiology</w:t>
      </w:r>
      <w:r w:rsidR="00BD47D5">
        <w:rPr>
          <w:color w:val="000000"/>
          <w:sz w:val="22"/>
          <w:szCs w:val="22"/>
        </w:rPr>
        <w:t xml:space="preserve">, 59, </w:t>
      </w:r>
      <w:r w:rsidRPr="00912835">
        <w:rPr>
          <w:color w:val="000000"/>
          <w:sz w:val="22"/>
          <w:szCs w:val="22"/>
        </w:rPr>
        <w:t>e14067.</w:t>
      </w:r>
    </w:p>
    <w:p w14:paraId="7F5305AD" w14:textId="77777777" w:rsidR="00567545" w:rsidRPr="00912835" w:rsidRDefault="00567545" w:rsidP="008A65C1">
      <w:pPr>
        <w:tabs>
          <w:tab w:val="left" w:pos="450"/>
        </w:tabs>
        <w:ind w:left="-180" w:hanging="360"/>
        <w:rPr>
          <w:color w:val="000000"/>
          <w:sz w:val="22"/>
          <w:szCs w:val="22"/>
        </w:rPr>
      </w:pPr>
    </w:p>
    <w:p w14:paraId="4C1CE60A" w14:textId="35C994C2" w:rsidR="00567545" w:rsidRDefault="00567545" w:rsidP="008A65C1">
      <w:pPr>
        <w:tabs>
          <w:tab w:val="left" w:pos="450"/>
        </w:tabs>
        <w:ind w:left="-180" w:hanging="360"/>
        <w:rPr>
          <w:color w:val="000000"/>
          <w:sz w:val="22"/>
          <w:szCs w:val="22"/>
        </w:rPr>
      </w:pPr>
      <w:r w:rsidRPr="00912835">
        <w:rPr>
          <w:color w:val="000000"/>
          <w:sz w:val="22"/>
          <w:szCs w:val="22"/>
        </w:rPr>
        <w:t>13</w:t>
      </w:r>
      <w:r w:rsidR="00A468C8">
        <w:rPr>
          <w:color w:val="000000"/>
          <w:sz w:val="22"/>
          <w:szCs w:val="22"/>
        </w:rPr>
        <w:t>1</w:t>
      </w:r>
      <w:r w:rsidRPr="00912835">
        <w:rPr>
          <w:color w:val="000000"/>
          <w:sz w:val="22"/>
          <w:szCs w:val="22"/>
        </w:rPr>
        <w:t xml:space="preserve">. </w:t>
      </w:r>
      <w:proofErr w:type="spellStart"/>
      <w:r w:rsidRPr="00912835">
        <w:rPr>
          <w:b/>
          <w:bCs/>
          <w:color w:val="000000"/>
          <w:sz w:val="22"/>
          <w:szCs w:val="22"/>
        </w:rPr>
        <w:t>Gianaros</w:t>
      </w:r>
      <w:proofErr w:type="spellEnd"/>
      <w:r w:rsidRPr="00912835">
        <w:rPr>
          <w:b/>
          <w:bCs/>
          <w:color w:val="000000"/>
          <w:sz w:val="22"/>
          <w:szCs w:val="22"/>
        </w:rPr>
        <w:t xml:space="preserve"> PJ</w:t>
      </w:r>
      <w:r w:rsidRPr="00912835">
        <w:rPr>
          <w:color w:val="000000"/>
          <w:sz w:val="22"/>
          <w:szCs w:val="22"/>
        </w:rPr>
        <w:t xml:space="preserve">, </w:t>
      </w:r>
      <w:r w:rsidRPr="00912835">
        <w:rPr>
          <w:sz w:val="22"/>
          <w:szCs w:val="22"/>
        </w:rPr>
        <w:sym w:font="Symbol" w:char="F0B7"/>
      </w:r>
      <w:proofErr w:type="spellStart"/>
      <w:r w:rsidRPr="00912835">
        <w:rPr>
          <w:color w:val="000000"/>
          <w:sz w:val="22"/>
          <w:szCs w:val="22"/>
        </w:rPr>
        <w:t>Rasero</w:t>
      </w:r>
      <w:proofErr w:type="spellEnd"/>
      <w:r w:rsidRPr="00912835">
        <w:rPr>
          <w:color w:val="000000"/>
          <w:sz w:val="22"/>
          <w:szCs w:val="22"/>
        </w:rPr>
        <w:t xml:space="preserve"> J, </w:t>
      </w:r>
      <w:r w:rsidRPr="00912835">
        <w:rPr>
          <w:sz w:val="22"/>
          <w:szCs w:val="22"/>
        </w:rPr>
        <w:sym w:font="Symbol" w:char="F0B7"/>
      </w:r>
      <w:r w:rsidRPr="00912835">
        <w:rPr>
          <w:sz w:val="22"/>
          <w:szCs w:val="22"/>
        </w:rPr>
        <w:sym w:font="Symbol" w:char="F0B7"/>
      </w:r>
      <w:r w:rsidRPr="00912835">
        <w:rPr>
          <w:color w:val="000000"/>
          <w:sz w:val="22"/>
          <w:szCs w:val="22"/>
        </w:rPr>
        <w:t xml:space="preserve">DuPont CM, </w:t>
      </w:r>
      <w:r w:rsidRPr="00912835">
        <w:rPr>
          <w:sz w:val="22"/>
          <w:szCs w:val="22"/>
        </w:rPr>
        <w:sym w:font="Symbol" w:char="F0B7"/>
      </w:r>
      <w:r w:rsidRPr="00912835">
        <w:rPr>
          <w:sz w:val="22"/>
          <w:szCs w:val="22"/>
        </w:rPr>
        <w:sym w:font="Symbol" w:char="F0B7"/>
      </w:r>
      <w:proofErr w:type="spellStart"/>
      <w:r w:rsidRPr="00912835">
        <w:rPr>
          <w:color w:val="000000"/>
          <w:sz w:val="22"/>
          <w:szCs w:val="22"/>
        </w:rPr>
        <w:t>Kraynak</w:t>
      </w:r>
      <w:proofErr w:type="spellEnd"/>
      <w:r w:rsidRPr="00912835">
        <w:rPr>
          <w:color w:val="000000"/>
          <w:sz w:val="22"/>
          <w:szCs w:val="22"/>
        </w:rPr>
        <w:t xml:space="preserve"> TE, Gross JJ, McRae K, Wright AGC, </w:t>
      </w:r>
      <w:proofErr w:type="spellStart"/>
      <w:r w:rsidRPr="00912835">
        <w:rPr>
          <w:color w:val="000000"/>
          <w:sz w:val="22"/>
          <w:szCs w:val="22"/>
        </w:rPr>
        <w:t>Verstynen</w:t>
      </w:r>
      <w:proofErr w:type="spellEnd"/>
      <w:r w:rsidRPr="00912835">
        <w:rPr>
          <w:color w:val="000000"/>
          <w:sz w:val="22"/>
          <w:szCs w:val="22"/>
        </w:rPr>
        <w:t xml:space="preserve"> TD, Barinas-Mitchell E (2022). </w:t>
      </w:r>
      <w:r w:rsidR="00BD47D5">
        <w:rPr>
          <w:color w:val="000000"/>
          <w:sz w:val="22"/>
          <w:szCs w:val="22"/>
        </w:rPr>
        <w:t>M</w:t>
      </w:r>
      <w:r w:rsidR="00BD47D5" w:rsidRPr="00912835">
        <w:rPr>
          <w:color w:val="000000"/>
          <w:sz w:val="22"/>
          <w:szCs w:val="22"/>
        </w:rPr>
        <w:t>ultivariate brain activity while viewing and reappraising affective scenes does not predict the multiyear progression of preclinical atherosclerosis in otherwise healthy midlife adults</w:t>
      </w:r>
      <w:r w:rsidRPr="00912835">
        <w:rPr>
          <w:color w:val="000000"/>
          <w:sz w:val="22"/>
          <w:szCs w:val="22"/>
        </w:rPr>
        <w:t xml:space="preserve">. </w:t>
      </w:r>
      <w:proofErr w:type="spellStart"/>
      <w:r w:rsidRPr="00912835">
        <w:rPr>
          <w:color w:val="000000"/>
          <w:sz w:val="22"/>
          <w:szCs w:val="22"/>
        </w:rPr>
        <w:t>Affec</w:t>
      </w:r>
      <w:proofErr w:type="spellEnd"/>
      <w:r w:rsidRPr="00912835">
        <w:rPr>
          <w:color w:val="000000"/>
          <w:sz w:val="22"/>
          <w:szCs w:val="22"/>
        </w:rPr>
        <w:t xml:space="preserve"> Sci</w:t>
      </w:r>
      <w:r w:rsidR="00BD47D5">
        <w:rPr>
          <w:color w:val="000000"/>
          <w:sz w:val="22"/>
          <w:szCs w:val="22"/>
        </w:rPr>
        <w:t>, 3, 406-24.</w:t>
      </w:r>
    </w:p>
    <w:p w14:paraId="082E595B" w14:textId="77777777" w:rsidR="00A468C8" w:rsidRDefault="00A468C8" w:rsidP="008A65C1">
      <w:pPr>
        <w:tabs>
          <w:tab w:val="left" w:pos="450"/>
        </w:tabs>
        <w:ind w:left="-180" w:hanging="360"/>
        <w:rPr>
          <w:color w:val="000000"/>
          <w:sz w:val="22"/>
          <w:szCs w:val="22"/>
        </w:rPr>
      </w:pPr>
    </w:p>
    <w:p w14:paraId="546FDD1C" w14:textId="26E7E7FD" w:rsidR="00A468C8" w:rsidRDefault="00A468C8" w:rsidP="008A65C1">
      <w:pPr>
        <w:tabs>
          <w:tab w:val="left" w:pos="450"/>
        </w:tabs>
        <w:ind w:left="-180" w:hanging="360"/>
        <w:rPr>
          <w:color w:val="000000"/>
          <w:sz w:val="22"/>
          <w:szCs w:val="22"/>
        </w:rPr>
      </w:pPr>
      <w:r>
        <w:rPr>
          <w:color w:val="000000"/>
          <w:sz w:val="22"/>
          <w:szCs w:val="22"/>
        </w:rPr>
        <w:t xml:space="preserve">132. </w:t>
      </w:r>
      <w:r w:rsidRPr="00912835">
        <w:rPr>
          <w:sz w:val="22"/>
          <w:szCs w:val="22"/>
        </w:rPr>
        <w:sym w:font="Symbol" w:char="F0B7"/>
      </w:r>
      <w:r w:rsidRPr="00912835">
        <w:rPr>
          <w:sz w:val="22"/>
          <w:szCs w:val="22"/>
        </w:rPr>
        <w:sym w:font="Symbol" w:char="F0B7"/>
      </w:r>
      <w:proofErr w:type="spellStart"/>
      <w:r w:rsidRPr="00A468C8">
        <w:rPr>
          <w:color w:val="000000"/>
          <w:sz w:val="22"/>
          <w:szCs w:val="22"/>
        </w:rPr>
        <w:t>Sentis</w:t>
      </w:r>
      <w:proofErr w:type="spellEnd"/>
      <w:r w:rsidRPr="00A468C8">
        <w:rPr>
          <w:color w:val="000000"/>
          <w:sz w:val="22"/>
          <w:szCs w:val="22"/>
        </w:rPr>
        <w:t xml:space="preserve"> AI, </w:t>
      </w:r>
      <w:proofErr w:type="spellStart"/>
      <w:r w:rsidRPr="00A468C8">
        <w:rPr>
          <w:color w:val="000000"/>
          <w:sz w:val="22"/>
          <w:szCs w:val="22"/>
        </w:rPr>
        <w:t>Rasero</w:t>
      </w:r>
      <w:proofErr w:type="spellEnd"/>
      <w:r w:rsidRPr="00A468C8">
        <w:rPr>
          <w:color w:val="000000"/>
          <w:sz w:val="22"/>
          <w:szCs w:val="22"/>
        </w:rPr>
        <w:t xml:space="preserve"> J, </w:t>
      </w:r>
      <w:proofErr w:type="spellStart"/>
      <w:r w:rsidRPr="00A468C8">
        <w:rPr>
          <w:b/>
          <w:bCs/>
          <w:color w:val="000000"/>
          <w:sz w:val="22"/>
          <w:szCs w:val="22"/>
        </w:rPr>
        <w:t>Gianaros</w:t>
      </w:r>
      <w:proofErr w:type="spellEnd"/>
      <w:r w:rsidRPr="00A468C8">
        <w:rPr>
          <w:b/>
          <w:bCs/>
          <w:color w:val="000000"/>
          <w:sz w:val="22"/>
          <w:szCs w:val="22"/>
        </w:rPr>
        <w:t xml:space="preserve"> PJ</w:t>
      </w:r>
      <w:r w:rsidRPr="00A468C8">
        <w:rPr>
          <w:color w:val="000000"/>
          <w:sz w:val="22"/>
          <w:szCs w:val="22"/>
        </w:rPr>
        <w:t xml:space="preserve">, </w:t>
      </w:r>
      <w:proofErr w:type="spellStart"/>
      <w:r w:rsidRPr="00A468C8">
        <w:rPr>
          <w:color w:val="000000"/>
          <w:sz w:val="22"/>
          <w:szCs w:val="22"/>
        </w:rPr>
        <w:t>Verstynen</w:t>
      </w:r>
      <w:proofErr w:type="spellEnd"/>
      <w:r w:rsidRPr="00A468C8">
        <w:rPr>
          <w:color w:val="000000"/>
          <w:sz w:val="22"/>
          <w:szCs w:val="22"/>
        </w:rPr>
        <w:t xml:space="preserve"> TD</w:t>
      </w:r>
      <w:r w:rsidR="00987BE5">
        <w:rPr>
          <w:color w:val="000000"/>
          <w:sz w:val="22"/>
          <w:szCs w:val="22"/>
        </w:rPr>
        <w:t xml:space="preserve"> (2022).</w:t>
      </w:r>
      <w:r w:rsidRPr="00A468C8">
        <w:rPr>
          <w:color w:val="000000"/>
          <w:sz w:val="22"/>
          <w:szCs w:val="22"/>
        </w:rPr>
        <w:t xml:space="preserve"> Integrating multiple brain imaging modalities does not boost prediction of subclinical atherosclerosis in midlife adults. Neuroimage Clin</w:t>
      </w:r>
      <w:r>
        <w:rPr>
          <w:color w:val="000000"/>
          <w:sz w:val="22"/>
          <w:szCs w:val="22"/>
        </w:rPr>
        <w:t xml:space="preserve">, </w:t>
      </w:r>
      <w:r w:rsidRPr="00A468C8">
        <w:rPr>
          <w:color w:val="000000"/>
          <w:sz w:val="22"/>
          <w:szCs w:val="22"/>
        </w:rPr>
        <w:t>35</w:t>
      </w:r>
      <w:r>
        <w:rPr>
          <w:color w:val="000000"/>
          <w:sz w:val="22"/>
          <w:szCs w:val="22"/>
        </w:rPr>
        <w:t xml:space="preserve">, </w:t>
      </w:r>
      <w:r w:rsidRPr="00A468C8">
        <w:rPr>
          <w:color w:val="000000"/>
          <w:sz w:val="22"/>
          <w:szCs w:val="22"/>
        </w:rPr>
        <w:t>103134.</w:t>
      </w:r>
    </w:p>
    <w:p w14:paraId="0E8C12AE" w14:textId="77777777" w:rsidR="00987BE5" w:rsidRDefault="00987BE5" w:rsidP="008A65C1">
      <w:pPr>
        <w:tabs>
          <w:tab w:val="left" w:pos="450"/>
        </w:tabs>
        <w:ind w:left="-180" w:hanging="360"/>
        <w:rPr>
          <w:color w:val="000000"/>
          <w:sz w:val="22"/>
          <w:szCs w:val="22"/>
        </w:rPr>
      </w:pPr>
    </w:p>
    <w:p w14:paraId="7DAB98AF" w14:textId="75FABECD" w:rsidR="00987BE5" w:rsidRPr="00912835" w:rsidRDefault="00987BE5" w:rsidP="008A65C1">
      <w:pPr>
        <w:tabs>
          <w:tab w:val="left" w:pos="450"/>
        </w:tabs>
        <w:ind w:left="-180" w:hanging="360"/>
        <w:rPr>
          <w:color w:val="000000"/>
          <w:sz w:val="22"/>
          <w:szCs w:val="22"/>
        </w:rPr>
      </w:pPr>
      <w:r>
        <w:rPr>
          <w:color w:val="000000"/>
          <w:sz w:val="22"/>
          <w:szCs w:val="22"/>
        </w:rPr>
        <w:t xml:space="preserve">133. </w:t>
      </w:r>
      <w:r w:rsidRPr="00912835">
        <w:rPr>
          <w:sz w:val="22"/>
          <w:szCs w:val="22"/>
        </w:rPr>
        <w:sym w:font="Symbol" w:char="F0B7"/>
      </w:r>
      <w:r w:rsidRPr="00912835">
        <w:rPr>
          <w:sz w:val="22"/>
          <w:szCs w:val="22"/>
        </w:rPr>
        <w:sym w:font="Symbol" w:char="F0B7"/>
      </w:r>
      <w:r w:rsidRPr="00987BE5">
        <w:rPr>
          <w:color w:val="000000"/>
          <w:sz w:val="22"/>
          <w:szCs w:val="22"/>
        </w:rPr>
        <w:t xml:space="preserve">DuPont CM, Pressman SD, Reed RG, </w:t>
      </w:r>
      <w:proofErr w:type="spellStart"/>
      <w:r w:rsidRPr="00987BE5">
        <w:rPr>
          <w:color w:val="000000"/>
          <w:sz w:val="22"/>
          <w:szCs w:val="22"/>
        </w:rPr>
        <w:t>Manuck</w:t>
      </w:r>
      <w:proofErr w:type="spellEnd"/>
      <w:r w:rsidRPr="00987BE5">
        <w:rPr>
          <w:color w:val="000000"/>
          <w:sz w:val="22"/>
          <w:szCs w:val="22"/>
        </w:rPr>
        <w:t xml:space="preserve"> SB, </w:t>
      </w:r>
      <w:proofErr w:type="spellStart"/>
      <w:r w:rsidRPr="00987BE5">
        <w:rPr>
          <w:color w:val="000000"/>
          <w:sz w:val="22"/>
          <w:szCs w:val="22"/>
        </w:rPr>
        <w:t>Marsland</w:t>
      </w:r>
      <w:proofErr w:type="spellEnd"/>
      <w:r w:rsidRPr="00987BE5">
        <w:rPr>
          <w:color w:val="000000"/>
          <w:sz w:val="22"/>
          <w:szCs w:val="22"/>
        </w:rPr>
        <w:t xml:space="preserve"> AL, </w:t>
      </w:r>
      <w:proofErr w:type="spellStart"/>
      <w:r w:rsidRPr="00987BE5">
        <w:rPr>
          <w:b/>
          <w:bCs/>
          <w:color w:val="000000"/>
          <w:sz w:val="22"/>
          <w:szCs w:val="22"/>
        </w:rPr>
        <w:t>Gianaros</w:t>
      </w:r>
      <w:proofErr w:type="spellEnd"/>
      <w:r w:rsidRPr="00987BE5">
        <w:rPr>
          <w:b/>
          <w:bCs/>
          <w:color w:val="000000"/>
          <w:sz w:val="22"/>
          <w:szCs w:val="22"/>
        </w:rPr>
        <w:t xml:space="preserve"> PJ</w:t>
      </w:r>
      <w:r>
        <w:rPr>
          <w:color w:val="000000"/>
          <w:sz w:val="22"/>
          <w:szCs w:val="22"/>
        </w:rPr>
        <w:t xml:space="preserve"> (2022)</w:t>
      </w:r>
      <w:r w:rsidRPr="00987BE5">
        <w:rPr>
          <w:color w:val="000000"/>
          <w:sz w:val="22"/>
          <w:szCs w:val="22"/>
        </w:rPr>
        <w:t xml:space="preserve">. </w:t>
      </w:r>
      <w:r>
        <w:rPr>
          <w:color w:val="000000"/>
          <w:sz w:val="22"/>
          <w:szCs w:val="22"/>
        </w:rPr>
        <w:t>D</w:t>
      </w:r>
      <w:r w:rsidRPr="00987BE5">
        <w:rPr>
          <w:color w:val="000000"/>
          <w:sz w:val="22"/>
          <w:szCs w:val="22"/>
        </w:rPr>
        <w:t xml:space="preserve">oes an online positive psychological intervention improve positive affect in young adults during the </w:t>
      </w:r>
      <w:r w:rsidRPr="00987BE5">
        <w:rPr>
          <w:color w:val="000000"/>
          <w:sz w:val="22"/>
          <w:szCs w:val="22"/>
        </w:rPr>
        <w:t xml:space="preserve">COVID-19 </w:t>
      </w:r>
      <w:r>
        <w:rPr>
          <w:color w:val="000000"/>
          <w:sz w:val="22"/>
          <w:szCs w:val="22"/>
        </w:rPr>
        <w:t>p</w:t>
      </w:r>
      <w:r w:rsidRPr="00987BE5">
        <w:rPr>
          <w:color w:val="000000"/>
          <w:sz w:val="22"/>
          <w:szCs w:val="22"/>
        </w:rPr>
        <w:t>andemic? Affect Sci</w:t>
      </w:r>
      <w:r>
        <w:rPr>
          <w:color w:val="000000"/>
          <w:sz w:val="22"/>
          <w:szCs w:val="22"/>
        </w:rPr>
        <w:t xml:space="preserve">, </w:t>
      </w:r>
      <w:r w:rsidRPr="00987BE5">
        <w:rPr>
          <w:color w:val="000000"/>
          <w:sz w:val="22"/>
          <w:szCs w:val="22"/>
        </w:rPr>
        <w:t>4</w:t>
      </w:r>
      <w:r>
        <w:rPr>
          <w:color w:val="000000"/>
          <w:sz w:val="22"/>
          <w:szCs w:val="22"/>
        </w:rPr>
        <w:t xml:space="preserve">, </w:t>
      </w:r>
      <w:r w:rsidRPr="00987BE5">
        <w:rPr>
          <w:color w:val="000000"/>
          <w:sz w:val="22"/>
          <w:szCs w:val="22"/>
        </w:rPr>
        <w:t>101-17.</w:t>
      </w:r>
    </w:p>
    <w:p w14:paraId="6AE02E1C" w14:textId="3555D964" w:rsidR="00112CD5" w:rsidRPr="00912835" w:rsidRDefault="00112CD5" w:rsidP="008A65C1">
      <w:pPr>
        <w:tabs>
          <w:tab w:val="left" w:pos="450"/>
        </w:tabs>
        <w:ind w:left="-180" w:hanging="360"/>
        <w:rPr>
          <w:color w:val="000000"/>
          <w:sz w:val="22"/>
          <w:szCs w:val="22"/>
        </w:rPr>
      </w:pPr>
    </w:p>
    <w:p w14:paraId="3981967D" w14:textId="7AB3072C" w:rsidR="00112CD5" w:rsidRDefault="00112CD5" w:rsidP="008A65C1">
      <w:pPr>
        <w:tabs>
          <w:tab w:val="left" w:pos="450"/>
        </w:tabs>
        <w:ind w:left="-180" w:hanging="360"/>
        <w:rPr>
          <w:color w:val="000000"/>
          <w:sz w:val="22"/>
          <w:szCs w:val="22"/>
        </w:rPr>
      </w:pPr>
      <w:r w:rsidRPr="00912835">
        <w:rPr>
          <w:color w:val="000000"/>
          <w:sz w:val="22"/>
          <w:szCs w:val="22"/>
        </w:rPr>
        <w:t>13</w:t>
      </w:r>
      <w:r w:rsidR="00987BE5">
        <w:rPr>
          <w:color w:val="000000"/>
          <w:sz w:val="22"/>
          <w:szCs w:val="22"/>
        </w:rPr>
        <w:t>4</w:t>
      </w:r>
      <w:r w:rsidRPr="00912835">
        <w:rPr>
          <w:color w:val="000000"/>
          <w:sz w:val="22"/>
          <w:szCs w:val="22"/>
        </w:rPr>
        <w:t xml:space="preserve">. </w:t>
      </w:r>
      <w:r w:rsidRPr="00912835">
        <w:rPr>
          <w:sz w:val="22"/>
          <w:szCs w:val="22"/>
        </w:rPr>
        <w:sym w:font="Symbol" w:char="F0B7"/>
      </w:r>
      <w:r w:rsidRPr="00912835">
        <w:rPr>
          <w:sz w:val="22"/>
          <w:szCs w:val="22"/>
        </w:rPr>
        <w:sym w:font="Symbol" w:char="F0B7"/>
      </w:r>
      <w:r w:rsidRPr="00912835">
        <w:rPr>
          <w:color w:val="000000"/>
          <w:sz w:val="22"/>
          <w:szCs w:val="22"/>
        </w:rPr>
        <w:t xml:space="preserve">Ringwald WR, </w:t>
      </w:r>
      <w:proofErr w:type="spellStart"/>
      <w:r w:rsidRPr="00912835">
        <w:rPr>
          <w:color w:val="000000"/>
          <w:sz w:val="22"/>
          <w:szCs w:val="22"/>
        </w:rPr>
        <w:t>Kaurin</w:t>
      </w:r>
      <w:proofErr w:type="spellEnd"/>
      <w:r w:rsidRPr="00912835">
        <w:rPr>
          <w:color w:val="000000"/>
          <w:sz w:val="22"/>
          <w:szCs w:val="22"/>
        </w:rPr>
        <w:t xml:space="preserve"> A, </w:t>
      </w:r>
      <w:r w:rsidRPr="00912835">
        <w:rPr>
          <w:sz w:val="22"/>
          <w:szCs w:val="22"/>
        </w:rPr>
        <w:sym w:font="Symbol" w:char="F0B7"/>
      </w:r>
      <w:r w:rsidRPr="00912835">
        <w:rPr>
          <w:sz w:val="22"/>
          <w:szCs w:val="22"/>
        </w:rPr>
        <w:sym w:font="Symbol" w:char="F0B7"/>
      </w:r>
      <w:r w:rsidRPr="00912835">
        <w:rPr>
          <w:color w:val="000000"/>
          <w:sz w:val="22"/>
          <w:szCs w:val="22"/>
        </w:rPr>
        <w:t xml:space="preserve">DuPont CM, </w:t>
      </w:r>
      <w:proofErr w:type="spellStart"/>
      <w:r w:rsidRPr="00912835">
        <w:rPr>
          <w:b/>
          <w:bCs/>
          <w:color w:val="000000"/>
          <w:sz w:val="22"/>
          <w:szCs w:val="22"/>
        </w:rPr>
        <w:t>Gianaros</w:t>
      </w:r>
      <w:proofErr w:type="spellEnd"/>
      <w:r w:rsidRPr="00912835">
        <w:rPr>
          <w:b/>
          <w:bCs/>
          <w:color w:val="000000"/>
          <w:sz w:val="22"/>
          <w:szCs w:val="22"/>
        </w:rPr>
        <w:t xml:space="preserve"> PJ</w:t>
      </w:r>
      <w:r w:rsidRPr="00912835">
        <w:rPr>
          <w:color w:val="000000"/>
          <w:sz w:val="22"/>
          <w:szCs w:val="22"/>
        </w:rPr>
        <w:t xml:space="preserve">, </w:t>
      </w:r>
      <w:proofErr w:type="spellStart"/>
      <w:r w:rsidRPr="00912835">
        <w:rPr>
          <w:color w:val="000000"/>
          <w:sz w:val="22"/>
          <w:szCs w:val="22"/>
        </w:rPr>
        <w:t>Marsland</w:t>
      </w:r>
      <w:proofErr w:type="spellEnd"/>
      <w:r w:rsidRPr="00912835">
        <w:rPr>
          <w:color w:val="000000"/>
          <w:sz w:val="22"/>
          <w:szCs w:val="22"/>
        </w:rPr>
        <w:t xml:space="preserve"> AL, Muldoon MF, Wright AGC, </w:t>
      </w:r>
      <w:proofErr w:type="spellStart"/>
      <w:r w:rsidRPr="00912835">
        <w:rPr>
          <w:color w:val="000000"/>
          <w:sz w:val="22"/>
          <w:szCs w:val="22"/>
        </w:rPr>
        <w:t>Manuck</w:t>
      </w:r>
      <w:proofErr w:type="spellEnd"/>
      <w:r w:rsidRPr="00912835">
        <w:rPr>
          <w:color w:val="000000"/>
          <w:sz w:val="22"/>
          <w:szCs w:val="22"/>
        </w:rPr>
        <w:t xml:space="preserve"> SB (</w:t>
      </w:r>
      <w:r w:rsidR="00BD47D5">
        <w:rPr>
          <w:color w:val="000000"/>
          <w:sz w:val="22"/>
          <w:szCs w:val="22"/>
        </w:rPr>
        <w:t>2023</w:t>
      </w:r>
      <w:r w:rsidRPr="00912835">
        <w:rPr>
          <w:color w:val="000000"/>
          <w:sz w:val="22"/>
          <w:szCs w:val="22"/>
        </w:rPr>
        <w:t>). The personality meta-trait of stability and carotid artery atherosclerosis. J Pers</w:t>
      </w:r>
      <w:r w:rsidR="00BD47D5">
        <w:rPr>
          <w:color w:val="000000"/>
          <w:sz w:val="22"/>
          <w:szCs w:val="22"/>
        </w:rPr>
        <w:t>, 91, 271-84.</w:t>
      </w:r>
    </w:p>
    <w:p w14:paraId="75B7A4E9" w14:textId="77777777" w:rsidR="00987BE5" w:rsidRDefault="00987BE5" w:rsidP="008A65C1">
      <w:pPr>
        <w:tabs>
          <w:tab w:val="left" w:pos="450"/>
        </w:tabs>
        <w:ind w:left="-180" w:hanging="360"/>
        <w:rPr>
          <w:color w:val="000000"/>
          <w:sz w:val="22"/>
          <w:szCs w:val="22"/>
        </w:rPr>
      </w:pPr>
    </w:p>
    <w:p w14:paraId="7513C278" w14:textId="33B39432" w:rsidR="00987BE5" w:rsidRDefault="00987BE5" w:rsidP="008A65C1">
      <w:pPr>
        <w:tabs>
          <w:tab w:val="left" w:pos="450"/>
        </w:tabs>
        <w:ind w:left="-180" w:hanging="360"/>
        <w:rPr>
          <w:color w:val="000000"/>
          <w:sz w:val="22"/>
          <w:szCs w:val="22"/>
        </w:rPr>
      </w:pPr>
      <w:r>
        <w:rPr>
          <w:color w:val="000000"/>
          <w:sz w:val="22"/>
          <w:szCs w:val="22"/>
        </w:rPr>
        <w:t xml:space="preserve">135. </w:t>
      </w:r>
      <w:r w:rsidRPr="00912835">
        <w:rPr>
          <w:sz w:val="22"/>
          <w:szCs w:val="22"/>
        </w:rPr>
        <w:sym w:font="Symbol" w:char="F0B7"/>
      </w:r>
      <w:r w:rsidRPr="00987BE5">
        <w:rPr>
          <w:color w:val="000000"/>
          <w:sz w:val="22"/>
          <w:szCs w:val="22"/>
        </w:rPr>
        <w:t xml:space="preserve">Jones EJ, </w:t>
      </w:r>
      <w:proofErr w:type="spellStart"/>
      <w:r w:rsidRPr="00987BE5">
        <w:rPr>
          <w:color w:val="000000"/>
          <w:sz w:val="22"/>
          <w:szCs w:val="22"/>
        </w:rPr>
        <w:t>Marsland</w:t>
      </w:r>
      <w:proofErr w:type="spellEnd"/>
      <w:r w:rsidRPr="00987BE5">
        <w:rPr>
          <w:color w:val="000000"/>
          <w:sz w:val="22"/>
          <w:szCs w:val="22"/>
        </w:rPr>
        <w:t xml:space="preserve"> AL, </w:t>
      </w:r>
      <w:proofErr w:type="spellStart"/>
      <w:r w:rsidRPr="00987BE5">
        <w:rPr>
          <w:b/>
          <w:bCs/>
          <w:color w:val="000000"/>
          <w:sz w:val="22"/>
          <w:szCs w:val="22"/>
        </w:rPr>
        <w:t>Gianaros</w:t>
      </w:r>
      <w:proofErr w:type="spellEnd"/>
      <w:r w:rsidRPr="00987BE5">
        <w:rPr>
          <w:b/>
          <w:bCs/>
          <w:color w:val="000000"/>
          <w:sz w:val="22"/>
          <w:szCs w:val="22"/>
        </w:rPr>
        <w:t xml:space="preserve"> PJ</w:t>
      </w:r>
      <w:r>
        <w:rPr>
          <w:b/>
          <w:bCs/>
          <w:color w:val="000000"/>
          <w:sz w:val="22"/>
          <w:szCs w:val="22"/>
        </w:rPr>
        <w:t xml:space="preserve"> </w:t>
      </w:r>
      <w:r w:rsidRPr="00987BE5">
        <w:rPr>
          <w:color w:val="000000"/>
          <w:sz w:val="22"/>
          <w:szCs w:val="22"/>
        </w:rPr>
        <w:t>(2023)</w:t>
      </w:r>
      <w:r w:rsidRPr="00987BE5">
        <w:rPr>
          <w:color w:val="000000"/>
          <w:sz w:val="22"/>
          <w:szCs w:val="22"/>
        </w:rPr>
        <w:t>. Do trait-level emotion regulation strategies moderate associations between retrospective reports of childhood trauma and prospective changes in systemic inflammation? Stress Health</w:t>
      </w:r>
      <w:r>
        <w:rPr>
          <w:color w:val="000000"/>
          <w:sz w:val="22"/>
          <w:szCs w:val="22"/>
        </w:rPr>
        <w:t xml:space="preserve">, </w:t>
      </w:r>
      <w:proofErr w:type="spellStart"/>
      <w:r w:rsidRPr="00987BE5">
        <w:rPr>
          <w:color w:val="000000"/>
          <w:sz w:val="22"/>
          <w:szCs w:val="22"/>
        </w:rPr>
        <w:t>doi</w:t>
      </w:r>
      <w:proofErr w:type="spellEnd"/>
      <w:r w:rsidRPr="00987BE5">
        <w:rPr>
          <w:color w:val="000000"/>
          <w:sz w:val="22"/>
          <w:szCs w:val="22"/>
        </w:rPr>
        <w:t>: 10.1002/smi.3205</w:t>
      </w:r>
      <w:r>
        <w:rPr>
          <w:color w:val="000000"/>
          <w:sz w:val="22"/>
          <w:szCs w:val="22"/>
        </w:rPr>
        <w:t>.</w:t>
      </w:r>
    </w:p>
    <w:p w14:paraId="7812F939" w14:textId="77777777" w:rsidR="00987BE5" w:rsidRDefault="00987BE5" w:rsidP="008A65C1">
      <w:pPr>
        <w:tabs>
          <w:tab w:val="left" w:pos="450"/>
        </w:tabs>
        <w:ind w:left="-180" w:hanging="360"/>
        <w:rPr>
          <w:color w:val="000000"/>
          <w:sz w:val="22"/>
          <w:szCs w:val="22"/>
        </w:rPr>
      </w:pPr>
    </w:p>
    <w:p w14:paraId="356451F1" w14:textId="4276AB54" w:rsidR="00987BE5" w:rsidRDefault="00987BE5" w:rsidP="008A65C1">
      <w:pPr>
        <w:tabs>
          <w:tab w:val="left" w:pos="450"/>
        </w:tabs>
        <w:ind w:left="-180" w:hanging="360"/>
        <w:rPr>
          <w:color w:val="000000"/>
          <w:sz w:val="22"/>
          <w:szCs w:val="22"/>
        </w:rPr>
      </w:pPr>
      <w:r>
        <w:rPr>
          <w:color w:val="000000"/>
          <w:sz w:val="22"/>
          <w:szCs w:val="22"/>
        </w:rPr>
        <w:t xml:space="preserve">136. </w:t>
      </w:r>
      <w:proofErr w:type="spellStart"/>
      <w:r w:rsidRPr="00987BE5">
        <w:rPr>
          <w:b/>
          <w:bCs/>
          <w:color w:val="000000"/>
          <w:sz w:val="22"/>
          <w:szCs w:val="22"/>
        </w:rPr>
        <w:t>Gianaros</w:t>
      </w:r>
      <w:proofErr w:type="spellEnd"/>
      <w:r w:rsidRPr="00987BE5">
        <w:rPr>
          <w:b/>
          <w:bCs/>
          <w:color w:val="000000"/>
          <w:sz w:val="22"/>
          <w:szCs w:val="22"/>
        </w:rPr>
        <w:t xml:space="preserve"> PJ</w:t>
      </w:r>
      <w:r w:rsidRPr="00987BE5">
        <w:rPr>
          <w:color w:val="000000"/>
          <w:sz w:val="22"/>
          <w:szCs w:val="22"/>
        </w:rPr>
        <w:t xml:space="preserve">, Miller PL, </w:t>
      </w:r>
      <w:proofErr w:type="spellStart"/>
      <w:r w:rsidRPr="00987BE5">
        <w:rPr>
          <w:color w:val="000000"/>
          <w:sz w:val="22"/>
          <w:szCs w:val="22"/>
        </w:rPr>
        <w:t>Manuck</w:t>
      </w:r>
      <w:proofErr w:type="spellEnd"/>
      <w:r w:rsidRPr="00987BE5">
        <w:rPr>
          <w:color w:val="000000"/>
          <w:sz w:val="22"/>
          <w:szCs w:val="22"/>
        </w:rPr>
        <w:t xml:space="preserve"> SB, </w:t>
      </w:r>
      <w:proofErr w:type="spellStart"/>
      <w:r w:rsidRPr="00987BE5">
        <w:rPr>
          <w:color w:val="000000"/>
          <w:sz w:val="22"/>
          <w:szCs w:val="22"/>
        </w:rPr>
        <w:t>Kuan</w:t>
      </w:r>
      <w:proofErr w:type="spellEnd"/>
      <w:r w:rsidRPr="00987BE5">
        <w:rPr>
          <w:color w:val="000000"/>
          <w:sz w:val="22"/>
          <w:szCs w:val="22"/>
        </w:rPr>
        <w:t xml:space="preserve"> DC, Rosso AL, Votruba-</w:t>
      </w:r>
      <w:proofErr w:type="spellStart"/>
      <w:r w:rsidRPr="00987BE5">
        <w:rPr>
          <w:color w:val="000000"/>
          <w:sz w:val="22"/>
          <w:szCs w:val="22"/>
        </w:rPr>
        <w:t>Drza</w:t>
      </w:r>
      <w:proofErr w:type="spellEnd"/>
      <w:r w:rsidRPr="00987BE5">
        <w:rPr>
          <w:color w:val="000000"/>
          <w:sz w:val="22"/>
          <w:szCs w:val="22"/>
        </w:rPr>
        <w:t xml:space="preserve"> EE, </w:t>
      </w:r>
      <w:proofErr w:type="spellStart"/>
      <w:r w:rsidRPr="00987BE5">
        <w:rPr>
          <w:color w:val="000000"/>
          <w:sz w:val="22"/>
          <w:szCs w:val="22"/>
        </w:rPr>
        <w:t>Marsland</w:t>
      </w:r>
      <w:proofErr w:type="spellEnd"/>
      <w:r w:rsidRPr="00987BE5">
        <w:rPr>
          <w:color w:val="000000"/>
          <w:sz w:val="22"/>
          <w:szCs w:val="22"/>
        </w:rPr>
        <w:t xml:space="preserve"> AL</w:t>
      </w:r>
      <w:r>
        <w:rPr>
          <w:color w:val="000000"/>
          <w:sz w:val="22"/>
          <w:szCs w:val="22"/>
        </w:rPr>
        <w:t xml:space="preserve"> (2023)</w:t>
      </w:r>
      <w:r w:rsidRPr="00987BE5">
        <w:rPr>
          <w:color w:val="000000"/>
          <w:sz w:val="22"/>
          <w:szCs w:val="22"/>
        </w:rPr>
        <w:t xml:space="preserve">. Beyond neighborhood disadvantage: Local resources, green space, pollution, and crime as residential community correlates of cardiovascular risk and brain morphology in midlife adults. </w:t>
      </w:r>
      <w:proofErr w:type="spellStart"/>
      <w:r w:rsidRPr="00987BE5">
        <w:rPr>
          <w:color w:val="000000"/>
          <w:sz w:val="22"/>
          <w:szCs w:val="22"/>
        </w:rPr>
        <w:t>Psychosom</w:t>
      </w:r>
      <w:proofErr w:type="spellEnd"/>
      <w:r w:rsidRPr="00987BE5">
        <w:rPr>
          <w:color w:val="000000"/>
          <w:sz w:val="22"/>
          <w:szCs w:val="22"/>
        </w:rPr>
        <w:t xml:space="preserve"> Med</w:t>
      </w:r>
      <w:r>
        <w:rPr>
          <w:color w:val="000000"/>
          <w:sz w:val="22"/>
          <w:szCs w:val="22"/>
        </w:rPr>
        <w:t xml:space="preserve">, </w:t>
      </w:r>
      <w:proofErr w:type="spellStart"/>
      <w:r w:rsidRPr="00987BE5">
        <w:rPr>
          <w:color w:val="000000"/>
          <w:sz w:val="22"/>
          <w:szCs w:val="22"/>
        </w:rPr>
        <w:t>doi</w:t>
      </w:r>
      <w:proofErr w:type="spellEnd"/>
      <w:r w:rsidRPr="00987BE5">
        <w:rPr>
          <w:color w:val="000000"/>
          <w:sz w:val="22"/>
          <w:szCs w:val="22"/>
        </w:rPr>
        <w:t>: 10.1097/PSY.0000000000001199</w:t>
      </w:r>
    </w:p>
    <w:p w14:paraId="4884C208" w14:textId="77777777" w:rsidR="002A5E40" w:rsidRPr="00912835" w:rsidRDefault="002A5E40" w:rsidP="001F7B0A">
      <w:pPr>
        <w:tabs>
          <w:tab w:val="left" w:pos="432"/>
        </w:tabs>
        <w:rPr>
          <w:color w:val="000000"/>
          <w:sz w:val="22"/>
          <w:szCs w:val="22"/>
        </w:rPr>
      </w:pPr>
    </w:p>
    <w:p w14:paraId="38828B1D" w14:textId="3E06F2CB" w:rsidR="009A0686" w:rsidRPr="00912835" w:rsidRDefault="009A0686" w:rsidP="000C746F">
      <w:pPr>
        <w:ind w:left="-172" w:hanging="346"/>
        <w:rPr>
          <w:b/>
          <w:color w:val="000000"/>
          <w:sz w:val="22"/>
        </w:rPr>
      </w:pPr>
      <w:r w:rsidRPr="00912835">
        <w:rPr>
          <w:b/>
          <w:color w:val="000000"/>
          <w:sz w:val="22"/>
        </w:rPr>
        <w:t xml:space="preserve">Book chapters, invited reviews, commentaries, and other </w:t>
      </w:r>
      <w:proofErr w:type="gramStart"/>
      <w:r w:rsidRPr="00912835">
        <w:rPr>
          <w:b/>
          <w:color w:val="000000"/>
          <w:sz w:val="22"/>
        </w:rPr>
        <w:t>publications</w:t>
      </w:r>
      <w:proofErr w:type="gramEnd"/>
    </w:p>
    <w:p w14:paraId="031FBC2B" w14:textId="77777777" w:rsidR="009A0686" w:rsidRPr="00912835" w:rsidRDefault="009A0686" w:rsidP="000C746F">
      <w:pPr>
        <w:ind w:left="-172" w:hanging="346"/>
        <w:rPr>
          <w:b/>
          <w:color w:val="000000"/>
          <w:sz w:val="22"/>
        </w:rPr>
      </w:pPr>
    </w:p>
    <w:p w14:paraId="73826EEC" w14:textId="77777777" w:rsidR="009A0686" w:rsidRPr="00912835" w:rsidRDefault="009A0686" w:rsidP="000C746F">
      <w:pPr>
        <w:ind w:left="-172" w:hanging="346"/>
        <w:rPr>
          <w:color w:val="000000"/>
          <w:sz w:val="22"/>
        </w:rPr>
      </w:pPr>
      <w:r w:rsidRPr="00912835">
        <w:rPr>
          <w:color w:val="000000"/>
          <w:sz w:val="22"/>
        </w:rPr>
        <w:t xml:space="preserve">1. Jennings JR &amp;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(2007). Method, design, and analysis. In JT Cacioppo, LG </w:t>
      </w:r>
      <w:proofErr w:type="spellStart"/>
      <w:r w:rsidRPr="00912835">
        <w:rPr>
          <w:color w:val="000000"/>
          <w:sz w:val="22"/>
        </w:rPr>
        <w:t>Tassinary</w:t>
      </w:r>
      <w:proofErr w:type="spellEnd"/>
      <w:r w:rsidRPr="00912835">
        <w:rPr>
          <w:color w:val="000000"/>
          <w:sz w:val="22"/>
        </w:rPr>
        <w:t xml:space="preserve">, &amp; GG </w:t>
      </w:r>
      <w:proofErr w:type="spellStart"/>
      <w:r w:rsidRPr="00912835">
        <w:rPr>
          <w:color w:val="000000"/>
          <w:sz w:val="22"/>
        </w:rPr>
        <w:t>Berntson</w:t>
      </w:r>
      <w:proofErr w:type="spellEnd"/>
      <w:r w:rsidRPr="00912835">
        <w:rPr>
          <w:color w:val="000000"/>
          <w:sz w:val="22"/>
        </w:rPr>
        <w:t xml:space="preserve"> (eds), </w:t>
      </w:r>
      <w:r w:rsidRPr="00912835">
        <w:rPr>
          <w:i/>
          <w:color w:val="000000"/>
          <w:sz w:val="22"/>
        </w:rPr>
        <w:t>Handbook of Psychophysiology (3</w:t>
      </w:r>
      <w:r w:rsidRPr="00912835">
        <w:rPr>
          <w:i/>
          <w:color w:val="000000"/>
          <w:sz w:val="22"/>
          <w:vertAlign w:val="superscript"/>
        </w:rPr>
        <w:t>rd</w:t>
      </w:r>
      <w:r w:rsidRPr="00912835">
        <w:rPr>
          <w:i/>
          <w:color w:val="000000"/>
          <w:sz w:val="22"/>
        </w:rPr>
        <w:t xml:space="preserve"> ed)</w:t>
      </w:r>
      <w:r w:rsidRPr="00912835">
        <w:rPr>
          <w:color w:val="000000"/>
          <w:sz w:val="22"/>
        </w:rPr>
        <w:t>. Cambridge University Press: NY. pp. 812-833.</w:t>
      </w:r>
    </w:p>
    <w:p w14:paraId="6DE64181" w14:textId="77777777" w:rsidR="009A0686" w:rsidRPr="00912835" w:rsidRDefault="009A0686" w:rsidP="000C746F">
      <w:pPr>
        <w:ind w:left="-172" w:hanging="346"/>
        <w:rPr>
          <w:color w:val="000000"/>
          <w:sz w:val="22"/>
        </w:rPr>
      </w:pPr>
    </w:p>
    <w:p w14:paraId="356BE6AD" w14:textId="77777777" w:rsidR="009A0686" w:rsidRPr="00912835" w:rsidRDefault="009A0686" w:rsidP="000C746F">
      <w:pPr>
        <w:ind w:left="-172" w:hanging="346"/>
        <w:rPr>
          <w:color w:val="000000"/>
          <w:sz w:val="22"/>
        </w:rPr>
      </w:pPr>
      <w:r w:rsidRPr="00912835">
        <w:rPr>
          <w:color w:val="000000"/>
          <w:sz w:val="22"/>
        </w:rPr>
        <w:t xml:space="preserve">2. </w:t>
      </w:r>
      <w:proofErr w:type="spellStart"/>
      <w:r w:rsidRPr="00912835">
        <w:rPr>
          <w:b/>
          <w:sz w:val="22"/>
        </w:rPr>
        <w:t>Gianaros</w:t>
      </w:r>
      <w:proofErr w:type="spellEnd"/>
      <w:r w:rsidRPr="00912835">
        <w:rPr>
          <w:b/>
          <w:sz w:val="22"/>
        </w:rPr>
        <w:t xml:space="preserve"> PJ</w:t>
      </w:r>
      <w:r w:rsidRPr="00912835">
        <w:rPr>
          <w:sz w:val="22"/>
        </w:rPr>
        <w:t xml:space="preserve"> &amp; O’Connor MF (2011). Neuroimaging methods in human stress science. In RJ </w:t>
      </w:r>
      <w:proofErr w:type="spellStart"/>
      <w:r w:rsidRPr="00912835">
        <w:rPr>
          <w:sz w:val="22"/>
        </w:rPr>
        <w:t>Contrada</w:t>
      </w:r>
      <w:proofErr w:type="spellEnd"/>
      <w:r w:rsidRPr="00912835">
        <w:rPr>
          <w:sz w:val="22"/>
        </w:rPr>
        <w:t xml:space="preserve"> &amp; A Baum (eds), </w:t>
      </w:r>
      <w:r w:rsidRPr="00912835">
        <w:rPr>
          <w:i/>
          <w:sz w:val="22"/>
        </w:rPr>
        <w:t>Handbook of Stress Science</w:t>
      </w:r>
      <w:r w:rsidRPr="00912835">
        <w:rPr>
          <w:sz w:val="22"/>
        </w:rPr>
        <w:t>. Springer Publishing, New York. pp. 543-563.</w:t>
      </w:r>
    </w:p>
    <w:p w14:paraId="077D5B95" w14:textId="77777777" w:rsidR="009A0686" w:rsidRPr="00912835" w:rsidRDefault="009A0686" w:rsidP="000C746F">
      <w:pPr>
        <w:ind w:left="-172" w:hanging="346"/>
        <w:rPr>
          <w:i/>
          <w:color w:val="000000"/>
          <w:sz w:val="22"/>
        </w:rPr>
      </w:pPr>
    </w:p>
    <w:p w14:paraId="6F2F29B5" w14:textId="77777777" w:rsidR="009A0686" w:rsidRPr="00912835" w:rsidRDefault="009A0686" w:rsidP="000C746F">
      <w:pPr>
        <w:ind w:left="-172" w:hanging="346"/>
        <w:rPr>
          <w:color w:val="000000"/>
          <w:sz w:val="22"/>
        </w:rPr>
      </w:pPr>
      <w:r w:rsidRPr="00912835">
        <w:rPr>
          <w:color w:val="000000"/>
          <w:sz w:val="22"/>
        </w:rPr>
        <w:lastRenderedPageBreak/>
        <w:t xml:space="preserve">3. </w:t>
      </w:r>
      <w:proofErr w:type="spellStart"/>
      <w:r w:rsidRPr="00912835">
        <w:rPr>
          <w:b/>
          <w:sz w:val="22"/>
        </w:rPr>
        <w:t>Gianaros</w:t>
      </w:r>
      <w:proofErr w:type="spellEnd"/>
      <w:r w:rsidRPr="00912835">
        <w:rPr>
          <w:b/>
          <w:sz w:val="22"/>
        </w:rPr>
        <w:t xml:space="preserve"> PJ</w:t>
      </w:r>
      <w:r w:rsidRPr="00912835">
        <w:rPr>
          <w:sz w:val="22"/>
        </w:rPr>
        <w:t xml:space="preserve">, Gray MA, </w:t>
      </w:r>
      <w:proofErr w:type="spellStart"/>
      <w:r w:rsidRPr="00912835">
        <w:rPr>
          <w:sz w:val="22"/>
        </w:rPr>
        <w:t>Onyewuenyi</w:t>
      </w:r>
      <w:proofErr w:type="spellEnd"/>
      <w:r w:rsidRPr="00912835">
        <w:rPr>
          <w:sz w:val="22"/>
        </w:rPr>
        <w:t xml:space="preserve"> I, Critchley HD (2010). Neuroimaging methods in behavioral medicine. In A Steptoe (ed), </w:t>
      </w:r>
      <w:r w:rsidRPr="00912835">
        <w:rPr>
          <w:i/>
          <w:sz w:val="22"/>
        </w:rPr>
        <w:t>Handbook of Behavioral Medicine: Methods and Applications</w:t>
      </w:r>
      <w:r w:rsidRPr="00912835">
        <w:rPr>
          <w:sz w:val="22"/>
        </w:rPr>
        <w:t>. Springer Publishing, New York. pp. 769-782.</w:t>
      </w:r>
    </w:p>
    <w:p w14:paraId="7F600900" w14:textId="77777777" w:rsidR="009A0686" w:rsidRPr="00912835" w:rsidRDefault="009A0686" w:rsidP="000C746F">
      <w:pPr>
        <w:ind w:left="-172" w:hanging="346"/>
        <w:rPr>
          <w:color w:val="000000"/>
          <w:sz w:val="22"/>
        </w:rPr>
      </w:pPr>
    </w:p>
    <w:p w14:paraId="224635C5" w14:textId="4E0E9DAD" w:rsidR="009A0686" w:rsidRPr="00912835" w:rsidRDefault="009A0686" w:rsidP="000C746F">
      <w:pPr>
        <w:ind w:left="-172" w:hanging="346"/>
        <w:rPr>
          <w:color w:val="000000"/>
          <w:sz w:val="22"/>
        </w:rPr>
      </w:pPr>
      <w:r w:rsidRPr="00912835">
        <w:rPr>
          <w:color w:val="000000"/>
          <w:sz w:val="22"/>
        </w:rPr>
        <w:t>4.</w:t>
      </w:r>
      <w:r w:rsidRPr="00912835">
        <w:rPr>
          <w:b/>
          <w:color w:val="000000"/>
          <w:sz w:val="22"/>
        </w:rPr>
        <w:t xml:space="preserve"> </w:t>
      </w:r>
      <w:r w:rsidRPr="00912835">
        <w:rPr>
          <w:sz w:val="22"/>
        </w:rPr>
        <w:t xml:space="preserve">Gray MA, </w:t>
      </w:r>
      <w:proofErr w:type="spellStart"/>
      <w:r w:rsidRPr="00912835">
        <w:rPr>
          <w:b/>
          <w:sz w:val="22"/>
        </w:rPr>
        <w:t>Gianaros</w:t>
      </w:r>
      <w:proofErr w:type="spellEnd"/>
      <w:r w:rsidRPr="00912835">
        <w:rPr>
          <w:b/>
          <w:sz w:val="22"/>
        </w:rPr>
        <w:t xml:space="preserve"> PJ</w:t>
      </w:r>
      <w:r w:rsidR="00770C79" w:rsidRPr="00912835">
        <w:rPr>
          <w:sz w:val="22"/>
        </w:rPr>
        <w:t>, Critchley HD (2010</w:t>
      </w:r>
      <w:r w:rsidRPr="00912835">
        <w:rPr>
          <w:sz w:val="22"/>
        </w:rPr>
        <w:t>). Application</w:t>
      </w:r>
      <w:r w:rsidR="00770C79" w:rsidRPr="00912835">
        <w:rPr>
          <w:sz w:val="22"/>
        </w:rPr>
        <w:t>s</w:t>
      </w:r>
      <w:r w:rsidRPr="00912835">
        <w:rPr>
          <w:sz w:val="22"/>
        </w:rPr>
        <w:t xml:space="preserve"> of neuroimaging in behavioral medicine. In A Steptoe (ed), </w:t>
      </w:r>
      <w:r w:rsidRPr="00912835">
        <w:rPr>
          <w:i/>
          <w:sz w:val="22"/>
        </w:rPr>
        <w:t>Handbook of Behavioral Medicine: Methods and Applications</w:t>
      </w:r>
      <w:r w:rsidRPr="00912835">
        <w:rPr>
          <w:sz w:val="22"/>
        </w:rPr>
        <w:t>. Springer</w:t>
      </w:r>
      <w:r w:rsidR="00770C79" w:rsidRPr="00912835">
        <w:rPr>
          <w:sz w:val="22"/>
        </w:rPr>
        <w:t xml:space="preserve"> Publishing, New York. pp. 783-</w:t>
      </w:r>
      <w:r w:rsidRPr="00912835">
        <w:rPr>
          <w:sz w:val="22"/>
        </w:rPr>
        <w:t>802.</w:t>
      </w:r>
    </w:p>
    <w:p w14:paraId="7A898846" w14:textId="77777777" w:rsidR="009A0686" w:rsidRPr="00912835" w:rsidRDefault="009A0686" w:rsidP="000C746F">
      <w:pPr>
        <w:ind w:left="-172" w:hanging="346"/>
        <w:rPr>
          <w:color w:val="000000"/>
          <w:sz w:val="22"/>
        </w:rPr>
      </w:pPr>
    </w:p>
    <w:p w14:paraId="093DF11A" w14:textId="2EBF5FDD" w:rsidR="009A0686" w:rsidRPr="00912835" w:rsidRDefault="009A0686" w:rsidP="000C746F">
      <w:pPr>
        <w:ind w:left="-172" w:hanging="346"/>
        <w:rPr>
          <w:color w:val="000000"/>
          <w:sz w:val="22"/>
        </w:rPr>
      </w:pPr>
      <w:r w:rsidRPr="00912835">
        <w:rPr>
          <w:color w:val="000000"/>
          <w:sz w:val="22"/>
        </w:rPr>
        <w:t xml:space="preserve">5. </w:t>
      </w:r>
      <w:r w:rsidR="00F04494" w:rsidRPr="00912835">
        <w:rPr>
          <w:sz w:val="22"/>
        </w:rPr>
        <w:sym w:font="Symbol" w:char="F0B7"/>
      </w:r>
      <w:proofErr w:type="spellStart"/>
      <w:r w:rsidRPr="00912835">
        <w:rPr>
          <w:color w:val="000000"/>
          <w:sz w:val="22"/>
        </w:rPr>
        <w:t>Onyewuenyi</w:t>
      </w:r>
      <w:proofErr w:type="spellEnd"/>
      <w:r w:rsidRPr="00912835">
        <w:rPr>
          <w:color w:val="000000"/>
          <w:sz w:val="22"/>
        </w:rPr>
        <w:t xml:space="preserve"> I,</w:t>
      </w:r>
      <w:r w:rsidRPr="00912835">
        <w:rPr>
          <w:b/>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(2009). Blue blood: mechanisms linking depression and coronary heart disease. </w:t>
      </w:r>
      <w:r w:rsidRPr="00912835">
        <w:rPr>
          <w:i/>
          <w:color w:val="000000"/>
          <w:sz w:val="22"/>
        </w:rPr>
        <w:t xml:space="preserve">Frontiers in </w:t>
      </w:r>
      <w:proofErr w:type="spellStart"/>
      <w:r w:rsidRPr="00912835">
        <w:rPr>
          <w:i/>
          <w:color w:val="000000"/>
          <w:sz w:val="22"/>
        </w:rPr>
        <w:t>Behavioural</w:t>
      </w:r>
      <w:proofErr w:type="spellEnd"/>
      <w:r w:rsidRPr="00912835">
        <w:rPr>
          <w:i/>
          <w:color w:val="000000"/>
          <w:sz w:val="22"/>
        </w:rPr>
        <w:t xml:space="preserve"> Neuroscience</w:t>
      </w:r>
      <w:r w:rsidRPr="00912835">
        <w:rPr>
          <w:color w:val="000000"/>
          <w:sz w:val="22"/>
        </w:rPr>
        <w:t xml:space="preserve">, 3 </w:t>
      </w:r>
      <w:r w:rsidRPr="00912835">
        <w:rPr>
          <w:b/>
          <w:color w:val="000000"/>
          <w:sz w:val="22"/>
        </w:rPr>
        <w:t>(</w:t>
      </w:r>
      <w:r w:rsidRPr="00912835">
        <w:rPr>
          <w:color w:val="000000"/>
          <w:sz w:val="22"/>
        </w:rPr>
        <w:t>special issue</w:t>
      </w:r>
      <w:r w:rsidRPr="00912835">
        <w:rPr>
          <w:b/>
          <w:color w:val="000000"/>
          <w:sz w:val="22"/>
        </w:rPr>
        <w:t>)</w:t>
      </w:r>
      <w:r w:rsidRPr="00912835">
        <w:rPr>
          <w:color w:val="000000"/>
          <w:sz w:val="22"/>
        </w:rPr>
        <w:t>, 280</w:t>
      </w:r>
      <w:r w:rsidRPr="00912835">
        <w:rPr>
          <w:b/>
          <w:color w:val="000000"/>
          <w:sz w:val="22"/>
        </w:rPr>
        <w:t>.</w:t>
      </w:r>
    </w:p>
    <w:p w14:paraId="34EB36CA" w14:textId="77777777" w:rsidR="009A0686" w:rsidRPr="00912835" w:rsidRDefault="009A0686" w:rsidP="00156AB7">
      <w:pPr>
        <w:pStyle w:val="BodyText"/>
        <w:spacing w:line="240" w:lineRule="auto"/>
        <w:rPr>
          <w:rFonts w:ascii="Arial" w:hAnsi="Arial"/>
          <w:i/>
          <w:sz w:val="22"/>
        </w:rPr>
      </w:pPr>
    </w:p>
    <w:p w14:paraId="3EA1AD6A" w14:textId="74374757" w:rsidR="009A0686" w:rsidRPr="00912835" w:rsidRDefault="00156AB7" w:rsidP="000C746F">
      <w:pPr>
        <w:pStyle w:val="BodyText"/>
        <w:spacing w:line="240" w:lineRule="auto"/>
        <w:ind w:left="-172" w:hanging="346"/>
        <w:rPr>
          <w:rFonts w:ascii="Arial" w:hAnsi="Arial"/>
          <w:sz w:val="22"/>
        </w:rPr>
      </w:pPr>
      <w:r w:rsidRPr="00912835">
        <w:rPr>
          <w:rFonts w:ascii="Arial" w:hAnsi="Arial"/>
          <w:sz w:val="22"/>
        </w:rPr>
        <w:t>6</w:t>
      </w:r>
      <w:r w:rsidR="009A0686" w:rsidRPr="00912835">
        <w:rPr>
          <w:rFonts w:ascii="Arial" w:hAnsi="Arial"/>
          <w:b/>
          <w:sz w:val="22"/>
        </w:rPr>
        <w:t xml:space="preserve">. Peter J. </w:t>
      </w:r>
      <w:proofErr w:type="spellStart"/>
      <w:r w:rsidR="009A0686" w:rsidRPr="00912835">
        <w:rPr>
          <w:rFonts w:ascii="Arial" w:hAnsi="Arial"/>
          <w:b/>
          <w:sz w:val="22"/>
        </w:rPr>
        <w:t>Gianaros</w:t>
      </w:r>
      <w:proofErr w:type="spellEnd"/>
      <w:r w:rsidR="009A0686" w:rsidRPr="00912835">
        <w:rPr>
          <w:rFonts w:ascii="Arial" w:hAnsi="Arial"/>
          <w:sz w:val="22"/>
        </w:rPr>
        <w:t xml:space="preserve">: award for distinguished scientific early career contributions to psychology (2010). </w:t>
      </w:r>
      <w:r w:rsidR="009A0686" w:rsidRPr="00912835">
        <w:rPr>
          <w:rFonts w:ascii="Arial" w:hAnsi="Arial"/>
          <w:i/>
          <w:sz w:val="22"/>
        </w:rPr>
        <w:t>Am Psychol</w:t>
      </w:r>
      <w:r w:rsidR="009A0686" w:rsidRPr="00912835">
        <w:rPr>
          <w:rFonts w:ascii="Arial" w:hAnsi="Arial"/>
          <w:sz w:val="22"/>
        </w:rPr>
        <w:t>. 65(8): 721-3. Authored biography.</w:t>
      </w:r>
    </w:p>
    <w:p w14:paraId="5B8680AA" w14:textId="77777777" w:rsidR="009A0686" w:rsidRPr="00912835" w:rsidRDefault="009A0686" w:rsidP="000C746F">
      <w:pPr>
        <w:pStyle w:val="BodyText"/>
        <w:spacing w:line="240" w:lineRule="auto"/>
        <w:ind w:left="-172" w:hanging="346"/>
        <w:rPr>
          <w:rFonts w:ascii="Arial" w:hAnsi="Arial"/>
          <w:sz w:val="22"/>
        </w:rPr>
      </w:pPr>
    </w:p>
    <w:p w14:paraId="0CA5322C" w14:textId="5A0ACC76" w:rsidR="00DA6F76" w:rsidRPr="00912835" w:rsidRDefault="00156AB7" w:rsidP="000C746F">
      <w:pPr>
        <w:ind w:left="-172" w:hanging="346"/>
        <w:rPr>
          <w:rStyle w:val="Hyperlink"/>
          <w:sz w:val="22"/>
        </w:rPr>
      </w:pPr>
      <w:r w:rsidRPr="00912835">
        <w:rPr>
          <w:sz w:val="22"/>
        </w:rPr>
        <w:t>7</w:t>
      </w:r>
      <w:r w:rsidR="009A0686" w:rsidRPr="00912835">
        <w:rPr>
          <w:b/>
          <w:sz w:val="22"/>
        </w:rPr>
        <w:t xml:space="preserve">. </w:t>
      </w:r>
      <w:proofErr w:type="spellStart"/>
      <w:r w:rsidR="009A0686" w:rsidRPr="00912835">
        <w:rPr>
          <w:b/>
          <w:sz w:val="22"/>
        </w:rPr>
        <w:t>Gianaros</w:t>
      </w:r>
      <w:proofErr w:type="spellEnd"/>
      <w:r w:rsidR="009A0686" w:rsidRPr="00912835">
        <w:rPr>
          <w:b/>
          <w:sz w:val="22"/>
        </w:rPr>
        <w:t xml:space="preserve"> PJ</w:t>
      </w:r>
      <w:r w:rsidR="009A0686" w:rsidRPr="00912835">
        <w:rPr>
          <w:sz w:val="22"/>
        </w:rPr>
        <w:t xml:space="preserve"> (2011). Socioeconomic health disparities: A health neuroscience and </w:t>
      </w:r>
      <w:proofErr w:type="spellStart"/>
      <w:r w:rsidR="009A0686" w:rsidRPr="00912835">
        <w:rPr>
          <w:sz w:val="22"/>
        </w:rPr>
        <w:t>lifecourse</w:t>
      </w:r>
      <w:proofErr w:type="spellEnd"/>
      <w:r w:rsidR="009A0686" w:rsidRPr="00912835">
        <w:rPr>
          <w:sz w:val="22"/>
        </w:rPr>
        <w:t xml:space="preserve"> perspective. </w:t>
      </w:r>
      <w:r w:rsidR="009A0686" w:rsidRPr="00912835">
        <w:rPr>
          <w:i/>
          <w:sz w:val="22"/>
        </w:rPr>
        <w:t>Science Agenda, A Bulletin of the Science Directorate of the American Psychological Association</w:t>
      </w:r>
      <w:r w:rsidR="009A0686" w:rsidRPr="00912835">
        <w:rPr>
          <w:sz w:val="22"/>
        </w:rPr>
        <w:t xml:space="preserve">. </w:t>
      </w:r>
      <w:hyperlink r:id="rId10" w:history="1">
        <w:r w:rsidR="004251BC" w:rsidRPr="00912835">
          <w:rPr>
            <w:rStyle w:val="Hyperlink"/>
            <w:sz w:val="22"/>
          </w:rPr>
          <w:t>http://www.apa.org/science/about/psa/2011/01/health-disparities.aspx</w:t>
        </w:r>
      </w:hyperlink>
    </w:p>
    <w:p w14:paraId="50574A25" w14:textId="77777777" w:rsidR="00912A06" w:rsidRPr="00912835" w:rsidRDefault="00912A06" w:rsidP="000C746F">
      <w:pPr>
        <w:ind w:left="-172" w:hanging="346"/>
        <w:rPr>
          <w:rStyle w:val="Hyperlink"/>
          <w:sz w:val="22"/>
        </w:rPr>
      </w:pPr>
    </w:p>
    <w:p w14:paraId="24B577B6" w14:textId="7CC656C2" w:rsidR="00156AB7" w:rsidRPr="00912835" w:rsidRDefault="00156AB7" w:rsidP="00156AB7">
      <w:pPr>
        <w:tabs>
          <w:tab w:val="left" w:pos="450"/>
        </w:tabs>
        <w:ind w:left="-172" w:hanging="346"/>
        <w:rPr>
          <w:color w:val="000000"/>
          <w:sz w:val="22"/>
          <w:szCs w:val="22"/>
        </w:rPr>
      </w:pPr>
      <w:r w:rsidRPr="00912835">
        <w:rPr>
          <w:bCs/>
          <w:color w:val="000000" w:themeColor="text1"/>
          <w:sz w:val="22"/>
        </w:rPr>
        <w:t>8</w:t>
      </w:r>
      <w:r w:rsidR="00DD5D41" w:rsidRPr="00912835">
        <w:rPr>
          <w:bCs/>
          <w:color w:val="000000" w:themeColor="text1"/>
          <w:sz w:val="22"/>
        </w:rPr>
        <w:t xml:space="preserve">. </w:t>
      </w:r>
      <w:r w:rsidR="00651DD0" w:rsidRPr="00912835">
        <w:rPr>
          <w:color w:val="000000"/>
          <w:sz w:val="22"/>
          <w:szCs w:val="22"/>
        </w:rPr>
        <w:t>Levine</w:t>
      </w:r>
      <w:r w:rsidRPr="00912835">
        <w:rPr>
          <w:color w:val="000000"/>
          <w:sz w:val="22"/>
          <w:szCs w:val="22"/>
        </w:rPr>
        <w:t xml:space="preserve"> ME, </w:t>
      </w:r>
      <w:proofErr w:type="spellStart"/>
      <w:r w:rsidRPr="00912835">
        <w:rPr>
          <w:color w:val="000000"/>
          <w:sz w:val="22"/>
          <w:szCs w:val="22"/>
        </w:rPr>
        <w:t>Muth</w:t>
      </w:r>
      <w:proofErr w:type="spellEnd"/>
      <w:r w:rsidRPr="00912835">
        <w:rPr>
          <w:color w:val="000000"/>
          <w:sz w:val="22"/>
          <w:szCs w:val="22"/>
        </w:rPr>
        <w:t xml:space="preserve"> ER, </w:t>
      </w:r>
      <w:proofErr w:type="spellStart"/>
      <w:r w:rsidRPr="00912835">
        <w:rPr>
          <w:color w:val="000000"/>
          <w:sz w:val="22"/>
          <w:szCs w:val="22"/>
        </w:rPr>
        <w:t>Gianaros</w:t>
      </w:r>
      <w:proofErr w:type="spellEnd"/>
      <w:r w:rsidRPr="00912835">
        <w:rPr>
          <w:color w:val="000000"/>
          <w:sz w:val="22"/>
          <w:szCs w:val="22"/>
        </w:rPr>
        <w:t xml:space="preserve"> PJ, Koch KL, Stern RM (2017). Gastrointestinal system. Cacioppo, J. T., </w:t>
      </w:r>
      <w:proofErr w:type="spellStart"/>
      <w:r w:rsidRPr="00912835">
        <w:rPr>
          <w:color w:val="000000"/>
          <w:sz w:val="22"/>
          <w:szCs w:val="22"/>
        </w:rPr>
        <w:t>Tassinary</w:t>
      </w:r>
      <w:proofErr w:type="spellEnd"/>
      <w:r w:rsidRPr="00912835">
        <w:rPr>
          <w:color w:val="000000"/>
          <w:sz w:val="22"/>
          <w:szCs w:val="22"/>
        </w:rPr>
        <w:t xml:space="preserve">, L. G., &amp; </w:t>
      </w:r>
      <w:proofErr w:type="spellStart"/>
      <w:r w:rsidRPr="00912835">
        <w:rPr>
          <w:color w:val="000000"/>
          <w:sz w:val="22"/>
          <w:szCs w:val="22"/>
        </w:rPr>
        <w:t>Berntson</w:t>
      </w:r>
      <w:proofErr w:type="spellEnd"/>
      <w:r w:rsidRPr="00912835">
        <w:rPr>
          <w:color w:val="000000"/>
          <w:sz w:val="22"/>
          <w:szCs w:val="22"/>
        </w:rPr>
        <w:t>, G. (Eds.). Handbook of Psychophysiology, 4th edition, pp. 258-281, Cambridge University Press.</w:t>
      </w:r>
    </w:p>
    <w:p w14:paraId="6105CEFA" w14:textId="77777777" w:rsidR="00156AB7" w:rsidRPr="00912835" w:rsidRDefault="00156AB7" w:rsidP="00156AB7">
      <w:pPr>
        <w:tabs>
          <w:tab w:val="left" w:pos="450"/>
        </w:tabs>
        <w:ind w:left="-172" w:hanging="346"/>
        <w:rPr>
          <w:color w:val="000000"/>
          <w:sz w:val="22"/>
          <w:szCs w:val="22"/>
        </w:rPr>
      </w:pPr>
    </w:p>
    <w:p w14:paraId="420AF663" w14:textId="58EE775E" w:rsidR="00DD5D41" w:rsidRPr="00912835" w:rsidRDefault="00156AB7" w:rsidP="00C04CC4">
      <w:pPr>
        <w:pStyle w:val="BodyText"/>
        <w:spacing w:line="240" w:lineRule="auto"/>
        <w:ind w:left="-172" w:hanging="346"/>
        <w:rPr>
          <w:rFonts w:ascii="Arial" w:hAnsi="Arial" w:cs="Arial"/>
          <w:i/>
          <w:sz w:val="22"/>
        </w:rPr>
      </w:pPr>
      <w:r w:rsidRPr="00912835">
        <w:rPr>
          <w:rFonts w:ascii="Arial" w:hAnsi="Arial" w:cs="Arial"/>
          <w:color w:val="000000"/>
          <w:sz w:val="22"/>
        </w:rPr>
        <w:t xml:space="preserve">9. </w:t>
      </w:r>
      <w:proofErr w:type="spellStart"/>
      <w:r w:rsidRPr="00912835">
        <w:rPr>
          <w:rFonts w:ascii="Arial" w:hAnsi="Arial" w:cs="Arial"/>
          <w:sz w:val="22"/>
          <w:lang w:bidi="en-US"/>
        </w:rPr>
        <w:t>Ginty</w:t>
      </w:r>
      <w:proofErr w:type="spellEnd"/>
      <w:r w:rsidRPr="00912835">
        <w:rPr>
          <w:rFonts w:ascii="Arial" w:hAnsi="Arial" w:cs="Arial"/>
          <w:sz w:val="22"/>
          <w:lang w:bidi="en-US"/>
        </w:rPr>
        <w:t xml:space="preserve"> A, Ryan JP, </w:t>
      </w:r>
      <w:proofErr w:type="spellStart"/>
      <w:r w:rsidRPr="00912835">
        <w:rPr>
          <w:rFonts w:ascii="Arial" w:hAnsi="Arial" w:cs="Arial"/>
          <w:b/>
          <w:sz w:val="22"/>
          <w:lang w:bidi="en-US"/>
        </w:rPr>
        <w:t>Gianaros</w:t>
      </w:r>
      <w:proofErr w:type="spellEnd"/>
      <w:r w:rsidRPr="00912835">
        <w:rPr>
          <w:rFonts w:ascii="Arial" w:hAnsi="Arial" w:cs="Arial"/>
          <w:b/>
          <w:sz w:val="22"/>
          <w:lang w:bidi="en-US"/>
        </w:rPr>
        <w:t xml:space="preserve"> PJ</w:t>
      </w:r>
      <w:r w:rsidRPr="00912835">
        <w:rPr>
          <w:rFonts w:ascii="Arial" w:hAnsi="Arial" w:cs="Arial"/>
          <w:sz w:val="22"/>
          <w:lang w:bidi="en-US"/>
        </w:rPr>
        <w:t xml:space="preserve"> </w:t>
      </w:r>
      <w:r w:rsidRPr="00912835">
        <w:rPr>
          <w:rFonts w:ascii="Arial" w:hAnsi="Arial" w:cs="Arial"/>
          <w:sz w:val="22"/>
        </w:rPr>
        <w:t xml:space="preserve">(in press). Neuroimaging and the study of stress reactivity. In SR </w:t>
      </w:r>
      <w:proofErr w:type="spellStart"/>
      <w:r w:rsidRPr="00912835">
        <w:rPr>
          <w:rFonts w:ascii="Arial" w:hAnsi="Arial" w:cs="Arial"/>
          <w:sz w:val="22"/>
        </w:rPr>
        <w:t>Waldstein</w:t>
      </w:r>
      <w:proofErr w:type="spellEnd"/>
      <w:r w:rsidRPr="00912835">
        <w:rPr>
          <w:rFonts w:ascii="Arial" w:hAnsi="Arial" w:cs="Arial"/>
          <w:sz w:val="22"/>
        </w:rPr>
        <w:t xml:space="preserve">, WJ Kop, &amp; LI </w:t>
      </w:r>
      <w:proofErr w:type="spellStart"/>
      <w:r w:rsidRPr="00912835">
        <w:rPr>
          <w:rFonts w:ascii="Arial" w:hAnsi="Arial" w:cs="Arial"/>
          <w:sz w:val="22"/>
        </w:rPr>
        <w:t>Katzel</w:t>
      </w:r>
      <w:proofErr w:type="spellEnd"/>
      <w:r w:rsidRPr="00912835">
        <w:rPr>
          <w:rFonts w:ascii="Arial" w:hAnsi="Arial" w:cs="Arial"/>
          <w:sz w:val="22"/>
        </w:rPr>
        <w:t xml:space="preserve"> (eds), </w:t>
      </w:r>
      <w:r w:rsidRPr="00912835">
        <w:rPr>
          <w:rFonts w:ascii="Arial" w:hAnsi="Arial" w:cs="Arial"/>
          <w:i/>
          <w:sz w:val="22"/>
        </w:rPr>
        <w:t>Handbook of Cardiovascular Behavioral Medicine.</w:t>
      </w:r>
    </w:p>
    <w:p w14:paraId="5FFB3EB2" w14:textId="77777777" w:rsidR="00651DD0" w:rsidRPr="00912835" w:rsidRDefault="00651DD0" w:rsidP="00C04CC4">
      <w:pPr>
        <w:pStyle w:val="BodyText"/>
        <w:spacing w:line="240" w:lineRule="auto"/>
        <w:ind w:left="-172" w:hanging="346"/>
        <w:rPr>
          <w:bCs/>
          <w:color w:val="000000" w:themeColor="text1"/>
          <w:sz w:val="22"/>
        </w:rPr>
      </w:pPr>
    </w:p>
    <w:p w14:paraId="7A5E0494" w14:textId="144AF916" w:rsidR="00651DD0" w:rsidRPr="00912835" w:rsidRDefault="00651DD0" w:rsidP="00651DD0">
      <w:pPr>
        <w:pStyle w:val="BodyText"/>
        <w:spacing w:line="240" w:lineRule="auto"/>
        <w:ind w:left="-172" w:hanging="346"/>
        <w:rPr>
          <w:rFonts w:ascii="Arial" w:hAnsi="Arial" w:cs="Arial"/>
          <w:b/>
          <w:bCs/>
          <w:color w:val="000000" w:themeColor="text1"/>
          <w:sz w:val="22"/>
          <w:szCs w:val="22"/>
          <w:lang w:val="en-GB"/>
        </w:rPr>
      </w:pPr>
      <w:r w:rsidRPr="00912835">
        <w:rPr>
          <w:rFonts w:ascii="Arial" w:hAnsi="Arial" w:cs="Arial"/>
          <w:bCs/>
          <w:color w:val="000000" w:themeColor="text1"/>
          <w:sz w:val="22"/>
          <w:szCs w:val="22"/>
        </w:rPr>
        <w:t xml:space="preserve">10. </w:t>
      </w:r>
      <w:proofErr w:type="spellStart"/>
      <w:r w:rsidRPr="00912835">
        <w:rPr>
          <w:rFonts w:ascii="Arial" w:hAnsi="Arial" w:cs="Arial"/>
          <w:bCs/>
          <w:color w:val="000000" w:themeColor="text1"/>
          <w:sz w:val="22"/>
          <w:szCs w:val="22"/>
        </w:rPr>
        <w:t>Berntson</w:t>
      </w:r>
      <w:proofErr w:type="spellEnd"/>
      <w:r w:rsidRPr="00912835">
        <w:rPr>
          <w:rFonts w:ascii="Arial" w:hAnsi="Arial" w:cs="Arial"/>
          <w:bCs/>
          <w:color w:val="000000" w:themeColor="text1"/>
          <w:sz w:val="22"/>
          <w:szCs w:val="22"/>
        </w:rPr>
        <w:t xml:space="preserve"> GG, </w:t>
      </w:r>
      <w:proofErr w:type="spellStart"/>
      <w:r w:rsidRPr="00912835">
        <w:rPr>
          <w:rFonts w:ascii="Arial" w:hAnsi="Arial" w:cs="Arial"/>
          <w:b/>
          <w:bCs/>
          <w:color w:val="000000" w:themeColor="text1"/>
          <w:sz w:val="22"/>
          <w:szCs w:val="22"/>
        </w:rPr>
        <w:t>Gianaros</w:t>
      </w:r>
      <w:proofErr w:type="spellEnd"/>
      <w:r w:rsidRPr="00912835">
        <w:rPr>
          <w:rFonts w:ascii="Arial" w:hAnsi="Arial" w:cs="Arial"/>
          <w:b/>
          <w:bCs/>
          <w:color w:val="000000" w:themeColor="text1"/>
          <w:sz w:val="22"/>
          <w:szCs w:val="22"/>
        </w:rPr>
        <w:t xml:space="preserve"> PJ</w:t>
      </w:r>
      <w:r w:rsidRPr="00912835">
        <w:rPr>
          <w:rFonts w:ascii="Arial" w:hAnsi="Arial" w:cs="Arial"/>
          <w:bCs/>
          <w:color w:val="000000" w:themeColor="text1"/>
          <w:sz w:val="22"/>
          <w:szCs w:val="22"/>
        </w:rPr>
        <w:t xml:space="preserve">, </w:t>
      </w:r>
      <w:proofErr w:type="spellStart"/>
      <w:r w:rsidRPr="00912835">
        <w:rPr>
          <w:rFonts w:ascii="Arial" w:hAnsi="Arial" w:cs="Arial"/>
          <w:bCs/>
          <w:color w:val="000000" w:themeColor="text1"/>
          <w:sz w:val="22"/>
          <w:szCs w:val="22"/>
        </w:rPr>
        <w:t>Tsakiris</w:t>
      </w:r>
      <w:proofErr w:type="spellEnd"/>
      <w:r w:rsidRPr="00912835">
        <w:rPr>
          <w:rFonts w:ascii="Arial" w:hAnsi="Arial" w:cs="Arial"/>
          <w:bCs/>
          <w:color w:val="000000" w:themeColor="text1"/>
          <w:sz w:val="22"/>
          <w:szCs w:val="22"/>
        </w:rPr>
        <w:t xml:space="preserve"> M (</w:t>
      </w:r>
      <w:r w:rsidR="00674895" w:rsidRPr="00912835">
        <w:rPr>
          <w:rFonts w:ascii="Arial" w:hAnsi="Arial" w:cs="Arial"/>
          <w:bCs/>
          <w:color w:val="000000" w:themeColor="text1"/>
          <w:sz w:val="22"/>
          <w:szCs w:val="22"/>
        </w:rPr>
        <w:t>2018</w:t>
      </w:r>
      <w:r w:rsidRPr="00912835">
        <w:rPr>
          <w:rFonts w:ascii="Arial" w:hAnsi="Arial" w:cs="Arial"/>
          <w:bCs/>
          <w:color w:val="000000" w:themeColor="text1"/>
          <w:sz w:val="22"/>
          <w:szCs w:val="22"/>
        </w:rPr>
        <w:t xml:space="preserve">). </w:t>
      </w:r>
      <w:r w:rsidRPr="00912835">
        <w:rPr>
          <w:rFonts w:ascii="Arial" w:hAnsi="Arial" w:cs="Arial"/>
          <w:bCs/>
          <w:color w:val="000000" w:themeColor="text1"/>
          <w:sz w:val="22"/>
          <w:szCs w:val="22"/>
          <w:lang w:val="en-GB"/>
        </w:rPr>
        <w:t xml:space="preserve">Interoception and the autonomic nervous system: Bottom-up meets top-down. </w:t>
      </w:r>
      <w:r w:rsidR="00A54243" w:rsidRPr="00912835">
        <w:rPr>
          <w:rFonts w:ascii="Arial" w:hAnsi="Arial" w:cs="Arial"/>
          <w:bCs/>
          <w:color w:val="000000" w:themeColor="text1"/>
          <w:sz w:val="22"/>
          <w:szCs w:val="22"/>
          <w:lang w:val="en-GB"/>
        </w:rPr>
        <w:t xml:space="preserve">The Interoceptive Basis of the Mind. M </w:t>
      </w:r>
      <w:proofErr w:type="spellStart"/>
      <w:r w:rsidR="00A54243" w:rsidRPr="00912835">
        <w:rPr>
          <w:rFonts w:ascii="Arial" w:hAnsi="Arial" w:cs="Arial"/>
          <w:bCs/>
          <w:color w:val="000000" w:themeColor="text1"/>
          <w:sz w:val="22"/>
          <w:szCs w:val="22"/>
          <w:lang w:val="en-GB"/>
        </w:rPr>
        <w:t>Tsakiris</w:t>
      </w:r>
      <w:proofErr w:type="spellEnd"/>
      <w:r w:rsidR="00A54243" w:rsidRPr="00912835">
        <w:rPr>
          <w:rFonts w:ascii="Arial" w:hAnsi="Arial" w:cs="Arial"/>
          <w:bCs/>
          <w:color w:val="000000" w:themeColor="text1"/>
          <w:sz w:val="22"/>
          <w:szCs w:val="22"/>
          <w:lang w:val="en-GB"/>
        </w:rPr>
        <w:t xml:space="preserve"> and H De </w:t>
      </w:r>
      <w:proofErr w:type="spellStart"/>
      <w:r w:rsidR="00A54243" w:rsidRPr="00912835">
        <w:rPr>
          <w:rFonts w:ascii="Arial" w:hAnsi="Arial" w:cs="Arial"/>
          <w:bCs/>
          <w:color w:val="000000" w:themeColor="text1"/>
          <w:sz w:val="22"/>
          <w:szCs w:val="22"/>
          <w:lang w:val="en-GB"/>
        </w:rPr>
        <w:t>Preester</w:t>
      </w:r>
      <w:proofErr w:type="spellEnd"/>
      <w:r w:rsidR="00A54243" w:rsidRPr="00912835">
        <w:rPr>
          <w:rFonts w:ascii="Arial" w:hAnsi="Arial" w:cs="Arial"/>
          <w:bCs/>
          <w:color w:val="000000" w:themeColor="text1"/>
          <w:sz w:val="22"/>
          <w:szCs w:val="22"/>
          <w:lang w:val="en-GB"/>
        </w:rPr>
        <w:t xml:space="preserve"> (Eds.). Oxford University Press</w:t>
      </w:r>
    </w:p>
    <w:p w14:paraId="44A113FF" w14:textId="2ACFA0F1" w:rsidR="00651DD0" w:rsidRPr="00912835" w:rsidRDefault="00651DD0" w:rsidP="00C04CC4">
      <w:pPr>
        <w:pStyle w:val="BodyText"/>
        <w:spacing w:line="240" w:lineRule="auto"/>
        <w:ind w:left="-172" w:hanging="346"/>
        <w:rPr>
          <w:rFonts w:ascii="Arial" w:hAnsi="Arial"/>
          <w:bCs/>
          <w:color w:val="000000" w:themeColor="text1"/>
          <w:sz w:val="22"/>
          <w:szCs w:val="22"/>
        </w:rPr>
      </w:pPr>
    </w:p>
    <w:p w14:paraId="415EE842" w14:textId="7DED0A50" w:rsidR="000B0921" w:rsidRPr="00912835" w:rsidRDefault="00F70DFC" w:rsidP="00E8456A">
      <w:pPr>
        <w:pStyle w:val="BodyText"/>
        <w:spacing w:line="240" w:lineRule="auto"/>
        <w:ind w:left="-172" w:hanging="346"/>
        <w:rPr>
          <w:rStyle w:val="Hyperlink"/>
          <w:rFonts w:ascii="Arial" w:hAnsi="Arial"/>
          <w:bCs/>
          <w:sz w:val="22"/>
          <w:szCs w:val="22"/>
        </w:rPr>
      </w:pPr>
      <w:r w:rsidRPr="00912835">
        <w:rPr>
          <w:rFonts w:ascii="Arial" w:hAnsi="Arial"/>
          <w:bCs/>
          <w:color w:val="000000" w:themeColor="text1"/>
          <w:sz w:val="22"/>
          <w:szCs w:val="22"/>
        </w:rPr>
        <w:t xml:space="preserve">11. </w:t>
      </w:r>
      <w:proofErr w:type="spellStart"/>
      <w:r w:rsidR="00E8456A" w:rsidRPr="00912835">
        <w:rPr>
          <w:rFonts w:ascii="Arial" w:hAnsi="Arial"/>
          <w:bCs/>
          <w:color w:val="000000" w:themeColor="text1"/>
          <w:sz w:val="22"/>
          <w:szCs w:val="22"/>
        </w:rPr>
        <w:t>Brondolo</w:t>
      </w:r>
      <w:proofErr w:type="spellEnd"/>
      <w:r w:rsidR="00E8456A" w:rsidRPr="00912835">
        <w:rPr>
          <w:rFonts w:ascii="Arial" w:hAnsi="Arial"/>
          <w:bCs/>
          <w:color w:val="000000" w:themeColor="text1"/>
          <w:sz w:val="22"/>
          <w:szCs w:val="22"/>
        </w:rPr>
        <w:t xml:space="preserve"> E, Byer K, </w:t>
      </w:r>
      <w:proofErr w:type="spellStart"/>
      <w:r w:rsidR="00E8456A" w:rsidRPr="00912835">
        <w:rPr>
          <w:rFonts w:ascii="Arial" w:hAnsi="Arial"/>
          <w:b/>
          <w:bCs/>
          <w:color w:val="000000" w:themeColor="text1"/>
          <w:sz w:val="22"/>
          <w:szCs w:val="22"/>
        </w:rPr>
        <w:t>Gianaros</w:t>
      </w:r>
      <w:proofErr w:type="spellEnd"/>
      <w:r w:rsidR="00E8456A" w:rsidRPr="00912835">
        <w:rPr>
          <w:rFonts w:ascii="Arial" w:hAnsi="Arial"/>
          <w:b/>
          <w:bCs/>
          <w:color w:val="000000" w:themeColor="text1"/>
          <w:sz w:val="22"/>
          <w:szCs w:val="22"/>
        </w:rPr>
        <w:t xml:space="preserve"> PJ</w:t>
      </w:r>
      <w:r w:rsidR="00E8456A" w:rsidRPr="00912835">
        <w:rPr>
          <w:rFonts w:ascii="Arial" w:hAnsi="Arial"/>
          <w:bCs/>
          <w:color w:val="000000" w:themeColor="text1"/>
          <w:sz w:val="22"/>
          <w:szCs w:val="22"/>
        </w:rPr>
        <w:t>, Liu C, Prather AA, Thomas K, Woods-</w:t>
      </w:r>
      <w:proofErr w:type="spellStart"/>
      <w:r w:rsidR="00E8456A" w:rsidRPr="00912835">
        <w:rPr>
          <w:rFonts w:ascii="Arial" w:hAnsi="Arial"/>
          <w:bCs/>
          <w:color w:val="000000" w:themeColor="text1"/>
          <w:sz w:val="22"/>
          <w:szCs w:val="22"/>
        </w:rPr>
        <w:t>Giscombé</w:t>
      </w:r>
      <w:proofErr w:type="spellEnd"/>
      <w:r w:rsidR="00E8456A" w:rsidRPr="00912835">
        <w:rPr>
          <w:rFonts w:ascii="Arial" w:hAnsi="Arial"/>
          <w:bCs/>
          <w:color w:val="000000" w:themeColor="text1"/>
          <w:sz w:val="22"/>
          <w:szCs w:val="22"/>
        </w:rPr>
        <w:t xml:space="preserve"> CL - American Psychological Association Working Group on Stress and Health Disparities (2017). Stress and health disparities: Contexts, mechanisms, and interventions among racial/ethnic minority and low-socioeconomic status populations. Available at </w:t>
      </w:r>
      <w:hyperlink r:id="rId11" w:history="1">
        <w:r w:rsidR="00E8456A" w:rsidRPr="00912835">
          <w:rPr>
            <w:rStyle w:val="Hyperlink"/>
            <w:rFonts w:ascii="Arial" w:hAnsi="Arial"/>
            <w:bCs/>
            <w:sz w:val="22"/>
            <w:szCs w:val="22"/>
          </w:rPr>
          <w:t>http://www.apa.org/pi/health-disparities/resources/stress-report.aspx</w:t>
        </w:r>
      </w:hyperlink>
    </w:p>
    <w:p w14:paraId="09B19BF9" w14:textId="7DB94B23" w:rsidR="00AC4FC2" w:rsidRPr="00912835" w:rsidRDefault="00AC4FC2" w:rsidP="00E8456A">
      <w:pPr>
        <w:pStyle w:val="BodyText"/>
        <w:spacing w:line="240" w:lineRule="auto"/>
        <w:ind w:left="-172" w:hanging="346"/>
        <w:rPr>
          <w:rFonts w:ascii="Arial" w:hAnsi="Arial"/>
          <w:bCs/>
          <w:color w:val="000000" w:themeColor="text1"/>
          <w:sz w:val="22"/>
          <w:szCs w:val="22"/>
        </w:rPr>
      </w:pPr>
    </w:p>
    <w:p w14:paraId="488479F2" w14:textId="6D63848E" w:rsidR="00AC4FC2" w:rsidRPr="00912835" w:rsidRDefault="00001310" w:rsidP="00E8456A">
      <w:pPr>
        <w:pStyle w:val="BodyText"/>
        <w:spacing w:line="240" w:lineRule="auto"/>
        <w:ind w:left="-172" w:hanging="346"/>
        <w:rPr>
          <w:rFonts w:ascii="Arial" w:hAnsi="Arial"/>
          <w:bCs/>
          <w:color w:val="000000" w:themeColor="text1"/>
          <w:sz w:val="22"/>
          <w:szCs w:val="22"/>
        </w:rPr>
      </w:pPr>
      <w:r w:rsidRPr="00912835">
        <w:rPr>
          <w:rFonts w:ascii="Arial" w:hAnsi="Arial"/>
          <w:bCs/>
          <w:color w:val="000000" w:themeColor="text1"/>
          <w:sz w:val="22"/>
          <w:szCs w:val="22"/>
        </w:rPr>
        <w:t xml:space="preserve">12. </w:t>
      </w:r>
      <w:r w:rsidR="00AC4FC2" w:rsidRPr="00912835">
        <w:rPr>
          <w:rFonts w:ascii="Arial" w:hAnsi="Arial"/>
          <w:bCs/>
          <w:color w:val="000000" w:themeColor="text1"/>
          <w:sz w:val="22"/>
          <w:szCs w:val="22"/>
        </w:rPr>
        <w:t xml:space="preserve">Koch KL, Ray WJ, </w:t>
      </w:r>
      <w:proofErr w:type="spellStart"/>
      <w:r w:rsidR="00AC4FC2" w:rsidRPr="00912835">
        <w:rPr>
          <w:rFonts w:ascii="Arial" w:hAnsi="Arial"/>
          <w:bCs/>
          <w:color w:val="000000" w:themeColor="text1"/>
          <w:sz w:val="22"/>
          <w:szCs w:val="22"/>
        </w:rPr>
        <w:t>Gianaros</w:t>
      </w:r>
      <w:proofErr w:type="spellEnd"/>
      <w:r w:rsidR="00AC4FC2" w:rsidRPr="00912835">
        <w:rPr>
          <w:rFonts w:ascii="Arial" w:hAnsi="Arial"/>
          <w:bCs/>
          <w:color w:val="000000" w:themeColor="text1"/>
          <w:sz w:val="22"/>
          <w:szCs w:val="22"/>
        </w:rPr>
        <w:t xml:space="preserve"> PJ, Levine ME, </w:t>
      </w:r>
      <w:proofErr w:type="spellStart"/>
      <w:r w:rsidR="00AC4FC2" w:rsidRPr="00912835">
        <w:rPr>
          <w:rFonts w:ascii="Arial" w:hAnsi="Arial"/>
          <w:bCs/>
          <w:color w:val="000000" w:themeColor="text1"/>
          <w:sz w:val="22"/>
          <w:szCs w:val="22"/>
        </w:rPr>
        <w:t>Muth</w:t>
      </w:r>
      <w:proofErr w:type="spellEnd"/>
      <w:r w:rsidR="00AC4FC2" w:rsidRPr="00912835">
        <w:rPr>
          <w:rFonts w:ascii="Arial" w:hAnsi="Arial"/>
          <w:bCs/>
          <w:color w:val="000000" w:themeColor="text1"/>
          <w:sz w:val="22"/>
          <w:szCs w:val="22"/>
        </w:rPr>
        <w:t xml:space="preserve"> ER. In Memoriam: Robert M. Stern. </w:t>
      </w:r>
      <w:proofErr w:type="spellStart"/>
      <w:r w:rsidR="00AC4FC2" w:rsidRPr="00912835">
        <w:rPr>
          <w:rFonts w:ascii="Arial" w:hAnsi="Arial"/>
          <w:bCs/>
          <w:color w:val="000000" w:themeColor="text1"/>
          <w:sz w:val="22"/>
          <w:szCs w:val="22"/>
        </w:rPr>
        <w:t>Neurogastroenterol</w:t>
      </w:r>
      <w:proofErr w:type="spellEnd"/>
      <w:r w:rsidR="00AC4FC2" w:rsidRPr="00912835">
        <w:rPr>
          <w:rFonts w:ascii="Arial" w:hAnsi="Arial"/>
          <w:bCs/>
          <w:color w:val="000000" w:themeColor="text1"/>
          <w:sz w:val="22"/>
          <w:szCs w:val="22"/>
        </w:rPr>
        <w:t xml:space="preserve"> </w:t>
      </w:r>
      <w:proofErr w:type="spellStart"/>
      <w:r w:rsidR="00AC4FC2" w:rsidRPr="00912835">
        <w:rPr>
          <w:rFonts w:ascii="Arial" w:hAnsi="Arial"/>
          <w:bCs/>
          <w:color w:val="000000" w:themeColor="text1"/>
          <w:sz w:val="22"/>
          <w:szCs w:val="22"/>
        </w:rPr>
        <w:t>Motil</w:t>
      </w:r>
      <w:proofErr w:type="spellEnd"/>
      <w:r w:rsidR="00AC4FC2" w:rsidRPr="00912835">
        <w:rPr>
          <w:rFonts w:ascii="Arial" w:hAnsi="Arial"/>
          <w:bCs/>
          <w:color w:val="000000" w:themeColor="text1"/>
          <w:sz w:val="22"/>
          <w:szCs w:val="22"/>
        </w:rPr>
        <w:t>. 2020</w:t>
      </w:r>
      <w:r w:rsidR="00DD095E" w:rsidRPr="00912835">
        <w:rPr>
          <w:rFonts w:ascii="Arial" w:hAnsi="Arial"/>
          <w:bCs/>
          <w:color w:val="000000" w:themeColor="text1"/>
          <w:sz w:val="22"/>
          <w:szCs w:val="22"/>
        </w:rPr>
        <w:t xml:space="preserve">, </w:t>
      </w:r>
      <w:r w:rsidR="00AC4FC2" w:rsidRPr="00912835">
        <w:rPr>
          <w:rFonts w:ascii="Arial" w:hAnsi="Arial"/>
          <w:bCs/>
          <w:color w:val="000000" w:themeColor="text1"/>
          <w:sz w:val="22"/>
          <w:szCs w:val="22"/>
        </w:rPr>
        <w:t>32(9):</w:t>
      </w:r>
      <w:r w:rsidR="00DD095E" w:rsidRPr="00912835">
        <w:rPr>
          <w:rFonts w:ascii="Arial" w:hAnsi="Arial"/>
          <w:bCs/>
          <w:color w:val="000000" w:themeColor="text1"/>
          <w:sz w:val="22"/>
          <w:szCs w:val="22"/>
        </w:rPr>
        <w:t xml:space="preserve"> </w:t>
      </w:r>
      <w:r w:rsidR="00AC4FC2" w:rsidRPr="00912835">
        <w:rPr>
          <w:rFonts w:ascii="Arial" w:hAnsi="Arial"/>
          <w:bCs/>
          <w:color w:val="000000" w:themeColor="text1"/>
          <w:sz w:val="22"/>
          <w:szCs w:val="22"/>
        </w:rPr>
        <w:t>e13970.</w:t>
      </w:r>
    </w:p>
    <w:p w14:paraId="76339859" w14:textId="34688A44" w:rsidR="00AC4FC2" w:rsidRPr="00912835" w:rsidRDefault="00AC4FC2" w:rsidP="00E8456A">
      <w:pPr>
        <w:pStyle w:val="BodyText"/>
        <w:spacing w:line="240" w:lineRule="auto"/>
        <w:ind w:left="-172" w:hanging="346"/>
        <w:rPr>
          <w:rFonts w:ascii="Arial" w:hAnsi="Arial"/>
          <w:bCs/>
          <w:color w:val="000000" w:themeColor="text1"/>
          <w:sz w:val="22"/>
          <w:szCs w:val="22"/>
        </w:rPr>
      </w:pPr>
    </w:p>
    <w:p w14:paraId="298D16F7" w14:textId="2EE07774" w:rsidR="00AC4FC2" w:rsidRPr="00912835" w:rsidRDefault="00001310" w:rsidP="00E8456A">
      <w:pPr>
        <w:pStyle w:val="BodyText"/>
        <w:spacing w:line="240" w:lineRule="auto"/>
        <w:ind w:left="-172" w:hanging="346"/>
        <w:rPr>
          <w:rFonts w:ascii="Arial" w:hAnsi="Arial"/>
          <w:bCs/>
          <w:color w:val="000000" w:themeColor="text1"/>
          <w:sz w:val="22"/>
          <w:szCs w:val="22"/>
        </w:rPr>
      </w:pPr>
      <w:r w:rsidRPr="00912835">
        <w:rPr>
          <w:rFonts w:ascii="Arial" w:hAnsi="Arial"/>
          <w:bCs/>
          <w:color w:val="000000" w:themeColor="text1"/>
          <w:sz w:val="22"/>
          <w:szCs w:val="22"/>
        </w:rPr>
        <w:t xml:space="preserve">13. </w:t>
      </w:r>
      <w:r w:rsidR="00AC4FC2" w:rsidRPr="00912835">
        <w:rPr>
          <w:rFonts w:ascii="Arial" w:hAnsi="Arial"/>
          <w:bCs/>
          <w:color w:val="000000" w:themeColor="text1"/>
          <w:sz w:val="22"/>
          <w:szCs w:val="22"/>
        </w:rPr>
        <w:t xml:space="preserve">Ray, W.J., Koch, K.L., </w:t>
      </w:r>
      <w:proofErr w:type="spellStart"/>
      <w:r w:rsidR="00AC4FC2" w:rsidRPr="00912835">
        <w:rPr>
          <w:rFonts w:ascii="Arial" w:hAnsi="Arial"/>
          <w:bCs/>
          <w:color w:val="000000" w:themeColor="text1"/>
          <w:sz w:val="22"/>
          <w:szCs w:val="22"/>
        </w:rPr>
        <w:t>Gianaros</w:t>
      </w:r>
      <w:proofErr w:type="spellEnd"/>
      <w:r w:rsidR="00AC4FC2" w:rsidRPr="00912835">
        <w:rPr>
          <w:rFonts w:ascii="Arial" w:hAnsi="Arial"/>
          <w:bCs/>
          <w:color w:val="000000" w:themeColor="text1"/>
          <w:sz w:val="22"/>
          <w:szCs w:val="22"/>
        </w:rPr>
        <w:t xml:space="preserve">, P.J., Levine, M.E. and </w:t>
      </w:r>
      <w:proofErr w:type="spellStart"/>
      <w:r w:rsidR="00AC4FC2" w:rsidRPr="00912835">
        <w:rPr>
          <w:rFonts w:ascii="Arial" w:hAnsi="Arial"/>
          <w:bCs/>
          <w:color w:val="000000" w:themeColor="text1"/>
          <w:sz w:val="22"/>
          <w:szCs w:val="22"/>
        </w:rPr>
        <w:t>Muth</w:t>
      </w:r>
      <w:proofErr w:type="spellEnd"/>
      <w:r w:rsidR="00AC4FC2" w:rsidRPr="00912835">
        <w:rPr>
          <w:rFonts w:ascii="Arial" w:hAnsi="Arial"/>
          <w:bCs/>
          <w:color w:val="000000" w:themeColor="text1"/>
          <w:sz w:val="22"/>
          <w:szCs w:val="22"/>
        </w:rPr>
        <w:t>, E.R. (2020), In memoriam: Robert M. Stern (1937–2020). Psychophysiology, 57: e13641.</w:t>
      </w:r>
    </w:p>
    <w:p w14:paraId="745364FE" w14:textId="3E566BE5" w:rsidR="00BA5C2E" w:rsidRPr="00912835" w:rsidRDefault="00BA5C2E" w:rsidP="00E8456A">
      <w:pPr>
        <w:pStyle w:val="BodyText"/>
        <w:spacing w:line="240" w:lineRule="auto"/>
        <w:ind w:left="-172" w:hanging="346"/>
        <w:rPr>
          <w:rFonts w:ascii="Arial" w:hAnsi="Arial"/>
          <w:bCs/>
          <w:color w:val="000000" w:themeColor="text1"/>
          <w:sz w:val="22"/>
          <w:szCs w:val="22"/>
        </w:rPr>
      </w:pPr>
    </w:p>
    <w:p w14:paraId="14760157" w14:textId="148FB6AA" w:rsidR="00BA5C2E" w:rsidRDefault="00BA5C2E" w:rsidP="00E8456A">
      <w:pPr>
        <w:pStyle w:val="BodyText"/>
        <w:spacing w:line="240" w:lineRule="auto"/>
        <w:ind w:left="-172" w:hanging="346"/>
        <w:rPr>
          <w:rFonts w:ascii="Arial" w:hAnsi="Arial"/>
          <w:bCs/>
          <w:color w:val="000000" w:themeColor="text1"/>
          <w:sz w:val="22"/>
          <w:szCs w:val="22"/>
        </w:rPr>
      </w:pPr>
      <w:r w:rsidRPr="00912835">
        <w:rPr>
          <w:rFonts w:ascii="Arial" w:hAnsi="Arial"/>
          <w:bCs/>
          <w:color w:val="000000" w:themeColor="text1"/>
          <w:sz w:val="22"/>
          <w:szCs w:val="22"/>
        </w:rPr>
        <w:t xml:space="preserve">14. </w:t>
      </w:r>
      <w:r w:rsidR="00841CE3" w:rsidRPr="00912835">
        <w:rPr>
          <w:sz w:val="22"/>
          <w:szCs w:val="22"/>
        </w:rPr>
        <w:sym w:font="Symbol" w:char="F0B7"/>
      </w:r>
      <w:proofErr w:type="spellStart"/>
      <w:r w:rsidRPr="00912835">
        <w:rPr>
          <w:rFonts w:ascii="Arial" w:hAnsi="Arial"/>
          <w:bCs/>
          <w:color w:val="000000" w:themeColor="text1"/>
          <w:sz w:val="22"/>
          <w:szCs w:val="22"/>
        </w:rPr>
        <w:t>MacCormack</w:t>
      </w:r>
      <w:proofErr w:type="spellEnd"/>
      <w:r w:rsidRPr="00912835">
        <w:rPr>
          <w:rFonts w:ascii="Arial" w:hAnsi="Arial"/>
          <w:bCs/>
          <w:color w:val="000000" w:themeColor="text1"/>
          <w:sz w:val="22"/>
          <w:szCs w:val="22"/>
        </w:rPr>
        <w:t xml:space="preserve"> J, </w:t>
      </w:r>
      <w:r w:rsidR="00841CE3" w:rsidRPr="00912835">
        <w:rPr>
          <w:sz w:val="22"/>
          <w:szCs w:val="22"/>
        </w:rPr>
        <w:sym w:font="Symbol" w:char="F0B7"/>
      </w:r>
      <w:r w:rsidR="00841CE3" w:rsidRPr="00912835">
        <w:rPr>
          <w:sz w:val="22"/>
          <w:szCs w:val="22"/>
        </w:rPr>
        <w:sym w:font="Symbol" w:char="F0B7"/>
      </w:r>
      <w:proofErr w:type="spellStart"/>
      <w:r w:rsidRPr="00912835">
        <w:rPr>
          <w:rFonts w:ascii="Arial" w:hAnsi="Arial"/>
          <w:bCs/>
          <w:color w:val="000000" w:themeColor="text1"/>
          <w:sz w:val="22"/>
          <w:szCs w:val="22"/>
        </w:rPr>
        <w:t>Kraynak</w:t>
      </w:r>
      <w:proofErr w:type="spellEnd"/>
      <w:r w:rsidRPr="00912835">
        <w:rPr>
          <w:rFonts w:ascii="Arial" w:hAnsi="Arial"/>
          <w:bCs/>
          <w:color w:val="000000" w:themeColor="text1"/>
          <w:sz w:val="22"/>
          <w:szCs w:val="22"/>
        </w:rPr>
        <w:t xml:space="preserve"> TE, </w:t>
      </w:r>
      <w:proofErr w:type="spellStart"/>
      <w:r w:rsidRPr="00912835">
        <w:rPr>
          <w:rFonts w:ascii="Arial" w:hAnsi="Arial"/>
          <w:b/>
          <w:color w:val="000000" w:themeColor="text1"/>
          <w:sz w:val="22"/>
          <w:szCs w:val="22"/>
        </w:rPr>
        <w:t>Gianaros</w:t>
      </w:r>
      <w:proofErr w:type="spellEnd"/>
      <w:r w:rsidRPr="00912835">
        <w:rPr>
          <w:rFonts w:ascii="Arial" w:hAnsi="Arial"/>
          <w:b/>
          <w:color w:val="000000" w:themeColor="text1"/>
          <w:sz w:val="22"/>
          <w:szCs w:val="22"/>
        </w:rPr>
        <w:t xml:space="preserve"> PJ</w:t>
      </w:r>
      <w:r w:rsidRPr="00912835">
        <w:rPr>
          <w:rFonts w:ascii="Arial" w:hAnsi="Arial"/>
          <w:bCs/>
          <w:color w:val="000000" w:themeColor="text1"/>
          <w:sz w:val="22"/>
          <w:szCs w:val="22"/>
        </w:rPr>
        <w:t xml:space="preserve"> (in press). Health Neuroscience</w:t>
      </w:r>
      <w:r w:rsidR="00987BE5">
        <w:rPr>
          <w:rFonts w:ascii="Arial" w:hAnsi="Arial"/>
          <w:bCs/>
          <w:color w:val="000000" w:themeColor="text1"/>
          <w:sz w:val="22"/>
          <w:szCs w:val="22"/>
        </w:rPr>
        <w:t>.</w:t>
      </w:r>
      <w:r w:rsidRPr="00912835">
        <w:rPr>
          <w:rFonts w:ascii="Arial" w:hAnsi="Arial"/>
          <w:bCs/>
          <w:color w:val="000000" w:themeColor="text1"/>
          <w:sz w:val="22"/>
          <w:szCs w:val="22"/>
        </w:rPr>
        <w:t xml:space="preserve"> Handbook of Health Psychology, American Psychological Association.</w:t>
      </w:r>
    </w:p>
    <w:p w14:paraId="5BDE4E0F" w14:textId="1AD7293D" w:rsidR="00987BE5" w:rsidRDefault="00987BE5" w:rsidP="00E8456A">
      <w:pPr>
        <w:pStyle w:val="BodyText"/>
        <w:spacing w:line="240" w:lineRule="auto"/>
        <w:ind w:left="-172" w:hanging="346"/>
        <w:rPr>
          <w:rFonts w:ascii="Arial" w:hAnsi="Arial"/>
          <w:bCs/>
          <w:color w:val="000000" w:themeColor="text1"/>
          <w:sz w:val="22"/>
          <w:szCs w:val="22"/>
        </w:rPr>
      </w:pPr>
    </w:p>
    <w:p w14:paraId="25E85A01" w14:textId="77777777" w:rsidR="00987BE5" w:rsidRDefault="00987BE5" w:rsidP="00987BE5">
      <w:pPr>
        <w:pStyle w:val="BodyText"/>
        <w:spacing w:line="240" w:lineRule="auto"/>
        <w:ind w:left="-172" w:hanging="346"/>
        <w:rPr>
          <w:rFonts w:ascii="Arial" w:hAnsi="Arial"/>
          <w:bCs/>
          <w:color w:val="000000" w:themeColor="text1"/>
          <w:sz w:val="22"/>
          <w:szCs w:val="22"/>
        </w:rPr>
      </w:pPr>
      <w:r>
        <w:rPr>
          <w:rFonts w:ascii="Arial" w:hAnsi="Arial"/>
          <w:bCs/>
          <w:color w:val="000000" w:themeColor="text1"/>
          <w:sz w:val="22"/>
          <w:szCs w:val="22"/>
        </w:rPr>
        <w:t xml:space="preserve">15. Jennings JR, </w:t>
      </w:r>
      <w:proofErr w:type="spellStart"/>
      <w:r w:rsidRPr="00987BE5">
        <w:rPr>
          <w:rFonts w:ascii="Arial" w:hAnsi="Arial"/>
          <w:b/>
          <w:color w:val="000000" w:themeColor="text1"/>
          <w:sz w:val="22"/>
          <w:szCs w:val="22"/>
        </w:rPr>
        <w:t>Gianaros</w:t>
      </w:r>
      <w:proofErr w:type="spellEnd"/>
      <w:r w:rsidRPr="00987BE5">
        <w:rPr>
          <w:rFonts w:ascii="Arial" w:hAnsi="Arial"/>
          <w:b/>
          <w:color w:val="000000" w:themeColor="text1"/>
          <w:sz w:val="22"/>
          <w:szCs w:val="22"/>
        </w:rPr>
        <w:t xml:space="preserve"> PJ</w:t>
      </w:r>
      <w:r>
        <w:rPr>
          <w:rFonts w:ascii="Arial" w:hAnsi="Arial"/>
          <w:b/>
          <w:color w:val="000000" w:themeColor="text1"/>
          <w:sz w:val="22"/>
          <w:szCs w:val="22"/>
        </w:rPr>
        <w:t xml:space="preserve"> </w:t>
      </w:r>
      <w:r w:rsidRPr="00987BE5">
        <w:rPr>
          <w:rFonts w:ascii="Arial" w:hAnsi="Arial"/>
          <w:bCs/>
          <w:color w:val="000000" w:themeColor="text1"/>
          <w:sz w:val="22"/>
          <w:szCs w:val="22"/>
        </w:rPr>
        <w:t>(in press)</w:t>
      </w:r>
      <w:r>
        <w:rPr>
          <w:rFonts w:ascii="Arial" w:hAnsi="Arial"/>
          <w:bCs/>
          <w:color w:val="000000" w:themeColor="text1"/>
          <w:sz w:val="22"/>
          <w:szCs w:val="22"/>
        </w:rPr>
        <w:t xml:space="preserve">. Psychophysiology: Linking brain and bodily processes. </w:t>
      </w:r>
      <w:r w:rsidRPr="00912835">
        <w:rPr>
          <w:rFonts w:ascii="Arial" w:hAnsi="Arial"/>
          <w:bCs/>
          <w:color w:val="000000" w:themeColor="text1"/>
          <w:sz w:val="22"/>
          <w:szCs w:val="22"/>
        </w:rPr>
        <w:t>Handbook of Health Psychology, American Psychological Association.</w:t>
      </w:r>
    </w:p>
    <w:p w14:paraId="2DEFB657" w14:textId="5DD1A8C3" w:rsidR="00987BE5" w:rsidRPr="00912835" w:rsidRDefault="00987BE5" w:rsidP="00E8456A">
      <w:pPr>
        <w:pStyle w:val="BodyText"/>
        <w:spacing w:line="240" w:lineRule="auto"/>
        <w:ind w:left="-172" w:hanging="346"/>
        <w:rPr>
          <w:rFonts w:ascii="Arial" w:hAnsi="Arial"/>
          <w:bCs/>
          <w:color w:val="000000" w:themeColor="text1"/>
          <w:sz w:val="22"/>
          <w:szCs w:val="22"/>
        </w:rPr>
      </w:pPr>
    </w:p>
    <w:p w14:paraId="11080908" w14:textId="77777777" w:rsidR="00E8456A" w:rsidRPr="00912835" w:rsidRDefault="00E8456A" w:rsidP="00E8456A">
      <w:pPr>
        <w:pStyle w:val="BodyText"/>
        <w:spacing w:line="240" w:lineRule="auto"/>
        <w:ind w:left="-172" w:hanging="346"/>
        <w:rPr>
          <w:color w:val="0000FF"/>
          <w:sz w:val="22"/>
          <w:u w:val="single"/>
        </w:rPr>
      </w:pPr>
    </w:p>
    <w:p w14:paraId="6310C8C0" w14:textId="65D7F0E4" w:rsidR="00064564" w:rsidRPr="00912835" w:rsidRDefault="00C375E4" w:rsidP="000C746F">
      <w:pPr>
        <w:keepNext/>
        <w:keepLines/>
        <w:shd w:val="clear" w:color="auto" w:fill="000000"/>
        <w:ind w:left="-450"/>
        <w:jc w:val="center"/>
        <w:rPr>
          <w:b/>
          <w:color w:val="FFFFFF"/>
          <w:sz w:val="22"/>
        </w:rPr>
      </w:pPr>
      <w:r w:rsidRPr="00912835">
        <w:rPr>
          <w:b/>
          <w:color w:val="FFFFFF"/>
          <w:sz w:val="22"/>
        </w:rPr>
        <w:t>CONFERENCE PRESENTATIONS</w:t>
      </w:r>
    </w:p>
    <w:p w14:paraId="673E8D70" w14:textId="77777777" w:rsidR="002A5E40" w:rsidRPr="00912835" w:rsidRDefault="002A5E40" w:rsidP="000C746F">
      <w:pPr>
        <w:ind w:left="-180" w:hanging="342"/>
        <w:jc w:val="center"/>
        <w:rPr>
          <w:b/>
          <w:color w:val="000000"/>
          <w:sz w:val="22"/>
        </w:rPr>
      </w:pPr>
    </w:p>
    <w:p w14:paraId="28414F7E" w14:textId="2D3FE899" w:rsidR="00A60110" w:rsidRPr="00912835" w:rsidRDefault="00A60110">
      <w:pPr>
        <w:ind w:left="-180" w:hanging="342"/>
        <w:rPr>
          <w:b/>
          <w:color w:val="000000"/>
          <w:sz w:val="22"/>
        </w:rPr>
      </w:pPr>
      <w:r w:rsidRPr="00912835">
        <w:rPr>
          <w:b/>
          <w:color w:val="000000"/>
          <w:sz w:val="22"/>
        </w:rPr>
        <w:t xml:space="preserve">Published abstracts </w:t>
      </w:r>
      <w:r w:rsidR="006D4C06" w:rsidRPr="00912835">
        <w:rPr>
          <w:b/>
          <w:color w:val="000000"/>
          <w:sz w:val="22"/>
        </w:rPr>
        <w:t>and</w:t>
      </w:r>
      <w:r w:rsidRPr="00912835">
        <w:rPr>
          <w:b/>
          <w:color w:val="000000"/>
          <w:sz w:val="22"/>
        </w:rPr>
        <w:t xml:space="preserve"> conference </w:t>
      </w:r>
      <w:proofErr w:type="gramStart"/>
      <w:r w:rsidRPr="00912835">
        <w:rPr>
          <w:b/>
          <w:color w:val="000000"/>
          <w:sz w:val="22"/>
        </w:rPr>
        <w:t>presentations</w:t>
      </w:r>
      <w:proofErr w:type="gramEnd"/>
    </w:p>
    <w:p w14:paraId="00E8FE39" w14:textId="77777777" w:rsidR="00A60110" w:rsidRPr="00912835" w:rsidRDefault="00A60110">
      <w:pPr>
        <w:ind w:left="-180" w:hanging="342"/>
        <w:rPr>
          <w:b/>
          <w:color w:val="000000"/>
          <w:sz w:val="22"/>
        </w:rPr>
      </w:pPr>
    </w:p>
    <w:p w14:paraId="65C4E3B1" w14:textId="77777777" w:rsidR="002A5E40" w:rsidRPr="00912835" w:rsidRDefault="002A5E40" w:rsidP="002A5E40">
      <w:pPr>
        <w:ind w:left="-180" w:hanging="342"/>
        <w:rPr>
          <w:color w:val="000000"/>
          <w:sz w:val="22"/>
        </w:rPr>
      </w:pPr>
      <w:r w:rsidRPr="00912835">
        <w:rPr>
          <w:color w:val="000000"/>
          <w:sz w:val="22"/>
        </w:rPr>
        <w:lastRenderedPageBreak/>
        <w:t xml:space="preserve">1. Bradley MM,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Lang PJ (1995). As time goes by: Stability of affective startle modulation. Annual Meeting of the Society for Psychophysiological Research, Toronto, Ontario, Canada. </w:t>
      </w:r>
      <w:r w:rsidRPr="00912835">
        <w:rPr>
          <w:i/>
          <w:color w:val="000000"/>
          <w:sz w:val="22"/>
        </w:rPr>
        <w:t>Psychophysiology</w:t>
      </w:r>
      <w:r w:rsidRPr="00912835">
        <w:rPr>
          <w:color w:val="000000"/>
          <w:sz w:val="22"/>
        </w:rPr>
        <w:t>, 32, S21. (poster)</w:t>
      </w:r>
    </w:p>
    <w:p w14:paraId="4D5FED9E" w14:textId="77777777" w:rsidR="002A5E40" w:rsidRPr="00912835" w:rsidRDefault="002A5E40" w:rsidP="002A5E40">
      <w:pPr>
        <w:ind w:left="-180" w:hanging="342"/>
        <w:rPr>
          <w:color w:val="000000"/>
          <w:sz w:val="22"/>
        </w:rPr>
      </w:pPr>
    </w:p>
    <w:p w14:paraId="742BAAF3" w14:textId="77777777" w:rsidR="002A5E40" w:rsidRPr="00912835" w:rsidRDefault="002A5E40" w:rsidP="002A5E40">
      <w:pPr>
        <w:ind w:left="-180" w:hanging="342"/>
        <w:rPr>
          <w:color w:val="000000"/>
          <w:sz w:val="22"/>
        </w:rPr>
      </w:pPr>
      <w:r w:rsidRPr="00912835">
        <w:rPr>
          <w:color w:val="000000"/>
          <w:sz w:val="22"/>
        </w:rPr>
        <w:t xml:space="preserve">2.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Morrow GR, Hickok JT, Stern RM (1996). Ambulatory monitoring of the electrogastrogram during chemotherapy-induced nausea. Annual Meeting of the Society for Psychophysiological Research, Vancouver, British Columbia, Canada. </w:t>
      </w:r>
      <w:r w:rsidRPr="00912835">
        <w:rPr>
          <w:i/>
          <w:color w:val="000000"/>
          <w:sz w:val="22"/>
        </w:rPr>
        <w:t>Psychophysiology</w:t>
      </w:r>
      <w:r w:rsidRPr="00912835">
        <w:rPr>
          <w:color w:val="000000"/>
          <w:sz w:val="22"/>
        </w:rPr>
        <w:t>, 33, S40. (poster)</w:t>
      </w:r>
    </w:p>
    <w:p w14:paraId="4A4A2357" w14:textId="77777777" w:rsidR="002A5E40" w:rsidRPr="00912835" w:rsidRDefault="002A5E40" w:rsidP="002A5E40">
      <w:pPr>
        <w:ind w:left="-180" w:hanging="342"/>
        <w:rPr>
          <w:color w:val="000000"/>
          <w:sz w:val="22"/>
        </w:rPr>
      </w:pPr>
    </w:p>
    <w:p w14:paraId="193A8C36" w14:textId="77777777" w:rsidR="002A5E40" w:rsidRPr="00912835" w:rsidRDefault="002A5E40" w:rsidP="002A5E40">
      <w:pPr>
        <w:ind w:left="-180" w:hanging="342"/>
        <w:rPr>
          <w:color w:val="000000"/>
          <w:sz w:val="22"/>
        </w:rPr>
      </w:pPr>
      <w:r w:rsidRPr="00912835">
        <w:rPr>
          <w:color w:val="000000"/>
          <w:sz w:val="22"/>
        </w:rPr>
        <w:t xml:space="preserve">3.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&amp; Quigley KS (1997). Going, going, gone: Habituation of sympathetic influences on cardiac responses to aversive auditory stimuli. Annual Meeting of the Society for Psychophysiological Research, Cape Cod, MA. </w:t>
      </w:r>
      <w:r w:rsidRPr="00912835">
        <w:rPr>
          <w:i/>
          <w:color w:val="000000"/>
          <w:sz w:val="22"/>
        </w:rPr>
        <w:t>Psychophysiology</w:t>
      </w:r>
      <w:r w:rsidRPr="00912835">
        <w:rPr>
          <w:color w:val="000000"/>
          <w:sz w:val="22"/>
        </w:rPr>
        <w:t>, 34, S37. (poster)</w:t>
      </w:r>
    </w:p>
    <w:p w14:paraId="7621B1A8" w14:textId="77777777" w:rsidR="002A5E40" w:rsidRPr="00912835" w:rsidRDefault="002A5E40" w:rsidP="002A5E40">
      <w:pPr>
        <w:ind w:left="-180" w:hanging="342"/>
        <w:rPr>
          <w:color w:val="000000"/>
          <w:sz w:val="22"/>
        </w:rPr>
      </w:pPr>
    </w:p>
    <w:p w14:paraId="05A96329" w14:textId="77777777" w:rsidR="002A5E40" w:rsidRPr="00912835" w:rsidRDefault="002A5E40" w:rsidP="002A5E40">
      <w:pPr>
        <w:ind w:left="-180" w:hanging="342"/>
        <w:rPr>
          <w:color w:val="000000"/>
          <w:sz w:val="22"/>
        </w:rPr>
      </w:pPr>
      <w:r w:rsidRPr="00912835">
        <w:rPr>
          <w:color w:val="000000"/>
          <w:sz w:val="22"/>
        </w:rPr>
        <w:t xml:space="preserve">4. Stern RM,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Morrow GR, Hickok JT, Roscoe JA (1998). Pre-treatment gastric tachyarrhythmia predicts nausea following chemotherapy. Annual Meeting of the American Gastroenterological Association, New Orleans, LA. </w:t>
      </w:r>
      <w:r w:rsidRPr="00912835">
        <w:rPr>
          <w:i/>
          <w:color w:val="000000"/>
          <w:sz w:val="22"/>
        </w:rPr>
        <w:t>Gastroenterology</w:t>
      </w:r>
      <w:r w:rsidRPr="00912835">
        <w:rPr>
          <w:color w:val="000000"/>
          <w:sz w:val="22"/>
        </w:rPr>
        <w:t>, 114, A842. (poster)</w:t>
      </w:r>
    </w:p>
    <w:p w14:paraId="4E4DC960" w14:textId="77777777" w:rsidR="002A5E40" w:rsidRPr="00912835" w:rsidRDefault="002A5E40" w:rsidP="002A5E40">
      <w:pPr>
        <w:ind w:left="-180" w:hanging="342"/>
        <w:rPr>
          <w:color w:val="000000"/>
          <w:sz w:val="22"/>
        </w:rPr>
      </w:pPr>
    </w:p>
    <w:p w14:paraId="19334B88" w14:textId="77777777" w:rsidR="002A5E40" w:rsidRPr="00912835" w:rsidRDefault="002A5E40" w:rsidP="002A5E40">
      <w:pPr>
        <w:ind w:left="-180" w:hanging="342"/>
        <w:rPr>
          <w:color w:val="000000"/>
          <w:sz w:val="22"/>
        </w:rPr>
      </w:pPr>
      <w:r w:rsidRPr="00912835">
        <w:rPr>
          <w:color w:val="000000"/>
          <w:sz w:val="22"/>
        </w:rPr>
        <w:t xml:space="preserve">5.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&amp; </w:t>
      </w:r>
      <w:proofErr w:type="spellStart"/>
      <w:r w:rsidRPr="00912835">
        <w:rPr>
          <w:color w:val="000000"/>
          <w:sz w:val="22"/>
        </w:rPr>
        <w:t>Mordkoff</w:t>
      </w:r>
      <w:proofErr w:type="spellEnd"/>
      <w:r w:rsidRPr="00912835">
        <w:rPr>
          <w:color w:val="000000"/>
          <w:sz w:val="22"/>
        </w:rPr>
        <w:t xml:space="preserve"> JT (1998). A new method for detecting LRP onsets and onset latency differences. Annual Meeting of the Society for Psychophysiological Research, Denver, CO. </w:t>
      </w:r>
      <w:r w:rsidRPr="00912835">
        <w:rPr>
          <w:i/>
          <w:color w:val="000000"/>
          <w:sz w:val="22"/>
        </w:rPr>
        <w:t>Psychophysiology</w:t>
      </w:r>
      <w:r w:rsidRPr="00912835">
        <w:rPr>
          <w:color w:val="000000"/>
          <w:sz w:val="22"/>
        </w:rPr>
        <w:t>, 35, S34. (poster)</w:t>
      </w:r>
    </w:p>
    <w:p w14:paraId="5FE56A36" w14:textId="77777777" w:rsidR="002A5E40" w:rsidRPr="00912835" w:rsidRDefault="002A5E40" w:rsidP="002A5E40">
      <w:pPr>
        <w:ind w:left="-180" w:hanging="342"/>
        <w:rPr>
          <w:color w:val="000000"/>
          <w:sz w:val="22"/>
        </w:rPr>
      </w:pPr>
    </w:p>
    <w:p w14:paraId="7F28703B" w14:textId="77777777" w:rsidR="002A5E40" w:rsidRPr="00912835" w:rsidRDefault="002A5E40" w:rsidP="002A5E40">
      <w:pPr>
        <w:ind w:left="-180" w:hanging="342"/>
        <w:rPr>
          <w:color w:val="000000"/>
          <w:sz w:val="22"/>
        </w:rPr>
      </w:pPr>
      <w:r w:rsidRPr="00912835">
        <w:rPr>
          <w:color w:val="000000"/>
          <w:sz w:val="22"/>
        </w:rPr>
        <w:t xml:space="preserve">6.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Quigley KS, Stern RM (1999). Effects of a speech stressor on gastric tachyarrhythmia and autonomic cardiac control. Annual Meeting of the American Gastroenterological Association, Orlando, FL. </w:t>
      </w:r>
      <w:r w:rsidRPr="00912835">
        <w:rPr>
          <w:i/>
          <w:color w:val="000000"/>
          <w:sz w:val="22"/>
        </w:rPr>
        <w:t>Gastroenterology</w:t>
      </w:r>
      <w:r w:rsidRPr="00912835">
        <w:rPr>
          <w:color w:val="000000"/>
          <w:sz w:val="22"/>
        </w:rPr>
        <w:t>, 116, A998. (poster)</w:t>
      </w:r>
    </w:p>
    <w:p w14:paraId="4D6686BC" w14:textId="77777777" w:rsidR="002A5E40" w:rsidRPr="00912835" w:rsidRDefault="002A5E40" w:rsidP="002A5E40">
      <w:pPr>
        <w:ind w:left="-180" w:hanging="342"/>
        <w:rPr>
          <w:color w:val="000000"/>
          <w:sz w:val="22"/>
        </w:rPr>
      </w:pPr>
    </w:p>
    <w:p w14:paraId="714BCB83" w14:textId="77777777" w:rsidR="002A5E40" w:rsidRPr="00912835" w:rsidRDefault="002A5E40" w:rsidP="002A5E40">
      <w:pPr>
        <w:ind w:left="-180" w:hanging="342"/>
        <w:rPr>
          <w:color w:val="000000"/>
          <w:sz w:val="22"/>
        </w:rPr>
      </w:pPr>
      <w:r w:rsidRPr="00912835">
        <w:rPr>
          <w:color w:val="000000"/>
          <w:sz w:val="22"/>
        </w:rPr>
        <w:t xml:space="preserve">7.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Quigley KS, Stern RM (1999). What will I say? Effects of a speech stressor on gastric tachyarrhythmia and autonomic cardiac control. Annual Meeting of the Society for Psychophysiological Research, Granada, Spain. </w:t>
      </w:r>
      <w:r w:rsidRPr="00912835">
        <w:rPr>
          <w:i/>
          <w:color w:val="000000"/>
          <w:sz w:val="22"/>
        </w:rPr>
        <w:t>Psychophysiology</w:t>
      </w:r>
      <w:r w:rsidRPr="00912835">
        <w:rPr>
          <w:color w:val="000000"/>
          <w:sz w:val="22"/>
        </w:rPr>
        <w:t>, 36, S54. (poster)</w:t>
      </w:r>
    </w:p>
    <w:p w14:paraId="03CB4C0B" w14:textId="77777777" w:rsidR="002A5E40" w:rsidRPr="00912835" w:rsidRDefault="002A5E40" w:rsidP="002A5E40">
      <w:pPr>
        <w:ind w:left="-180" w:hanging="342"/>
        <w:rPr>
          <w:color w:val="000000"/>
          <w:sz w:val="22"/>
        </w:rPr>
      </w:pPr>
    </w:p>
    <w:p w14:paraId="2930E165" w14:textId="202E3918" w:rsidR="002A5E40" w:rsidRPr="00912835" w:rsidRDefault="002A5E40" w:rsidP="002A5E40">
      <w:pPr>
        <w:ind w:left="-180" w:hanging="342"/>
        <w:rPr>
          <w:color w:val="000000"/>
          <w:sz w:val="22"/>
        </w:rPr>
      </w:pPr>
      <w:r w:rsidRPr="00912835">
        <w:rPr>
          <w:color w:val="000000"/>
          <w:sz w:val="22"/>
        </w:rPr>
        <w:t xml:space="preserve">8.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Reh A, Burke K, Stern RM (2000). Effects of stage of the menstrual cycle on gastric myoelectrical activity and symptoms of motion sickness. Annual Meeting of the International </w:t>
      </w:r>
      <w:proofErr w:type="spellStart"/>
      <w:r w:rsidRPr="00912835">
        <w:rPr>
          <w:color w:val="000000"/>
          <w:sz w:val="22"/>
        </w:rPr>
        <w:t>Electrogastrography</w:t>
      </w:r>
      <w:proofErr w:type="spellEnd"/>
      <w:r w:rsidRPr="00912835">
        <w:rPr>
          <w:color w:val="000000"/>
          <w:sz w:val="22"/>
        </w:rPr>
        <w:t xml:space="preserve"> Society, San Diego, CA. </w:t>
      </w:r>
      <w:r w:rsidRPr="00912835">
        <w:rPr>
          <w:i/>
          <w:color w:val="000000"/>
          <w:sz w:val="22"/>
        </w:rPr>
        <w:t>Dig Dis Sci</w:t>
      </w:r>
      <w:r w:rsidRPr="00912835">
        <w:rPr>
          <w:color w:val="000000"/>
          <w:sz w:val="22"/>
        </w:rPr>
        <w:t>, 45,</w:t>
      </w:r>
      <w:r w:rsidRPr="00912835">
        <w:rPr>
          <w:i/>
          <w:color w:val="000000"/>
          <w:sz w:val="22"/>
        </w:rPr>
        <w:t xml:space="preserve"> </w:t>
      </w:r>
      <w:r w:rsidRPr="00912835">
        <w:rPr>
          <w:color w:val="000000"/>
          <w:sz w:val="22"/>
        </w:rPr>
        <w:t>1245. (</w:t>
      </w:r>
      <w:proofErr w:type="gramStart"/>
      <w:r w:rsidRPr="00912835">
        <w:rPr>
          <w:color w:val="000000"/>
          <w:sz w:val="22"/>
        </w:rPr>
        <w:t>oral</w:t>
      </w:r>
      <w:proofErr w:type="gramEnd"/>
      <w:r w:rsidRPr="00912835">
        <w:rPr>
          <w:color w:val="000000"/>
          <w:sz w:val="22"/>
        </w:rPr>
        <w:t xml:space="preserve"> presentation)</w:t>
      </w:r>
    </w:p>
    <w:p w14:paraId="5343974A" w14:textId="77777777" w:rsidR="002A5E40" w:rsidRPr="00912835" w:rsidRDefault="002A5E40" w:rsidP="002A5E40">
      <w:pPr>
        <w:ind w:left="-180" w:hanging="342"/>
        <w:rPr>
          <w:color w:val="000000"/>
          <w:sz w:val="22"/>
        </w:rPr>
      </w:pPr>
    </w:p>
    <w:p w14:paraId="630FC32E" w14:textId="77777777" w:rsidR="002A5E40" w:rsidRPr="00912835" w:rsidRDefault="002A5E40" w:rsidP="002A5E40">
      <w:pPr>
        <w:ind w:left="-180" w:hanging="342"/>
        <w:rPr>
          <w:color w:val="000000"/>
          <w:sz w:val="22"/>
        </w:rPr>
      </w:pPr>
      <w:r w:rsidRPr="00912835">
        <w:rPr>
          <w:color w:val="000000"/>
          <w:sz w:val="22"/>
        </w:rPr>
        <w:t xml:space="preserve">9. Levine ME, </w:t>
      </w:r>
      <w:proofErr w:type="spellStart"/>
      <w:r w:rsidRPr="00912835">
        <w:rPr>
          <w:color w:val="000000"/>
          <w:sz w:val="22"/>
        </w:rPr>
        <w:t>Muth</w:t>
      </w:r>
      <w:proofErr w:type="spellEnd"/>
      <w:r w:rsidRPr="00912835">
        <w:rPr>
          <w:color w:val="000000"/>
          <w:sz w:val="22"/>
        </w:rPr>
        <w:t xml:space="preserve"> ER,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Stern RM (2000). </w:t>
      </w:r>
      <w:proofErr w:type="spellStart"/>
      <w:r w:rsidRPr="00912835">
        <w:rPr>
          <w:color w:val="000000"/>
          <w:sz w:val="22"/>
        </w:rPr>
        <w:t>Electrogastrographic</w:t>
      </w:r>
      <w:proofErr w:type="spellEnd"/>
      <w:r w:rsidRPr="00912835">
        <w:rPr>
          <w:color w:val="000000"/>
          <w:sz w:val="22"/>
        </w:rPr>
        <w:t xml:space="preserve"> correlates of nausea. Annual Meeting of the International </w:t>
      </w:r>
      <w:proofErr w:type="spellStart"/>
      <w:r w:rsidRPr="00912835">
        <w:rPr>
          <w:color w:val="000000"/>
          <w:sz w:val="22"/>
        </w:rPr>
        <w:t>Electrogastrography</w:t>
      </w:r>
      <w:proofErr w:type="spellEnd"/>
      <w:r w:rsidRPr="00912835">
        <w:rPr>
          <w:color w:val="000000"/>
          <w:sz w:val="22"/>
        </w:rPr>
        <w:t xml:space="preserve"> Society, San Diego, CA. </w:t>
      </w:r>
      <w:r w:rsidRPr="00912835">
        <w:rPr>
          <w:i/>
          <w:color w:val="000000"/>
          <w:sz w:val="22"/>
        </w:rPr>
        <w:t>Dig Dis Sci</w:t>
      </w:r>
      <w:r w:rsidRPr="00912835">
        <w:rPr>
          <w:color w:val="000000"/>
          <w:sz w:val="22"/>
        </w:rPr>
        <w:t>, 45, 1248. (</w:t>
      </w:r>
      <w:proofErr w:type="gramStart"/>
      <w:r w:rsidRPr="00912835">
        <w:rPr>
          <w:color w:val="000000"/>
          <w:sz w:val="22"/>
        </w:rPr>
        <w:t>oral</w:t>
      </w:r>
      <w:proofErr w:type="gramEnd"/>
      <w:r w:rsidRPr="00912835">
        <w:rPr>
          <w:color w:val="000000"/>
          <w:sz w:val="22"/>
        </w:rPr>
        <w:t xml:space="preserve"> presentation)</w:t>
      </w:r>
    </w:p>
    <w:p w14:paraId="6EBF989F" w14:textId="77777777" w:rsidR="002A5E40" w:rsidRPr="00912835" w:rsidRDefault="002A5E40" w:rsidP="002A5E40">
      <w:pPr>
        <w:ind w:left="-180" w:hanging="342"/>
        <w:rPr>
          <w:color w:val="000000"/>
          <w:sz w:val="22"/>
        </w:rPr>
      </w:pPr>
    </w:p>
    <w:p w14:paraId="737191E1" w14:textId="66F66790" w:rsidR="00CF107D" w:rsidRPr="00912835" w:rsidRDefault="002A5E40" w:rsidP="002A5E40">
      <w:pPr>
        <w:ind w:left="-180" w:hanging="342"/>
        <w:rPr>
          <w:color w:val="000000"/>
          <w:sz w:val="22"/>
        </w:rPr>
      </w:pPr>
      <w:r w:rsidRPr="00912835">
        <w:rPr>
          <w:color w:val="000000"/>
          <w:sz w:val="22"/>
        </w:rPr>
        <w:t xml:space="preserve">10. Koch KL, Xu L, Hong SP,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(2000). Morphine-induced nausea and gastric myoelectrical dysrhythmias in healthy subjects. Biennial Meeting of the American Motility Society, Kansas City, KS. </w:t>
      </w:r>
      <w:proofErr w:type="spellStart"/>
      <w:r w:rsidRPr="00912835">
        <w:rPr>
          <w:i/>
          <w:color w:val="000000"/>
          <w:sz w:val="22"/>
        </w:rPr>
        <w:t>Neurogastroenterol</w:t>
      </w:r>
      <w:proofErr w:type="spellEnd"/>
      <w:r w:rsidRPr="00912835">
        <w:rPr>
          <w:i/>
          <w:color w:val="000000"/>
          <w:sz w:val="22"/>
        </w:rPr>
        <w:t xml:space="preserve"> </w:t>
      </w:r>
      <w:proofErr w:type="spellStart"/>
      <w:r w:rsidRPr="00912835">
        <w:rPr>
          <w:i/>
          <w:color w:val="000000"/>
          <w:sz w:val="22"/>
        </w:rPr>
        <w:t>Motil</w:t>
      </w:r>
      <w:proofErr w:type="spellEnd"/>
      <w:r w:rsidRPr="00912835">
        <w:rPr>
          <w:color w:val="000000"/>
          <w:sz w:val="22"/>
        </w:rPr>
        <w:t>, 12, 485. (</w:t>
      </w:r>
      <w:proofErr w:type="gramStart"/>
      <w:r w:rsidRPr="00912835">
        <w:rPr>
          <w:color w:val="000000"/>
          <w:sz w:val="22"/>
        </w:rPr>
        <w:t>oral</w:t>
      </w:r>
      <w:proofErr w:type="gramEnd"/>
      <w:r w:rsidRPr="00912835">
        <w:rPr>
          <w:color w:val="000000"/>
          <w:sz w:val="22"/>
        </w:rPr>
        <w:t xml:space="preserve"> presentation)</w:t>
      </w:r>
    </w:p>
    <w:p w14:paraId="6DF63AFE" w14:textId="77777777" w:rsidR="00A60110" w:rsidRPr="00912835" w:rsidRDefault="00A60110" w:rsidP="002A5E40">
      <w:pPr>
        <w:ind w:left="-180" w:hanging="342"/>
        <w:rPr>
          <w:color w:val="000000"/>
          <w:sz w:val="22"/>
        </w:rPr>
      </w:pPr>
    </w:p>
    <w:p w14:paraId="1334078B" w14:textId="2E44F503" w:rsidR="002A5E40" w:rsidRPr="00912835" w:rsidRDefault="002A5E40" w:rsidP="002A5E40">
      <w:pPr>
        <w:ind w:left="-180" w:hanging="342"/>
        <w:rPr>
          <w:color w:val="000000"/>
          <w:sz w:val="22"/>
        </w:rPr>
      </w:pPr>
      <w:r w:rsidRPr="00912835">
        <w:rPr>
          <w:color w:val="000000"/>
          <w:sz w:val="22"/>
        </w:rPr>
        <w:t>1</w:t>
      </w:r>
      <w:r w:rsidR="00CF107D" w:rsidRPr="00912835">
        <w:rPr>
          <w:color w:val="000000"/>
          <w:sz w:val="22"/>
        </w:rPr>
        <w:t>1</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Quigley KS, Stern RM (2000). Gastric myoelectrical and autonomic cardiac reactivity to behavioral stressors. Biennial Meeting of the American Motility Society, Kansas City, MO. </w:t>
      </w:r>
      <w:proofErr w:type="spellStart"/>
      <w:r w:rsidRPr="00912835">
        <w:rPr>
          <w:i/>
          <w:color w:val="000000"/>
          <w:sz w:val="22"/>
        </w:rPr>
        <w:t>Neurogastroenterol</w:t>
      </w:r>
      <w:proofErr w:type="spellEnd"/>
      <w:r w:rsidRPr="00912835">
        <w:rPr>
          <w:i/>
          <w:color w:val="000000"/>
          <w:sz w:val="22"/>
        </w:rPr>
        <w:t xml:space="preserve"> </w:t>
      </w:r>
      <w:proofErr w:type="spellStart"/>
      <w:r w:rsidRPr="00912835">
        <w:rPr>
          <w:i/>
          <w:color w:val="000000"/>
          <w:sz w:val="22"/>
        </w:rPr>
        <w:t>Motil</w:t>
      </w:r>
      <w:proofErr w:type="spellEnd"/>
      <w:r w:rsidRPr="00912835">
        <w:rPr>
          <w:color w:val="000000"/>
          <w:sz w:val="22"/>
        </w:rPr>
        <w:t>, 12, 481. (poster)</w:t>
      </w:r>
    </w:p>
    <w:p w14:paraId="4E1209D4" w14:textId="77777777" w:rsidR="002A5E40" w:rsidRPr="00912835" w:rsidRDefault="002A5E40" w:rsidP="002A5E40">
      <w:pPr>
        <w:ind w:left="-180" w:hanging="342"/>
        <w:rPr>
          <w:color w:val="000000"/>
          <w:sz w:val="22"/>
        </w:rPr>
      </w:pPr>
    </w:p>
    <w:p w14:paraId="713FD0B7" w14:textId="53199373" w:rsidR="002A5E40" w:rsidRPr="00912835" w:rsidRDefault="002A5E40" w:rsidP="002A5E40">
      <w:pPr>
        <w:ind w:left="-180" w:hanging="342"/>
        <w:rPr>
          <w:color w:val="000000"/>
          <w:sz w:val="22"/>
        </w:rPr>
      </w:pPr>
      <w:r w:rsidRPr="00912835">
        <w:rPr>
          <w:color w:val="000000"/>
          <w:sz w:val="22"/>
        </w:rPr>
        <w:t>1</w:t>
      </w:r>
      <w:r w:rsidR="00CF107D" w:rsidRPr="00912835">
        <w:rPr>
          <w:color w:val="000000"/>
          <w:sz w:val="22"/>
        </w:rPr>
        <w:t>2</w:t>
      </w:r>
      <w:r w:rsidRPr="00912835">
        <w:rPr>
          <w:color w:val="000000"/>
          <w:sz w:val="22"/>
        </w:rPr>
        <w:t xml:space="preserve">. Levine ME, </w:t>
      </w:r>
      <w:proofErr w:type="spellStart"/>
      <w:r w:rsidRPr="00912835">
        <w:rPr>
          <w:color w:val="000000"/>
          <w:sz w:val="22"/>
        </w:rPr>
        <w:t>Muth</w:t>
      </w:r>
      <w:proofErr w:type="spellEnd"/>
      <w:r w:rsidRPr="00912835">
        <w:rPr>
          <w:color w:val="000000"/>
          <w:sz w:val="22"/>
        </w:rPr>
        <w:t xml:space="preserve"> ER,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Stern RM (2000). A physiological marker for the experience of nausea. Annual Meeting of the Society for Psychophysiological Research, San Diego, CA. </w:t>
      </w:r>
      <w:r w:rsidRPr="00912835">
        <w:rPr>
          <w:i/>
          <w:color w:val="000000"/>
          <w:sz w:val="22"/>
        </w:rPr>
        <w:t>Psychophysiology</w:t>
      </w:r>
      <w:r w:rsidRPr="00912835">
        <w:rPr>
          <w:color w:val="000000"/>
          <w:sz w:val="22"/>
        </w:rPr>
        <w:t>, 37,</w:t>
      </w:r>
      <w:r w:rsidRPr="00912835">
        <w:rPr>
          <w:i/>
          <w:color w:val="000000"/>
          <w:sz w:val="22"/>
        </w:rPr>
        <w:t xml:space="preserve"> </w:t>
      </w:r>
      <w:r w:rsidRPr="00912835">
        <w:rPr>
          <w:color w:val="000000"/>
          <w:sz w:val="22"/>
        </w:rPr>
        <w:t>S63. (poster)</w:t>
      </w:r>
    </w:p>
    <w:p w14:paraId="1A42039C" w14:textId="77777777" w:rsidR="00A60110" w:rsidRPr="00912835" w:rsidRDefault="00A60110" w:rsidP="002A5E40">
      <w:pPr>
        <w:ind w:left="-180" w:hanging="342"/>
        <w:rPr>
          <w:color w:val="000000"/>
          <w:sz w:val="22"/>
        </w:rPr>
      </w:pPr>
    </w:p>
    <w:p w14:paraId="078E3EAF" w14:textId="4DBE7F13" w:rsidR="002A5E40" w:rsidRPr="00912835" w:rsidRDefault="002A5E40" w:rsidP="002A5E40">
      <w:pPr>
        <w:ind w:left="-180" w:hanging="342"/>
        <w:rPr>
          <w:color w:val="000000"/>
          <w:sz w:val="22"/>
        </w:rPr>
      </w:pPr>
      <w:r w:rsidRPr="00912835">
        <w:rPr>
          <w:color w:val="000000"/>
          <w:sz w:val="22"/>
        </w:rPr>
        <w:t>1</w:t>
      </w:r>
      <w:r w:rsidR="00CF107D" w:rsidRPr="00912835">
        <w:rPr>
          <w:color w:val="000000"/>
          <w:sz w:val="22"/>
        </w:rPr>
        <w:t>3</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Quigley KS, Stern RM (2000). A blood-and-guts approach to stress reactivity and nausea. Annual Meeting of the Society for Psychophysiological Research, San Diego, CA. </w:t>
      </w:r>
      <w:r w:rsidRPr="00912835">
        <w:rPr>
          <w:i/>
          <w:color w:val="000000"/>
          <w:sz w:val="22"/>
        </w:rPr>
        <w:t>Psychophysiology</w:t>
      </w:r>
      <w:r w:rsidRPr="00912835">
        <w:rPr>
          <w:color w:val="000000"/>
          <w:sz w:val="22"/>
        </w:rPr>
        <w:t>, 37, S42. (poster)</w:t>
      </w:r>
    </w:p>
    <w:p w14:paraId="7707737F" w14:textId="77777777" w:rsidR="002A5E40" w:rsidRPr="00912835" w:rsidRDefault="002A5E40" w:rsidP="002A5E40">
      <w:pPr>
        <w:ind w:left="-180" w:hanging="342"/>
        <w:rPr>
          <w:color w:val="000000"/>
          <w:sz w:val="22"/>
        </w:rPr>
      </w:pPr>
    </w:p>
    <w:p w14:paraId="73E6CA9E" w14:textId="340DC6A7" w:rsidR="002A5E40" w:rsidRPr="00912835" w:rsidRDefault="002A5E40" w:rsidP="002A5E40">
      <w:pPr>
        <w:ind w:left="-180" w:hanging="342"/>
        <w:rPr>
          <w:color w:val="000000"/>
          <w:sz w:val="22"/>
        </w:rPr>
      </w:pPr>
      <w:r w:rsidRPr="00912835">
        <w:rPr>
          <w:color w:val="000000"/>
          <w:sz w:val="22"/>
        </w:rPr>
        <w:lastRenderedPageBreak/>
        <w:t>1</w:t>
      </w:r>
      <w:r w:rsidR="00CF107D" w:rsidRPr="00912835">
        <w:rPr>
          <w:color w:val="000000"/>
          <w:sz w:val="22"/>
        </w:rPr>
        <w:t>4</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Jennings JR, </w:t>
      </w:r>
      <w:proofErr w:type="spellStart"/>
      <w:r w:rsidRPr="00912835">
        <w:rPr>
          <w:color w:val="000000"/>
          <w:sz w:val="22"/>
        </w:rPr>
        <w:t>Olafsson</w:t>
      </w:r>
      <w:proofErr w:type="spellEnd"/>
      <w:r w:rsidRPr="00912835">
        <w:rPr>
          <w:color w:val="000000"/>
          <w:sz w:val="22"/>
        </w:rPr>
        <w:t xml:space="preserve"> GB, Steptoe A, Sutton-Tyrell K, Muldoon MF, </w:t>
      </w:r>
      <w:proofErr w:type="spellStart"/>
      <w:r w:rsidRPr="00912835">
        <w:rPr>
          <w:color w:val="000000"/>
          <w:sz w:val="22"/>
        </w:rPr>
        <w:t>Manuck</w:t>
      </w:r>
      <w:proofErr w:type="spellEnd"/>
      <w:r w:rsidRPr="00912835">
        <w:rPr>
          <w:color w:val="000000"/>
          <w:sz w:val="22"/>
        </w:rPr>
        <w:t xml:space="preserve"> SB (2001). Greater intima-media thickness in the carotid bulb is associated with reduced baroreflex sensitivity. Annual Meeting of the Society for Psychophysiological Research, Montreal, Quebec, Canada. </w:t>
      </w:r>
      <w:r w:rsidRPr="00912835">
        <w:rPr>
          <w:i/>
          <w:color w:val="000000"/>
          <w:sz w:val="22"/>
        </w:rPr>
        <w:t>Psychophysiology</w:t>
      </w:r>
      <w:r w:rsidRPr="00912835">
        <w:rPr>
          <w:color w:val="000000"/>
          <w:sz w:val="22"/>
        </w:rPr>
        <w:t>, 38, S44. (poster)</w:t>
      </w:r>
    </w:p>
    <w:p w14:paraId="77F7F66C" w14:textId="77777777" w:rsidR="002A5E40" w:rsidRPr="00912835" w:rsidRDefault="002A5E40" w:rsidP="002A5E40">
      <w:pPr>
        <w:ind w:left="-180" w:hanging="342"/>
        <w:rPr>
          <w:color w:val="000000"/>
          <w:sz w:val="22"/>
        </w:rPr>
      </w:pPr>
    </w:p>
    <w:p w14:paraId="7EB58424" w14:textId="59F91038" w:rsidR="002A5E40" w:rsidRPr="00912835" w:rsidRDefault="002A5E40" w:rsidP="002A5E40">
      <w:pPr>
        <w:ind w:left="-180" w:hanging="342"/>
        <w:rPr>
          <w:color w:val="000000"/>
          <w:sz w:val="22"/>
        </w:rPr>
      </w:pPr>
      <w:r w:rsidRPr="00912835">
        <w:rPr>
          <w:color w:val="000000"/>
          <w:sz w:val="22"/>
        </w:rPr>
        <w:t>1</w:t>
      </w:r>
      <w:r w:rsidR="00CF107D" w:rsidRPr="00912835">
        <w:rPr>
          <w:color w:val="000000"/>
          <w:sz w:val="22"/>
        </w:rPr>
        <w:t>5.</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Quigley KS, </w:t>
      </w:r>
      <w:proofErr w:type="spellStart"/>
      <w:r w:rsidRPr="00912835">
        <w:rPr>
          <w:color w:val="000000"/>
          <w:sz w:val="22"/>
        </w:rPr>
        <w:t>Muth</w:t>
      </w:r>
      <w:proofErr w:type="spellEnd"/>
      <w:r w:rsidRPr="00912835">
        <w:rPr>
          <w:color w:val="000000"/>
          <w:sz w:val="22"/>
        </w:rPr>
        <w:t xml:space="preserve"> ER, Levine ME, </w:t>
      </w:r>
      <w:proofErr w:type="spellStart"/>
      <w:r w:rsidRPr="00912835">
        <w:rPr>
          <w:color w:val="000000"/>
          <w:sz w:val="22"/>
        </w:rPr>
        <w:t>Vasko</w:t>
      </w:r>
      <w:proofErr w:type="spellEnd"/>
      <w:r w:rsidRPr="00912835">
        <w:rPr>
          <w:color w:val="000000"/>
          <w:sz w:val="22"/>
        </w:rPr>
        <w:t xml:space="preserve"> RC, Stern RM (2001). Degree of cardiac-vagal withdrawal over time predicts motion sickness severity. Annual Meeting of the Society for Psychophysiological Research, Montreal, Quebec, Canada. </w:t>
      </w:r>
      <w:r w:rsidRPr="00912835">
        <w:rPr>
          <w:i/>
          <w:color w:val="000000"/>
          <w:sz w:val="22"/>
        </w:rPr>
        <w:t>Psychophysiology</w:t>
      </w:r>
      <w:r w:rsidRPr="00912835">
        <w:rPr>
          <w:color w:val="000000"/>
          <w:sz w:val="22"/>
        </w:rPr>
        <w:t>, 38,</w:t>
      </w:r>
      <w:r w:rsidRPr="00912835">
        <w:rPr>
          <w:i/>
          <w:color w:val="000000"/>
          <w:sz w:val="22"/>
        </w:rPr>
        <w:t xml:space="preserve"> </w:t>
      </w:r>
      <w:r w:rsidRPr="00912835">
        <w:rPr>
          <w:color w:val="000000"/>
          <w:sz w:val="22"/>
        </w:rPr>
        <w:t>S44. (poster)</w:t>
      </w:r>
    </w:p>
    <w:p w14:paraId="149B6379" w14:textId="77777777" w:rsidR="002A5E40" w:rsidRPr="00912835" w:rsidRDefault="002A5E40" w:rsidP="002A5E40">
      <w:pPr>
        <w:ind w:left="-180" w:hanging="342"/>
        <w:rPr>
          <w:color w:val="000000"/>
          <w:sz w:val="22"/>
        </w:rPr>
      </w:pPr>
    </w:p>
    <w:p w14:paraId="2843DF51" w14:textId="59299418" w:rsidR="002A5E40" w:rsidRPr="00912835" w:rsidRDefault="002A5E40" w:rsidP="002A5E40">
      <w:pPr>
        <w:ind w:left="-180" w:hanging="342"/>
        <w:rPr>
          <w:color w:val="000000"/>
          <w:sz w:val="22"/>
        </w:rPr>
      </w:pPr>
      <w:r w:rsidRPr="00912835">
        <w:rPr>
          <w:color w:val="000000"/>
          <w:sz w:val="22"/>
        </w:rPr>
        <w:t>1</w:t>
      </w:r>
      <w:r w:rsidR="00CF107D" w:rsidRPr="00912835">
        <w:rPr>
          <w:color w:val="000000"/>
          <w:sz w:val="22"/>
        </w:rPr>
        <w:t>6</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van der Veen FM, Meltzer CC, Thompson JL, Jennings JR (2002). Cardiac activity during effortful cognitive tasks correlates with concomitant changes in regional cerebral blood flow. Annual Meeting of the </w:t>
      </w:r>
      <w:r w:rsidR="00886DB2" w:rsidRPr="00912835">
        <w:rPr>
          <w:color w:val="000000"/>
          <w:sz w:val="22"/>
        </w:rPr>
        <w:t>American Psychosomatic Society</w:t>
      </w:r>
      <w:r w:rsidRPr="00912835">
        <w:rPr>
          <w:color w:val="000000"/>
          <w:sz w:val="22"/>
        </w:rPr>
        <w:t xml:space="preserve">, Barcelona, Spain.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64, A-32. (</w:t>
      </w:r>
      <w:proofErr w:type="gramStart"/>
      <w:r w:rsidRPr="00912835">
        <w:rPr>
          <w:color w:val="000000"/>
          <w:sz w:val="22"/>
        </w:rPr>
        <w:t>oral</w:t>
      </w:r>
      <w:proofErr w:type="gramEnd"/>
      <w:r w:rsidRPr="00912835">
        <w:rPr>
          <w:color w:val="000000"/>
          <w:sz w:val="22"/>
        </w:rPr>
        <w:t xml:space="preserve"> presentation)</w:t>
      </w:r>
    </w:p>
    <w:p w14:paraId="4EDAEF68" w14:textId="77777777" w:rsidR="002A5E40" w:rsidRPr="00912835" w:rsidRDefault="002A5E40" w:rsidP="002A5E40">
      <w:pPr>
        <w:ind w:left="-180"/>
        <w:rPr>
          <w:color w:val="000000"/>
          <w:sz w:val="22"/>
        </w:rPr>
      </w:pPr>
    </w:p>
    <w:p w14:paraId="401F3F79" w14:textId="04F5EF54" w:rsidR="002A5E40" w:rsidRPr="00912835" w:rsidRDefault="002A5E40" w:rsidP="002A5E40">
      <w:pPr>
        <w:keepNext/>
        <w:keepLines/>
        <w:ind w:left="-180" w:hanging="346"/>
        <w:rPr>
          <w:color w:val="000000"/>
          <w:sz w:val="22"/>
        </w:rPr>
      </w:pPr>
      <w:r w:rsidRPr="00912835">
        <w:rPr>
          <w:color w:val="000000"/>
          <w:sz w:val="22"/>
        </w:rPr>
        <w:t>1</w:t>
      </w:r>
      <w:r w:rsidR="00CF107D" w:rsidRPr="00912835">
        <w:rPr>
          <w:color w:val="000000"/>
          <w:sz w:val="22"/>
        </w:rPr>
        <w:t>7</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r w:rsidR="001D5B3F" w:rsidRPr="00912835">
        <w:rPr>
          <w:sz w:val="22"/>
        </w:rPr>
        <w:sym w:font="Symbol" w:char="F0B7"/>
      </w:r>
      <w:proofErr w:type="spellStart"/>
      <w:r w:rsidRPr="00912835">
        <w:rPr>
          <w:color w:val="000000"/>
          <w:sz w:val="22"/>
        </w:rPr>
        <w:t>Bleil</w:t>
      </w:r>
      <w:proofErr w:type="spellEnd"/>
      <w:r w:rsidRPr="00912835">
        <w:rPr>
          <w:color w:val="000000"/>
          <w:sz w:val="22"/>
        </w:rPr>
        <w:t xml:space="preserve"> ME, Muldoon MF, Jennings JR, McCaffery JM, Sutton-Tyrrell KC, </w:t>
      </w:r>
      <w:proofErr w:type="spellStart"/>
      <w:r w:rsidRPr="00912835">
        <w:rPr>
          <w:color w:val="000000"/>
          <w:sz w:val="22"/>
        </w:rPr>
        <w:t>Manuck</w:t>
      </w:r>
      <w:proofErr w:type="spellEnd"/>
      <w:r w:rsidRPr="00912835">
        <w:rPr>
          <w:color w:val="000000"/>
          <w:sz w:val="22"/>
        </w:rPr>
        <w:t xml:space="preserve"> SB (2002). Diastolic blood pressure reactivity to laboratory stressors is associated with increased subclinical atherosclerosis in untreated hypertensive individuals. Annual Meeting of the </w:t>
      </w:r>
      <w:r w:rsidR="00886DB2" w:rsidRPr="00912835">
        <w:rPr>
          <w:color w:val="000000"/>
          <w:sz w:val="22"/>
        </w:rPr>
        <w:t>American Psychosomatic Society</w:t>
      </w:r>
      <w:r w:rsidRPr="00912835">
        <w:rPr>
          <w:color w:val="000000"/>
          <w:sz w:val="22"/>
        </w:rPr>
        <w:t xml:space="preserve">, Barcelona, Spain. </w:t>
      </w:r>
      <w:proofErr w:type="spellStart"/>
      <w:r w:rsidRPr="00912835">
        <w:rPr>
          <w:i/>
          <w:color w:val="000000"/>
          <w:sz w:val="22"/>
        </w:rPr>
        <w:t>Psychosom</w:t>
      </w:r>
      <w:proofErr w:type="spellEnd"/>
      <w:r w:rsidRPr="00912835">
        <w:rPr>
          <w:i/>
          <w:color w:val="000000"/>
          <w:sz w:val="22"/>
        </w:rPr>
        <w:t xml:space="preserve"> Med, </w:t>
      </w:r>
      <w:r w:rsidRPr="00912835">
        <w:rPr>
          <w:color w:val="000000"/>
          <w:sz w:val="22"/>
        </w:rPr>
        <w:t>64, A-193. (poster)</w:t>
      </w:r>
    </w:p>
    <w:p w14:paraId="09D2E4DE" w14:textId="77777777" w:rsidR="002A5E40" w:rsidRPr="00912835" w:rsidRDefault="002A5E40" w:rsidP="002A5E40">
      <w:pPr>
        <w:keepNext/>
        <w:keepLines/>
        <w:ind w:left="-180" w:hanging="346"/>
        <w:rPr>
          <w:color w:val="000000"/>
          <w:sz w:val="22"/>
        </w:rPr>
      </w:pPr>
    </w:p>
    <w:p w14:paraId="7AA2DF4D" w14:textId="55BEA924" w:rsidR="002A5E40" w:rsidRPr="00912835" w:rsidRDefault="002A5E40" w:rsidP="002A5E40">
      <w:pPr>
        <w:ind w:left="-180" w:hanging="342"/>
        <w:rPr>
          <w:color w:val="000000"/>
          <w:sz w:val="22"/>
        </w:rPr>
      </w:pPr>
      <w:r w:rsidRPr="00912835">
        <w:rPr>
          <w:color w:val="000000"/>
          <w:sz w:val="22"/>
        </w:rPr>
        <w:t>1</w:t>
      </w:r>
      <w:r w:rsidR="00CF107D" w:rsidRPr="00912835">
        <w:rPr>
          <w:color w:val="000000"/>
          <w:sz w:val="22"/>
        </w:rPr>
        <w:t>8</w:t>
      </w:r>
      <w:r w:rsidRPr="00912835">
        <w:rPr>
          <w:color w:val="000000"/>
          <w:sz w:val="22"/>
        </w:rPr>
        <w:t xml:space="preserve">. Xu L, Koch KL,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Schreibman IR, Ku M, Rolls BJ (2002). The effects of soup, casserole, and water ingestion on gastric myoelectrical activity and perceptions of hunger and fullness. Annual Meeting of the American Gastroenterological Association, San Francisco, CA. </w:t>
      </w:r>
      <w:r w:rsidRPr="00912835">
        <w:rPr>
          <w:i/>
          <w:color w:val="000000"/>
          <w:sz w:val="22"/>
        </w:rPr>
        <w:t>Gastroenterology, 122,</w:t>
      </w:r>
      <w:r w:rsidRPr="00912835">
        <w:rPr>
          <w:color w:val="000000"/>
          <w:sz w:val="22"/>
        </w:rPr>
        <w:t xml:space="preserve"> M1567. (poster)</w:t>
      </w:r>
    </w:p>
    <w:p w14:paraId="555D9830" w14:textId="77777777" w:rsidR="002A5E40" w:rsidRPr="00912835" w:rsidRDefault="002A5E40" w:rsidP="002A5E40">
      <w:pPr>
        <w:ind w:left="-180" w:hanging="342"/>
        <w:rPr>
          <w:color w:val="000000"/>
          <w:sz w:val="22"/>
        </w:rPr>
      </w:pPr>
    </w:p>
    <w:p w14:paraId="02A4562A" w14:textId="51B5E8F7" w:rsidR="002A5E40" w:rsidRPr="00912835" w:rsidRDefault="00CF107D" w:rsidP="002A5E40">
      <w:pPr>
        <w:ind w:left="-180" w:hanging="342"/>
        <w:rPr>
          <w:i/>
          <w:color w:val="000000"/>
          <w:sz w:val="22"/>
        </w:rPr>
      </w:pPr>
      <w:r w:rsidRPr="00912835">
        <w:rPr>
          <w:color w:val="000000"/>
          <w:sz w:val="22"/>
        </w:rPr>
        <w:t>19</w:t>
      </w:r>
      <w:r w:rsidR="002A5E40" w:rsidRPr="00912835">
        <w:rPr>
          <w:color w:val="000000"/>
          <w:sz w:val="22"/>
        </w:rPr>
        <w:t xml:space="preserve">. van der Veen FM,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Meltzer CC, Muldoon MF, Ryan CM, Price JC, Jennings JR (2002). Representation and control of heart rate in the human brain. International Conference on Functional Mapping of the Human Brain, Sendai, Japan. </w:t>
      </w:r>
      <w:proofErr w:type="spellStart"/>
      <w:r w:rsidR="002A5E40" w:rsidRPr="00912835">
        <w:rPr>
          <w:i/>
          <w:color w:val="000000"/>
          <w:sz w:val="22"/>
        </w:rPr>
        <w:t>NeuroImage</w:t>
      </w:r>
      <w:proofErr w:type="spellEnd"/>
      <w:r w:rsidR="002A5E40" w:rsidRPr="00912835">
        <w:rPr>
          <w:i/>
          <w:color w:val="000000"/>
          <w:sz w:val="22"/>
        </w:rPr>
        <w:t xml:space="preserve">, 16, </w:t>
      </w:r>
      <w:r w:rsidR="002A5E40" w:rsidRPr="00912835">
        <w:rPr>
          <w:color w:val="000000"/>
          <w:sz w:val="22"/>
        </w:rPr>
        <w:t>S1. (poster)</w:t>
      </w:r>
    </w:p>
    <w:p w14:paraId="758A2BDF" w14:textId="77777777" w:rsidR="002A5E40" w:rsidRPr="00912835" w:rsidRDefault="002A5E40" w:rsidP="002A5E40">
      <w:pPr>
        <w:ind w:left="-180" w:hanging="342"/>
        <w:rPr>
          <w:i/>
          <w:color w:val="000000"/>
          <w:sz w:val="22"/>
        </w:rPr>
      </w:pPr>
    </w:p>
    <w:p w14:paraId="50C20712" w14:textId="71766932" w:rsidR="002A5E40" w:rsidRPr="00912835" w:rsidRDefault="002A5E40" w:rsidP="002A5E40">
      <w:pPr>
        <w:ind w:left="-180" w:hanging="342"/>
        <w:rPr>
          <w:color w:val="000000"/>
          <w:sz w:val="22"/>
        </w:rPr>
      </w:pPr>
      <w:r w:rsidRPr="00912835">
        <w:rPr>
          <w:color w:val="000000"/>
          <w:sz w:val="22"/>
        </w:rPr>
        <w:t>2</w:t>
      </w:r>
      <w:r w:rsidR="00CF107D" w:rsidRPr="00912835">
        <w:rPr>
          <w:color w:val="000000"/>
          <w:sz w:val="22"/>
        </w:rPr>
        <w:t>0</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van der Veen FM, Meltzer CC, Muldoon MF, Ryan CM, Price JC, Jennings JR (2002). Activation of the medial prefrontal cortex correlates with changes in cardiac vagal activity. Annual Meeting of the Society for Psychophysiological Research, Washington, DC. </w:t>
      </w:r>
      <w:r w:rsidRPr="00912835">
        <w:rPr>
          <w:i/>
          <w:color w:val="000000"/>
          <w:sz w:val="22"/>
        </w:rPr>
        <w:t>Psychophysiology, 39,</w:t>
      </w:r>
      <w:r w:rsidRPr="00912835">
        <w:rPr>
          <w:color w:val="000000"/>
          <w:sz w:val="22"/>
        </w:rPr>
        <w:t xml:space="preserve"> S7. (</w:t>
      </w:r>
      <w:proofErr w:type="gramStart"/>
      <w:r w:rsidRPr="00912835">
        <w:rPr>
          <w:color w:val="000000"/>
          <w:sz w:val="22"/>
        </w:rPr>
        <w:t>oral</w:t>
      </w:r>
      <w:proofErr w:type="gramEnd"/>
      <w:r w:rsidRPr="00912835">
        <w:rPr>
          <w:color w:val="000000"/>
          <w:sz w:val="22"/>
        </w:rPr>
        <w:t xml:space="preserve"> presentation)</w:t>
      </w:r>
    </w:p>
    <w:p w14:paraId="3E960E16" w14:textId="77777777" w:rsidR="002A5E40" w:rsidRPr="00912835" w:rsidRDefault="002A5E40" w:rsidP="002A5E40">
      <w:pPr>
        <w:ind w:left="-180" w:hanging="342"/>
        <w:rPr>
          <w:color w:val="000000"/>
          <w:sz w:val="22"/>
        </w:rPr>
      </w:pPr>
    </w:p>
    <w:p w14:paraId="1DA745F3" w14:textId="20277107" w:rsidR="002A5E40" w:rsidRPr="00912835" w:rsidRDefault="002A5E40" w:rsidP="002A5E40">
      <w:pPr>
        <w:ind w:left="-180" w:hanging="342"/>
        <w:rPr>
          <w:color w:val="000000"/>
          <w:sz w:val="22"/>
        </w:rPr>
      </w:pPr>
      <w:r w:rsidRPr="00912835">
        <w:rPr>
          <w:color w:val="000000"/>
          <w:sz w:val="22"/>
        </w:rPr>
        <w:t>2</w:t>
      </w:r>
      <w:r w:rsidR="00CF107D" w:rsidRPr="00912835">
        <w:rPr>
          <w:color w:val="000000"/>
          <w:sz w:val="22"/>
        </w:rPr>
        <w:t>1.</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proofErr w:type="spellStart"/>
      <w:r w:rsidRPr="00912835">
        <w:rPr>
          <w:color w:val="000000"/>
          <w:sz w:val="22"/>
        </w:rPr>
        <w:t>Siegle</w:t>
      </w:r>
      <w:proofErr w:type="spellEnd"/>
      <w:r w:rsidRPr="00912835">
        <w:rPr>
          <w:color w:val="000000"/>
          <w:sz w:val="22"/>
        </w:rPr>
        <w:t xml:space="preserve"> GJ, </w:t>
      </w:r>
      <w:r w:rsidR="001D5B3F" w:rsidRPr="00912835">
        <w:rPr>
          <w:sz w:val="22"/>
        </w:rPr>
        <w:sym w:font="Symbol" w:char="F0B7"/>
      </w:r>
      <w:r w:rsidRPr="00912835">
        <w:rPr>
          <w:color w:val="000000"/>
          <w:sz w:val="22"/>
        </w:rPr>
        <w:t xml:space="preserve">May CJ, Jennings JR (2003). Exaggerated cardiovascular reactivity to stress relates to hyperactivation of the anterior cingulate cortex in humans. Annual Meeting of the Society for Psychophysiological Research, Chicago, IL. </w:t>
      </w:r>
      <w:r w:rsidRPr="00912835">
        <w:rPr>
          <w:i/>
          <w:color w:val="000000"/>
          <w:sz w:val="22"/>
        </w:rPr>
        <w:t>Psychophysiology, 40,</w:t>
      </w:r>
      <w:r w:rsidRPr="00912835">
        <w:rPr>
          <w:color w:val="000000"/>
          <w:sz w:val="22"/>
        </w:rPr>
        <w:t xml:space="preserve"> S42. (poster)</w:t>
      </w:r>
    </w:p>
    <w:p w14:paraId="35333A98" w14:textId="77777777" w:rsidR="002A5E40" w:rsidRPr="00912835" w:rsidRDefault="002A5E40" w:rsidP="002A5E40">
      <w:pPr>
        <w:ind w:left="-180" w:hanging="342"/>
        <w:rPr>
          <w:color w:val="000000"/>
          <w:sz w:val="22"/>
        </w:rPr>
      </w:pPr>
    </w:p>
    <w:p w14:paraId="095B9F5B" w14:textId="7A2D5CC4" w:rsidR="002A5E40" w:rsidRPr="00912835" w:rsidRDefault="002A5E40" w:rsidP="002A5E40">
      <w:pPr>
        <w:ind w:left="-180" w:hanging="342"/>
        <w:rPr>
          <w:color w:val="000000"/>
          <w:sz w:val="22"/>
        </w:rPr>
      </w:pPr>
      <w:r w:rsidRPr="00912835">
        <w:rPr>
          <w:color w:val="000000"/>
          <w:sz w:val="22"/>
        </w:rPr>
        <w:t>2</w:t>
      </w:r>
      <w:r w:rsidR="00CF107D" w:rsidRPr="00912835">
        <w:rPr>
          <w:color w:val="000000"/>
          <w:sz w:val="22"/>
        </w:rPr>
        <w:t>2</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Salomon K, Zhou F, </w:t>
      </w:r>
      <w:proofErr w:type="spellStart"/>
      <w:r w:rsidRPr="00912835">
        <w:rPr>
          <w:color w:val="000000"/>
          <w:sz w:val="22"/>
        </w:rPr>
        <w:t>Edmundowicz</w:t>
      </w:r>
      <w:proofErr w:type="spellEnd"/>
      <w:r w:rsidRPr="00912835">
        <w:rPr>
          <w:color w:val="000000"/>
          <w:sz w:val="22"/>
        </w:rPr>
        <w:t xml:space="preserve"> D, </w:t>
      </w:r>
      <w:proofErr w:type="spellStart"/>
      <w:r w:rsidRPr="00912835">
        <w:rPr>
          <w:color w:val="000000"/>
          <w:sz w:val="22"/>
        </w:rPr>
        <w:t>Kuller</w:t>
      </w:r>
      <w:proofErr w:type="spellEnd"/>
      <w:r w:rsidRPr="00912835">
        <w:rPr>
          <w:color w:val="000000"/>
          <w:sz w:val="22"/>
        </w:rPr>
        <w:t xml:space="preserve"> LH, Matthews KA (2004). Stress-induced suppression of high-frequency heart rate variability predicts coronary and aortic calcification in healthy postmenopausal women. Annual Meeting of the Society for Psychophysiological Research, Santa Fe, NM. </w:t>
      </w:r>
      <w:r w:rsidRPr="00912835">
        <w:rPr>
          <w:i/>
          <w:color w:val="000000"/>
          <w:sz w:val="22"/>
        </w:rPr>
        <w:t xml:space="preserve">Psychophysiology, </w:t>
      </w:r>
      <w:r w:rsidRPr="00912835">
        <w:rPr>
          <w:color w:val="000000"/>
          <w:sz w:val="22"/>
        </w:rPr>
        <w:t>41, S98. (poster)</w:t>
      </w:r>
    </w:p>
    <w:p w14:paraId="46CCAFBF" w14:textId="77777777" w:rsidR="0011766C" w:rsidRPr="00912835" w:rsidRDefault="0011766C" w:rsidP="002A5E40">
      <w:pPr>
        <w:ind w:left="-180" w:hanging="342"/>
        <w:rPr>
          <w:color w:val="000000"/>
          <w:sz w:val="22"/>
        </w:rPr>
      </w:pPr>
    </w:p>
    <w:p w14:paraId="7AE06D67" w14:textId="535D785B" w:rsidR="002A5E40" w:rsidRPr="00912835" w:rsidRDefault="002A5E40" w:rsidP="002A5E40">
      <w:pPr>
        <w:ind w:left="-180" w:hanging="342"/>
        <w:rPr>
          <w:color w:val="000000"/>
          <w:sz w:val="22"/>
        </w:rPr>
      </w:pPr>
      <w:r w:rsidRPr="00912835">
        <w:rPr>
          <w:color w:val="000000"/>
          <w:sz w:val="22"/>
        </w:rPr>
        <w:t>2</w:t>
      </w:r>
      <w:r w:rsidR="00CF107D" w:rsidRPr="00912835">
        <w:rPr>
          <w:color w:val="000000"/>
          <w:sz w:val="22"/>
        </w:rPr>
        <w:t>3</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 </w:t>
      </w:r>
      <w:r w:rsidRPr="00912835">
        <w:rPr>
          <w:color w:val="000000"/>
          <w:sz w:val="22"/>
        </w:rPr>
        <w:t xml:space="preserve">(2004). Tips on writing applications for fellowships and career development awards. Annual Meeting of the Society for Psychophysiological Research, Santa Fe, NM. </w:t>
      </w:r>
      <w:r w:rsidRPr="00912835">
        <w:rPr>
          <w:i/>
          <w:color w:val="000000"/>
          <w:sz w:val="22"/>
        </w:rPr>
        <w:t xml:space="preserve">Psychophysiology, </w:t>
      </w:r>
      <w:r w:rsidRPr="00912835">
        <w:rPr>
          <w:color w:val="000000"/>
          <w:sz w:val="22"/>
        </w:rPr>
        <w:t>41, S18. (</w:t>
      </w:r>
      <w:proofErr w:type="gramStart"/>
      <w:r w:rsidRPr="00912835">
        <w:rPr>
          <w:color w:val="000000"/>
          <w:sz w:val="22"/>
        </w:rPr>
        <w:t>oral</w:t>
      </w:r>
      <w:proofErr w:type="gramEnd"/>
      <w:r w:rsidRPr="00912835">
        <w:rPr>
          <w:color w:val="000000"/>
          <w:sz w:val="22"/>
        </w:rPr>
        <w:t xml:space="preserve"> presentation)</w:t>
      </w:r>
    </w:p>
    <w:p w14:paraId="00E5E15F" w14:textId="77777777" w:rsidR="002A5E40" w:rsidRPr="00912835" w:rsidRDefault="002A5E40" w:rsidP="002A5E40">
      <w:pPr>
        <w:ind w:left="-180" w:hanging="342"/>
        <w:rPr>
          <w:color w:val="000000"/>
          <w:sz w:val="22"/>
        </w:rPr>
      </w:pPr>
    </w:p>
    <w:p w14:paraId="3F692810" w14:textId="79122CFB" w:rsidR="002A5E40" w:rsidRPr="00912835" w:rsidRDefault="002A5E40" w:rsidP="002A5E40">
      <w:pPr>
        <w:ind w:left="-180" w:hanging="342"/>
        <w:rPr>
          <w:color w:val="000000"/>
          <w:sz w:val="22"/>
        </w:rPr>
      </w:pPr>
      <w:r w:rsidRPr="00912835">
        <w:rPr>
          <w:color w:val="000000"/>
          <w:sz w:val="22"/>
        </w:rPr>
        <w:t>2</w:t>
      </w:r>
      <w:r w:rsidR="00CF107D" w:rsidRPr="00912835">
        <w:rPr>
          <w:color w:val="000000"/>
          <w:sz w:val="22"/>
        </w:rPr>
        <w:t>4</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Derbyshire SWG, Jennings JR (2005). Functional neural correlates of cardiovascular and cardiac autonomic reactivity to psychological stressors in health and disease. Annual Meeting of the </w:t>
      </w:r>
      <w:r w:rsidR="00886DB2" w:rsidRPr="00912835">
        <w:rPr>
          <w:color w:val="000000"/>
          <w:sz w:val="22"/>
        </w:rPr>
        <w:t>American Psychosomatic Society</w:t>
      </w:r>
      <w:r w:rsidRPr="00912835">
        <w:rPr>
          <w:color w:val="000000"/>
          <w:sz w:val="22"/>
        </w:rPr>
        <w:t xml:space="preserve">, Vancouver, British Columbia, Canada. </w:t>
      </w:r>
      <w:proofErr w:type="spellStart"/>
      <w:r w:rsidRPr="00912835">
        <w:rPr>
          <w:i/>
          <w:color w:val="000000"/>
          <w:sz w:val="22"/>
        </w:rPr>
        <w:t>Psychosom</w:t>
      </w:r>
      <w:proofErr w:type="spellEnd"/>
      <w:r w:rsidRPr="00912835">
        <w:rPr>
          <w:i/>
          <w:color w:val="000000"/>
          <w:sz w:val="22"/>
        </w:rPr>
        <w:t xml:space="preserve"> Med, 66</w:t>
      </w:r>
      <w:r w:rsidRPr="00912835">
        <w:rPr>
          <w:color w:val="000000"/>
          <w:sz w:val="22"/>
        </w:rPr>
        <w:t>, A-2. (</w:t>
      </w:r>
      <w:proofErr w:type="gramStart"/>
      <w:r w:rsidRPr="00912835">
        <w:rPr>
          <w:color w:val="000000"/>
          <w:sz w:val="22"/>
        </w:rPr>
        <w:t>oral</w:t>
      </w:r>
      <w:proofErr w:type="gramEnd"/>
      <w:r w:rsidRPr="00912835">
        <w:rPr>
          <w:color w:val="000000"/>
          <w:sz w:val="22"/>
        </w:rPr>
        <w:t xml:space="preserve"> presentation)</w:t>
      </w:r>
    </w:p>
    <w:p w14:paraId="71912959" w14:textId="77777777" w:rsidR="00A60110" w:rsidRPr="00912835" w:rsidRDefault="00A60110" w:rsidP="002A5E40">
      <w:pPr>
        <w:ind w:left="-180" w:hanging="342"/>
        <w:rPr>
          <w:color w:val="000000"/>
          <w:sz w:val="22"/>
        </w:rPr>
      </w:pPr>
    </w:p>
    <w:p w14:paraId="4032D6E6" w14:textId="4C3A0BF9" w:rsidR="002A5E40" w:rsidRPr="00912835" w:rsidRDefault="002A5E40" w:rsidP="002A5E40">
      <w:pPr>
        <w:ind w:left="-180" w:hanging="342"/>
        <w:rPr>
          <w:color w:val="000000"/>
          <w:sz w:val="22"/>
        </w:rPr>
      </w:pPr>
      <w:r w:rsidRPr="00912835">
        <w:rPr>
          <w:color w:val="000000"/>
          <w:sz w:val="22"/>
        </w:rPr>
        <w:lastRenderedPageBreak/>
        <w:t>2</w:t>
      </w:r>
      <w:r w:rsidR="00CF107D" w:rsidRPr="00912835">
        <w:rPr>
          <w:color w:val="000000"/>
          <w:sz w:val="22"/>
        </w:rPr>
        <w:t>5</w:t>
      </w:r>
      <w:r w:rsidRPr="00912835">
        <w:rPr>
          <w:color w:val="000000"/>
          <w:sz w:val="22"/>
        </w:rPr>
        <w:t xml:space="preserve">. Salomon K, Matthews KA, </w:t>
      </w:r>
      <w:proofErr w:type="spellStart"/>
      <w:r w:rsidRPr="00912835">
        <w:rPr>
          <w:b/>
          <w:color w:val="000000"/>
          <w:sz w:val="22"/>
        </w:rPr>
        <w:t>Gianaros</w:t>
      </w:r>
      <w:proofErr w:type="spellEnd"/>
      <w:r w:rsidRPr="00912835">
        <w:rPr>
          <w:b/>
          <w:color w:val="000000"/>
          <w:sz w:val="22"/>
        </w:rPr>
        <w:t xml:space="preserve"> PJ </w:t>
      </w:r>
      <w:r w:rsidRPr="00912835">
        <w:rPr>
          <w:color w:val="000000"/>
          <w:sz w:val="22"/>
        </w:rPr>
        <w:t>(2005).</w:t>
      </w:r>
      <w:r w:rsidRPr="00912835">
        <w:rPr>
          <w:b/>
          <w:color w:val="000000"/>
          <w:sz w:val="22"/>
        </w:rPr>
        <w:t xml:space="preserve"> </w:t>
      </w:r>
      <w:r w:rsidRPr="00912835">
        <w:rPr>
          <w:color w:val="000000"/>
          <w:sz w:val="22"/>
        </w:rPr>
        <w:t xml:space="preserve">Cardiac vagal control during stress and risk for cardiovascular disease. Annual Meeting of the </w:t>
      </w:r>
      <w:r w:rsidR="00886DB2" w:rsidRPr="00912835">
        <w:rPr>
          <w:color w:val="000000"/>
          <w:sz w:val="22"/>
        </w:rPr>
        <w:t>American Psychosomatic Society</w:t>
      </w:r>
      <w:r w:rsidRPr="00912835">
        <w:rPr>
          <w:color w:val="000000"/>
          <w:sz w:val="22"/>
        </w:rPr>
        <w:t xml:space="preserve">, Vancouver, British Columbia, Canada. </w:t>
      </w:r>
      <w:proofErr w:type="spellStart"/>
      <w:r w:rsidRPr="00912835">
        <w:rPr>
          <w:i/>
          <w:color w:val="000000"/>
          <w:sz w:val="22"/>
        </w:rPr>
        <w:t>Psychosom</w:t>
      </w:r>
      <w:proofErr w:type="spellEnd"/>
      <w:r w:rsidRPr="00912835">
        <w:rPr>
          <w:i/>
          <w:color w:val="000000"/>
          <w:sz w:val="22"/>
        </w:rPr>
        <w:t xml:space="preserve"> Med, 66, </w:t>
      </w:r>
      <w:r w:rsidRPr="00912835">
        <w:rPr>
          <w:color w:val="000000"/>
          <w:sz w:val="22"/>
        </w:rPr>
        <w:t>A-2. (</w:t>
      </w:r>
      <w:proofErr w:type="gramStart"/>
      <w:r w:rsidRPr="00912835">
        <w:rPr>
          <w:color w:val="000000"/>
          <w:sz w:val="22"/>
        </w:rPr>
        <w:t>oral</w:t>
      </w:r>
      <w:proofErr w:type="gramEnd"/>
      <w:r w:rsidRPr="00912835">
        <w:rPr>
          <w:color w:val="000000"/>
          <w:sz w:val="22"/>
        </w:rPr>
        <w:t xml:space="preserve"> presentation)</w:t>
      </w:r>
    </w:p>
    <w:p w14:paraId="796B190E" w14:textId="77777777" w:rsidR="002A5E40" w:rsidRPr="00912835" w:rsidRDefault="002A5E40" w:rsidP="002A5E40">
      <w:pPr>
        <w:ind w:left="-180" w:hanging="342"/>
        <w:rPr>
          <w:color w:val="000000"/>
          <w:sz w:val="22"/>
        </w:rPr>
      </w:pPr>
    </w:p>
    <w:p w14:paraId="1CAD36AF" w14:textId="565C047F" w:rsidR="002A5E40" w:rsidRPr="00912835" w:rsidRDefault="002A5E40" w:rsidP="002A5E40">
      <w:pPr>
        <w:ind w:left="-180" w:hanging="342"/>
        <w:rPr>
          <w:color w:val="000000"/>
          <w:sz w:val="22"/>
        </w:rPr>
      </w:pPr>
      <w:r w:rsidRPr="00912835">
        <w:rPr>
          <w:color w:val="000000"/>
          <w:sz w:val="22"/>
        </w:rPr>
        <w:t>2</w:t>
      </w:r>
      <w:r w:rsidR="00CF107D" w:rsidRPr="00912835">
        <w:rPr>
          <w:color w:val="000000"/>
          <w:sz w:val="22"/>
        </w:rPr>
        <w:t>6</w:t>
      </w:r>
      <w:r w:rsidRPr="00912835">
        <w:rPr>
          <w:color w:val="000000"/>
          <w:sz w:val="22"/>
        </w:rPr>
        <w:t xml:space="preserve">. </w:t>
      </w:r>
      <w:r w:rsidR="001D5B3F" w:rsidRPr="00912835">
        <w:rPr>
          <w:sz w:val="22"/>
        </w:rPr>
        <w:sym w:font="Symbol" w:char="F0B7"/>
      </w:r>
      <w:proofErr w:type="spellStart"/>
      <w:r w:rsidRPr="00912835">
        <w:rPr>
          <w:color w:val="000000"/>
          <w:sz w:val="22"/>
        </w:rPr>
        <w:t>Bleil</w:t>
      </w:r>
      <w:proofErr w:type="spellEnd"/>
      <w:r w:rsidRPr="00912835">
        <w:rPr>
          <w:color w:val="000000"/>
          <w:sz w:val="22"/>
        </w:rPr>
        <w:t xml:space="preserve"> ME, Neumann SA,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Jennings JR, </w:t>
      </w:r>
      <w:proofErr w:type="spellStart"/>
      <w:r w:rsidRPr="00912835">
        <w:rPr>
          <w:color w:val="000000"/>
          <w:sz w:val="22"/>
        </w:rPr>
        <w:t>Manuck</w:t>
      </w:r>
      <w:proofErr w:type="spellEnd"/>
      <w:r w:rsidRPr="00912835">
        <w:rPr>
          <w:color w:val="000000"/>
          <w:sz w:val="22"/>
        </w:rPr>
        <w:t xml:space="preserve"> SB (2005).</w:t>
      </w:r>
      <w:r w:rsidRPr="00912835">
        <w:rPr>
          <w:b/>
          <w:color w:val="000000"/>
          <w:sz w:val="22"/>
        </w:rPr>
        <w:t xml:space="preserve"> </w:t>
      </w:r>
      <w:r w:rsidRPr="00912835">
        <w:rPr>
          <w:color w:val="000000"/>
          <w:sz w:val="22"/>
        </w:rPr>
        <w:t xml:space="preserve">Trait negative affect predicts variation in cardiac autonomic function. Annual Meeting of the </w:t>
      </w:r>
      <w:r w:rsidR="00886DB2" w:rsidRPr="00912835">
        <w:rPr>
          <w:color w:val="000000"/>
          <w:sz w:val="22"/>
        </w:rPr>
        <w:t>American Psychosomatic Society</w:t>
      </w:r>
      <w:r w:rsidRPr="00912835">
        <w:rPr>
          <w:color w:val="000000"/>
          <w:sz w:val="22"/>
        </w:rPr>
        <w:t xml:space="preserve">, Vancouver, British Columbia, Canada. </w:t>
      </w:r>
      <w:proofErr w:type="spellStart"/>
      <w:r w:rsidRPr="00912835">
        <w:rPr>
          <w:i/>
          <w:color w:val="000000"/>
          <w:sz w:val="22"/>
        </w:rPr>
        <w:t>Psychosom</w:t>
      </w:r>
      <w:proofErr w:type="spellEnd"/>
      <w:r w:rsidRPr="00912835">
        <w:rPr>
          <w:i/>
          <w:color w:val="000000"/>
          <w:sz w:val="22"/>
        </w:rPr>
        <w:t xml:space="preserve"> Med, 66, </w:t>
      </w:r>
      <w:r w:rsidRPr="00912835">
        <w:rPr>
          <w:color w:val="000000"/>
          <w:sz w:val="22"/>
        </w:rPr>
        <w:t>A-29. (</w:t>
      </w:r>
      <w:proofErr w:type="gramStart"/>
      <w:r w:rsidRPr="00912835">
        <w:rPr>
          <w:color w:val="000000"/>
          <w:sz w:val="22"/>
        </w:rPr>
        <w:t>oral</w:t>
      </w:r>
      <w:proofErr w:type="gramEnd"/>
      <w:r w:rsidRPr="00912835">
        <w:rPr>
          <w:color w:val="000000"/>
          <w:sz w:val="22"/>
        </w:rPr>
        <w:t xml:space="preserve"> presentation)</w:t>
      </w:r>
    </w:p>
    <w:p w14:paraId="3C179025" w14:textId="77777777" w:rsidR="002A5E40" w:rsidRPr="00912835" w:rsidRDefault="002A5E40" w:rsidP="002A5E40">
      <w:pPr>
        <w:ind w:left="-180" w:hanging="342"/>
        <w:rPr>
          <w:color w:val="000000"/>
          <w:sz w:val="22"/>
        </w:rPr>
      </w:pPr>
    </w:p>
    <w:p w14:paraId="6F01BA99" w14:textId="6186BF8C" w:rsidR="002A5E40" w:rsidRPr="00912835" w:rsidRDefault="002A5E40" w:rsidP="002A5E40">
      <w:pPr>
        <w:keepNext/>
        <w:keepLines/>
        <w:widowControl w:val="0"/>
        <w:ind w:left="-180" w:hanging="346"/>
        <w:rPr>
          <w:color w:val="000000"/>
          <w:sz w:val="22"/>
        </w:rPr>
      </w:pPr>
      <w:r w:rsidRPr="00912835">
        <w:rPr>
          <w:color w:val="000000"/>
          <w:sz w:val="22"/>
        </w:rPr>
        <w:t>2</w:t>
      </w:r>
      <w:r w:rsidR="00CF107D" w:rsidRPr="00912835">
        <w:rPr>
          <w:color w:val="000000"/>
          <w:sz w:val="22"/>
        </w:rPr>
        <w:t>7</w:t>
      </w:r>
      <w:r w:rsidRPr="00912835">
        <w:rPr>
          <w:color w:val="000000"/>
          <w:sz w:val="22"/>
        </w:rPr>
        <w:t xml:space="preserve">. Greer PJ,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Meltzer CC, Jennings JR (2005). Is untreated hypertension associated with regional brain atrophy? A second voxel-based morphometry (VBM) answer is still No. Annual Meeting of the Organization for Human Brain Mapping. Toronto, Ontario, Canada. </w:t>
      </w:r>
      <w:proofErr w:type="spellStart"/>
      <w:r w:rsidRPr="00912835">
        <w:rPr>
          <w:i/>
          <w:color w:val="000000"/>
          <w:sz w:val="22"/>
        </w:rPr>
        <w:t>NeuroImage</w:t>
      </w:r>
      <w:proofErr w:type="spellEnd"/>
      <w:r w:rsidRPr="00912835">
        <w:rPr>
          <w:color w:val="000000"/>
          <w:sz w:val="22"/>
        </w:rPr>
        <w:t>, 26, S1. (poster)</w:t>
      </w:r>
    </w:p>
    <w:p w14:paraId="306073A6" w14:textId="77777777" w:rsidR="002A5E40" w:rsidRPr="00912835" w:rsidRDefault="002A5E40" w:rsidP="002A5E40">
      <w:pPr>
        <w:ind w:left="-180" w:hanging="342"/>
        <w:rPr>
          <w:color w:val="000000"/>
          <w:sz w:val="22"/>
        </w:rPr>
      </w:pPr>
    </w:p>
    <w:p w14:paraId="7F4168B7" w14:textId="0CBE086D" w:rsidR="002A5E40" w:rsidRPr="00912835" w:rsidRDefault="002A5E40" w:rsidP="002A5E40">
      <w:pPr>
        <w:ind w:left="-180" w:hanging="342"/>
        <w:rPr>
          <w:color w:val="000000"/>
          <w:sz w:val="22"/>
        </w:rPr>
      </w:pPr>
      <w:r w:rsidRPr="00912835">
        <w:rPr>
          <w:color w:val="000000"/>
          <w:sz w:val="22"/>
        </w:rPr>
        <w:t>2</w:t>
      </w:r>
      <w:r w:rsidR="00CF107D" w:rsidRPr="00912835">
        <w:rPr>
          <w:color w:val="000000"/>
          <w:sz w:val="22"/>
        </w:rPr>
        <w:t>8</w:t>
      </w:r>
      <w:r w:rsidRPr="00912835">
        <w:rPr>
          <w:color w:val="000000"/>
          <w:sz w:val="22"/>
        </w:rPr>
        <w:t xml:space="preserve">. Derbyshire SWG, McGonigle DJ, Stenger VA,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(2005). Tapping the effects of pulse sequence, voxel size and smoothing.</w:t>
      </w:r>
      <w:r w:rsidRPr="00912835">
        <w:rPr>
          <w:b/>
          <w:color w:val="000000"/>
          <w:sz w:val="22"/>
        </w:rPr>
        <w:t xml:space="preserve"> </w:t>
      </w:r>
      <w:r w:rsidRPr="00912835">
        <w:rPr>
          <w:color w:val="000000"/>
          <w:sz w:val="22"/>
        </w:rPr>
        <w:t xml:space="preserve">Annual Meeting of the Organization for Human Brain Mapping. Toronto, Ontario, Canada. </w:t>
      </w:r>
      <w:proofErr w:type="spellStart"/>
      <w:r w:rsidRPr="00912835">
        <w:rPr>
          <w:i/>
          <w:color w:val="000000"/>
          <w:sz w:val="22"/>
        </w:rPr>
        <w:t>NeuroImage</w:t>
      </w:r>
      <w:proofErr w:type="spellEnd"/>
      <w:r w:rsidRPr="00912835">
        <w:rPr>
          <w:color w:val="000000"/>
          <w:sz w:val="22"/>
        </w:rPr>
        <w:t>, 26, S1. (poster)</w:t>
      </w:r>
    </w:p>
    <w:p w14:paraId="0B5B2447" w14:textId="77777777" w:rsidR="002A5E40" w:rsidRPr="00912835" w:rsidRDefault="002A5E40" w:rsidP="002A5E40">
      <w:pPr>
        <w:ind w:left="-180" w:hanging="342"/>
        <w:rPr>
          <w:color w:val="000000"/>
          <w:sz w:val="22"/>
        </w:rPr>
      </w:pPr>
    </w:p>
    <w:p w14:paraId="428B6B92" w14:textId="2655A5F7" w:rsidR="002A5E40" w:rsidRPr="00912835" w:rsidRDefault="00CF107D" w:rsidP="002A5E40">
      <w:pPr>
        <w:ind w:left="-180" w:hanging="342"/>
        <w:rPr>
          <w:color w:val="000000"/>
          <w:sz w:val="22"/>
        </w:rPr>
      </w:pPr>
      <w:r w:rsidRPr="00912835">
        <w:rPr>
          <w:color w:val="000000"/>
          <w:sz w:val="22"/>
        </w:rPr>
        <w:t>29</w:t>
      </w:r>
      <w:r w:rsidR="002A5E40" w:rsidRPr="00912835">
        <w:rPr>
          <w:color w:val="000000"/>
          <w:sz w:val="22"/>
        </w:rPr>
        <w:t xml:space="preserve">.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w:t>
      </w:r>
      <w:r w:rsidR="001D5B3F" w:rsidRPr="00912835">
        <w:rPr>
          <w:sz w:val="22"/>
        </w:rPr>
        <w:sym w:font="Symbol" w:char="F0B7"/>
      </w:r>
      <w:r w:rsidR="002A5E40" w:rsidRPr="00912835">
        <w:rPr>
          <w:color w:val="000000"/>
          <w:sz w:val="22"/>
        </w:rPr>
        <w:t xml:space="preserve">May JC, Derbyshire SWG, Jennings JR (2005). Functional neural correlates of blood pressure reactions to stress. Annual Meeting of the Organization for Human Brain Mapping. Toronto, Ontario, Canada. </w:t>
      </w:r>
      <w:proofErr w:type="spellStart"/>
      <w:r w:rsidR="002A5E40" w:rsidRPr="00912835">
        <w:rPr>
          <w:i/>
          <w:color w:val="000000"/>
          <w:sz w:val="22"/>
        </w:rPr>
        <w:t>NeuroImage</w:t>
      </w:r>
      <w:proofErr w:type="spellEnd"/>
      <w:r w:rsidR="002A5E40" w:rsidRPr="00912835">
        <w:rPr>
          <w:color w:val="000000"/>
          <w:sz w:val="22"/>
        </w:rPr>
        <w:t>, 26, S1. (poster)</w:t>
      </w:r>
    </w:p>
    <w:p w14:paraId="79AA8738" w14:textId="77777777" w:rsidR="002A5E40" w:rsidRPr="00912835" w:rsidRDefault="002A5E40" w:rsidP="002A5E40">
      <w:pPr>
        <w:ind w:left="-180" w:hanging="342"/>
        <w:rPr>
          <w:color w:val="000000"/>
          <w:sz w:val="22"/>
        </w:rPr>
      </w:pPr>
    </w:p>
    <w:p w14:paraId="1E125E9D" w14:textId="7CCB04E0" w:rsidR="002A5E40" w:rsidRPr="00912835" w:rsidRDefault="00CF107D" w:rsidP="002A5E40">
      <w:pPr>
        <w:ind w:left="-180" w:hanging="342"/>
        <w:rPr>
          <w:color w:val="000000"/>
          <w:sz w:val="22"/>
        </w:rPr>
      </w:pPr>
      <w:r w:rsidRPr="00912835">
        <w:rPr>
          <w:color w:val="000000"/>
          <w:sz w:val="22"/>
        </w:rPr>
        <w:t>30</w:t>
      </w:r>
      <w:r w:rsidR="002A5E40" w:rsidRPr="00912835">
        <w:rPr>
          <w:color w:val="000000"/>
          <w:sz w:val="22"/>
        </w:rPr>
        <w:t xml:space="preserve">. Jennings JR, Eddy MJ, </w:t>
      </w:r>
      <w:proofErr w:type="spellStart"/>
      <w:r w:rsidR="002A5E40" w:rsidRPr="00912835">
        <w:rPr>
          <w:color w:val="000000"/>
          <w:sz w:val="22"/>
        </w:rPr>
        <w:t>Hout</w:t>
      </w:r>
      <w:proofErr w:type="spellEnd"/>
      <w:r w:rsidR="002A5E40" w:rsidRPr="00912835">
        <w:rPr>
          <w:color w:val="000000"/>
          <w:sz w:val="22"/>
        </w:rPr>
        <w:t xml:space="preserve"> MC, Shapiro LR,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(2005). A simple device to mildly stimulate the carotid baroreceptors. Annual Meeting of the Society for Psychophysiological Research, Lisbon, Portugal. </w:t>
      </w:r>
      <w:r w:rsidR="002A5E40" w:rsidRPr="00912835">
        <w:rPr>
          <w:i/>
          <w:color w:val="000000"/>
          <w:sz w:val="22"/>
        </w:rPr>
        <w:t>Psychophysiology</w:t>
      </w:r>
      <w:r w:rsidR="002A5E40" w:rsidRPr="00912835">
        <w:rPr>
          <w:color w:val="000000"/>
          <w:sz w:val="22"/>
        </w:rPr>
        <w:t>, 41, S18. (poster)</w:t>
      </w:r>
    </w:p>
    <w:p w14:paraId="41C47CD6" w14:textId="77777777" w:rsidR="002A5E40" w:rsidRPr="00912835" w:rsidRDefault="002A5E40" w:rsidP="002A5E40">
      <w:pPr>
        <w:ind w:left="-180" w:hanging="342"/>
        <w:rPr>
          <w:color w:val="000000"/>
          <w:sz w:val="22"/>
        </w:rPr>
      </w:pPr>
    </w:p>
    <w:p w14:paraId="29F5E261" w14:textId="6D1AAA10" w:rsidR="002A5E40" w:rsidRPr="00912835" w:rsidRDefault="00CF107D" w:rsidP="002A5E40">
      <w:pPr>
        <w:ind w:left="-180" w:hanging="342"/>
        <w:rPr>
          <w:color w:val="000000"/>
          <w:sz w:val="22"/>
        </w:rPr>
      </w:pPr>
      <w:r w:rsidRPr="00912835">
        <w:rPr>
          <w:color w:val="000000"/>
          <w:sz w:val="22"/>
        </w:rPr>
        <w:t>31</w:t>
      </w:r>
      <w:r w:rsidR="002A5E40" w:rsidRPr="00912835">
        <w:rPr>
          <w:color w:val="000000"/>
          <w:sz w:val="22"/>
        </w:rPr>
        <w:t xml:space="preserve">. Jennings JR,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Muldoon MF, Price J, Meltzer C (2006). Diastolic blood pressure reactivity during working memory relates directly to amygdala </w:t>
      </w:r>
      <w:proofErr w:type="spellStart"/>
      <w:r w:rsidR="002A5E40" w:rsidRPr="00912835">
        <w:rPr>
          <w:color w:val="000000"/>
          <w:sz w:val="22"/>
        </w:rPr>
        <w:t>rCBF</w:t>
      </w:r>
      <w:proofErr w:type="spellEnd"/>
      <w:r w:rsidR="002A5E40" w:rsidRPr="00912835">
        <w:rPr>
          <w:color w:val="000000"/>
          <w:sz w:val="22"/>
        </w:rPr>
        <w:t xml:space="preserve"> activation. Annual Meeting of the </w:t>
      </w:r>
      <w:r w:rsidR="00886DB2" w:rsidRPr="00912835">
        <w:rPr>
          <w:color w:val="000000"/>
          <w:sz w:val="22"/>
        </w:rPr>
        <w:t>American Psychosomatic Society</w:t>
      </w:r>
      <w:r w:rsidR="002A5E40" w:rsidRPr="00912835">
        <w:rPr>
          <w:color w:val="000000"/>
          <w:sz w:val="22"/>
        </w:rPr>
        <w:t xml:space="preserve">, Denver, CO. </w:t>
      </w:r>
      <w:proofErr w:type="spellStart"/>
      <w:r w:rsidR="002A5E40" w:rsidRPr="00912835">
        <w:rPr>
          <w:i/>
          <w:color w:val="000000"/>
          <w:sz w:val="22"/>
        </w:rPr>
        <w:t>Psychosom</w:t>
      </w:r>
      <w:proofErr w:type="spellEnd"/>
      <w:r w:rsidR="002A5E40" w:rsidRPr="00912835">
        <w:rPr>
          <w:i/>
          <w:color w:val="000000"/>
          <w:sz w:val="22"/>
        </w:rPr>
        <w:t xml:space="preserve"> Med</w:t>
      </w:r>
      <w:r w:rsidR="002A5E40" w:rsidRPr="00912835">
        <w:rPr>
          <w:color w:val="000000"/>
          <w:sz w:val="22"/>
        </w:rPr>
        <w:t>, 67, A-37. (poster)</w:t>
      </w:r>
    </w:p>
    <w:p w14:paraId="58FA6566" w14:textId="77777777" w:rsidR="002A5E40" w:rsidRPr="00912835" w:rsidRDefault="002A5E40" w:rsidP="002A5E40">
      <w:pPr>
        <w:ind w:left="-180" w:hanging="342"/>
        <w:rPr>
          <w:color w:val="000000"/>
          <w:sz w:val="22"/>
        </w:rPr>
      </w:pPr>
    </w:p>
    <w:p w14:paraId="1910E2CF" w14:textId="67915AC1" w:rsidR="002A5E40" w:rsidRPr="00912835" w:rsidRDefault="002A5E40" w:rsidP="002A5E40">
      <w:pPr>
        <w:ind w:left="-180" w:hanging="342"/>
        <w:rPr>
          <w:color w:val="000000"/>
          <w:sz w:val="22"/>
        </w:rPr>
      </w:pPr>
      <w:r w:rsidRPr="00912835">
        <w:rPr>
          <w:color w:val="000000"/>
          <w:sz w:val="22"/>
        </w:rPr>
        <w:t>3</w:t>
      </w:r>
      <w:r w:rsidR="00CF107D" w:rsidRPr="00912835">
        <w:rPr>
          <w:color w:val="000000"/>
          <w:sz w:val="22"/>
        </w:rPr>
        <w:t>2</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proofErr w:type="spellStart"/>
      <w:r w:rsidRPr="00912835">
        <w:rPr>
          <w:color w:val="000000"/>
          <w:sz w:val="22"/>
        </w:rPr>
        <w:t>Mitrik</w:t>
      </w:r>
      <w:proofErr w:type="spellEnd"/>
      <w:r w:rsidRPr="00912835">
        <w:rPr>
          <w:color w:val="000000"/>
          <w:sz w:val="22"/>
        </w:rPr>
        <w:t xml:space="preserve"> LA, </w:t>
      </w:r>
      <w:proofErr w:type="spellStart"/>
      <w:r w:rsidRPr="00912835">
        <w:rPr>
          <w:color w:val="000000"/>
          <w:sz w:val="22"/>
        </w:rPr>
        <w:t>Gemmer</w:t>
      </w:r>
      <w:proofErr w:type="spellEnd"/>
      <w:r w:rsidRPr="00912835">
        <w:rPr>
          <w:color w:val="000000"/>
          <w:sz w:val="22"/>
        </w:rPr>
        <w:t xml:space="preserve"> LB, Matthews KA, Jennings JR (2006). Chronic stressful experiences predict brain atrophy and dysregulated parasympathetic-cardiac control during acute stress. Annual Meeting of the </w:t>
      </w:r>
      <w:r w:rsidR="00886DB2" w:rsidRPr="00912835">
        <w:rPr>
          <w:color w:val="000000"/>
          <w:sz w:val="22"/>
        </w:rPr>
        <w:t>American Psychosomatic Society</w:t>
      </w:r>
      <w:r w:rsidRPr="00912835">
        <w:rPr>
          <w:color w:val="000000"/>
          <w:sz w:val="22"/>
        </w:rPr>
        <w:t xml:space="preserve">, Denver, CO.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67, A-15. (</w:t>
      </w:r>
      <w:proofErr w:type="gramStart"/>
      <w:r w:rsidRPr="00912835">
        <w:rPr>
          <w:color w:val="000000"/>
          <w:sz w:val="22"/>
        </w:rPr>
        <w:t>oral</w:t>
      </w:r>
      <w:proofErr w:type="gramEnd"/>
      <w:r w:rsidRPr="00912835">
        <w:rPr>
          <w:color w:val="000000"/>
          <w:sz w:val="22"/>
        </w:rPr>
        <w:t xml:space="preserve"> presentation)</w:t>
      </w:r>
    </w:p>
    <w:p w14:paraId="37D9D021" w14:textId="77777777" w:rsidR="002A5E40" w:rsidRPr="00912835" w:rsidRDefault="002A5E40" w:rsidP="002A5E40">
      <w:pPr>
        <w:ind w:left="-180" w:hanging="342"/>
        <w:rPr>
          <w:color w:val="000000"/>
          <w:sz w:val="22"/>
        </w:rPr>
      </w:pPr>
    </w:p>
    <w:p w14:paraId="3A124CEB" w14:textId="0915FDDA" w:rsidR="002A5E40" w:rsidRPr="00912835" w:rsidRDefault="00CF107D" w:rsidP="002A5E40">
      <w:pPr>
        <w:ind w:left="-180" w:hanging="342"/>
        <w:rPr>
          <w:color w:val="000000"/>
          <w:sz w:val="22"/>
        </w:rPr>
      </w:pPr>
      <w:r w:rsidRPr="00912835">
        <w:rPr>
          <w:color w:val="000000"/>
          <w:sz w:val="22"/>
        </w:rPr>
        <w:t>33</w:t>
      </w:r>
      <w:r w:rsidR="002A5E40" w:rsidRPr="00912835">
        <w:rPr>
          <w:color w:val="000000"/>
          <w:sz w:val="22"/>
        </w:rPr>
        <w:t xml:space="preserve">. Levine ME, </w:t>
      </w:r>
      <w:proofErr w:type="spellStart"/>
      <w:r w:rsidR="002A5E40" w:rsidRPr="00912835">
        <w:rPr>
          <w:color w:val="000000"/>
          <w:sz w:val="22"/>
        </w:rPr>
        <w:t>Muth</w:t>
      </w:r>
      <w:proofErr w:type="spellEnd"/>
      <w:r w:rsidR="002A5E40" w:rsidRPr="00912835">
        <w:rPr>
          <w:color w:val="000000"/>
          <w:sz w:val="22"/>
        </w:rPr>
        <w:t xml:space="preserve"> ER,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Stern RM (2006). Perceived control and predictability: Psychological influences on the development of gastric tachyarrhythmia and </w:t>
      </w:r>
      <w:proofErr w:type="spellStart"/>
      <w:r w:rsidR="002A5E40" w:rsidRPr="00912835">
        <w:rPr>
          <w:color w:val="000000"/>
          <w:sz w:val="22"/>
        </w:rPr>
        <w:t>vection</w:t>
      </w:r>
      <w:proofErr w:type="spellEnd"/>
      <w:r w:rsidR="002A5E40" w:rsidRPr="00912835">
        <w:rPr>
          <w:color w:val="000000"/>
          <w:sz w:val="22"/>
        </w:rPr>
        <w:t xml:space="preserve">-induced nausea. Annual Meeting of the American Gastroenterological Association, Los Angeles, CA </w:t>
      </w:r>
      <w:r w:rsidR="002A5E40" w:rsidRPr="00912835">
        <w:rPr>
          <w:i/>
          <w:color w:val="000000"/>
          <w:sz w:val="22"/>
        </w:rPr>
        <w:t>Gastroenterology</w:t>
      </w:r>
      <w:r w:rsidR="002A5E40" w:rsidRPr="00912835">
        <w:rPr>
          <w:color w:val="000000"/>
          <w:sz w:val="22"/>
        </w:rPr>
        <w:t>, 124, S1, A96-A97. (poster)</w:t>
      </w:r>
    </w:p>
    <w:p w14:paraId="6B1D9F6C" w14:textId="77777777" w:rsidR="002A5E40" w:rsidRPr="00912835" w:rsidRDefault="002A5E40" w:rsidP="002A5E40">
      <w:pPr>
        <w:ind w:left="-180" w:hanging="342"/>
        <w:rPr>
          <w:color w:val="000000"/>
          <w:sz w:val="22"/>
        </w:rPr>
      </w:pPr>
    </w:p>
    <w:p w14:paraId="6A79DA15" w14:textId="59826D8F" w:rsidR="002A5E40" w:rsidRPr="00912835" w:rsidRDefault="002A5E40" w:rsidP="002A5E40">
      <w:pPr>
        <w:keepNext/>
        <w:keepLines/>
        <w:ind w:left="-180" w:hanging="346"/>
        <w:rPr>
          <w:color w:val="000000"/>
          <w:sz w:val="22"/>
        </w:rPr>
      </w:pPr>
      <w:r w:rsidRPr="00912835">
        <w:rPr>
          <w:color w:val="000000"/>
          <w:sz w:val="22"/>
        </w:rPr>
        <w:t>3</w:t>
      </w:r>
      <w:r w:rsidR="00CF107D" w:rsidRPr="00912835">
        <w:rPr>
          <w:color w:val="000000"/>
          <w:sz w:val="22"/>
        </w:rPr>
        <w:t>4</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Jennings JR, </w:t>
      </w:r>
      <w:proofErr w:type="spellStart"/>
      <w:r w:rsidRPr="00912835">
        <w:rPr>
          <w:color w:val="000000"/>
          <w:sz w:val="22"/>
        </w:rPr>
        <w:t>Mitrik</w:t>
      </w:r>
      <w:proofErr w:type="spellEnd"/>
      <w:r w:rsidRPr="00912835">
        <w:rPr>
          <w:color w:val="000000"/>
          <w:sz w:val="22"/>
        </w:rPr>
        <w:t xml:space="preserve"> LA, </w:t>
      </w:r>
      <w:proofErr w:type="spellStart"/>
      <w:r w:rsidRPr="00912835">
        <w:rPr>
          <w:color w:val="000000"/>
          <w:sz w:val="22"/>
        </w:rPr>
        <w:t>Sheu</w:t>
      </w:r>
      <w:proofErr w:type="spellEnd"/>
      <w:r w:rsidRPr="00912835">
        <w:rPr>
          <w:color w:val="000000"/>
          <w:sz w:val="22"/>
        </w:rPr>
        <w:t xml:space="preserve"> LK, Matthews KA (2006). Posterior cingulate activity predicts individual differences in blood pressure during stress. Annual Meeting of the Society for Psychophysiological Research, Montreal, Quebec, Canada. </w:t>
      </w:r>
      <w:r w:rsidRPr="00912835">
        <w:rPr>
          <w:i/>
          <w:color w:val="000000"/>
          <w:sz w:val="22"/>
        </w:rPr>
        <w:t>Psychophysiology</w:t>
      </w:r>
      <w:r w:rsidRPr="00912835">
        <w:rPr>
          <w:color w:val="000000"/>
          <w:sz w:val="22"/>
        </w:rPr>
        <w:t>, 43, S41. (poster)</w:t>
      </w:r>
    </w:p>
    <w:p w14:paraId="5FB04E8A" w14:textId="77777777" w:rsidR="002A5E40" w:rsidRPr="00912835" w:rsidRDefault="002A5E40" w:rsidP="002A5E40">
      <w:pPr>
        <w:ind w:left="-180" w:hanging="342"/>
        <w:rPr>
          <w:color w:val="000000"/>
          <w:sz w:val="22"/>
        </w:rPr>
      </w:pPr>
    </w:p>
    <w:p w14:paraId="09C1E817" w14:textId="750DA7B6" w:rsidR="002A5E40" w:rsidRPr="00912835" w:rsidRDefault="002A5E40" w:rsidP="002A5E40">
      <w:pPr>
        <w:ind w:left="-180" w:hanging="342"/>
        <w:rPr>
          <w:color w:val="000000"/>
          <w:sz w:val="22"/>
        </w:rPr>
      </w:pPr>
      <w:r w:rsidRPr="00912835">
        <w:rPr>
          <w:color w:val="000000"/>
          <w:sz w:val="22"/>
        </w:rPr>
        <w:t>3</w:t>
      </w:r>
      <w:r w:rsidR="00CF107D" w:rsidRPr="00912835">
        <w:rPr>
          <w:color w:val="000000"/>
          <w:sz w:val="22"/>
        </w:rPr>
        <w:t>5</w:t>
      </w:r>
      <w:r w:rsidRPr="00912835">
        <w:rPr>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Jennings JR, Matthews, KA (2007). Functional neuroanatomy of exaggerated cardiovascular reactivity to stress. Annual Meeting of the </w:t>
      </w:r>
      <w:r w:rsidR="00886DB2" w:rsidRPr="00912835">
        <w:rPr>
          <w:color w:val="000000"/>
          <w:sz w:val="22"/>
        </w:rPr>
        <w:t>American Psychosomatic Society</w:t>
      </w:r>
      <w:r w:rsidRPr="00912835">
        <w:rPr>
          <w:color w:val="000000"/>
          <w:sz w:val="22"/>
        </w:rPr>
        <w:t xml:space="preserve">, Budapest, Hungary.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68, A-8. (</w:t>
      </w:r>
      <w:proofErr w:type="gramStart"/>
      <w:r w:rsidRPr="00912835">
        <w:rPr>
          <w:color w:val="000000"/>
          <w:sz w:val="22"/>
        </w:rPr>
        <w:t>oral</w:t>
      </w:r>
      <w:proofErr w:type="gramEnd"/>
      <w:r w:rsidRPr="00912835">
        <w:rPr>
          <w:color w:val="000000"/>
          <w:sz w:val="22"/>
        </w:rPr>
        <w:t xml:space="preserve"> presentation)</w:t>
      </w:r>
    </w:p>
    <w:p w14:paraId="6EF179AB" w14:textId="77777777" w:rsidR="002A5E40" w:rsidRPr="00912835" w:rsidRDefault="002A5E40" w:rsidP="002A5E40">
      <w:pPr>
        <w:ind w:left="-180" w:hanging="342"/>
        <w:rPr>
          <w:color w:val="000000"/>
          <w:sz w:val="22"/>
        </w:rPr>
      </w:pPr>
    </w:p>
    <w:p w14:paraId="59DA64D6" w14:textId="0869853B" w:rsidR="002A5E40" w:rsidRPr="00912835" w:rsidRDefault="002A5E40" w:rsidP="002A5E40">
      <w:pPr>
        <w:ind w:left="-180" w:hanging="342"/>
        <w:rPr>
          <w:color w:val="000000"/>
          <w:sz w:val="22"/>
        </w:rPr>
      </w:pPr>
      <w:r w:rsidRPr="00912835">
        <w:rPr>
          <w:color w:val="000000"/>
          <w:sz w:val="22"/>
        </w:rPr>
        <w:t>3</w:t>
      </w:r>
      <w:r w:rsidR="00CF107D" w:rsidRPr="00912835">
        <w:rPr>
          <w:color w:val="000000"/>
          <w:sz w:val="22"/>
        </w:rPr>
        <w:t>6</w:t>
      </w:r>
      <w:r w:rsidRPr="00912835">
        <w:rPr>
          <w:color w:val="000000"/>
          <w:sz w:val="22"/>
        </w:rPr>
        <w:t xml:space="preserve">. </w:t>
      </w:r>
      <w:proofErr w:type="spellStart"/>
      <w:r w:rsidRPr="00912835">
        <w:rPr>
          <w:color w:val="000000"/>
          <w:sz w:val="22"/>
        </w:rPr>
        <w:t>Marsland</w:t>
      </w:r>
      <w:proofErr w:type="spellEnd"/>
      <w:r w:rsidRPr="00912835">
        <w:rPr>
          <w:color w:val="000000"/>
          <w:sz w:val="22"/>
        </w:rPr>
        <w:t xml:space="preserve"> AL,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r w:rsidR="001D5B3F" w:rsidRPr="00912835">
        <w:rPr>
          <w:sz w:val="22"/>
        </w:rPr>
        <w:sym w:font="Symbol" w:char="F0B7"/>
      </w:r>
      <w:r w:rsidRPr="00912835">
        <w:rPr>
          <w:color w:val="000000"/>
          <w:sz w:val="22"/>
        </w:rPr>
        <w:t xml:space="preserve">Prather AA, Jennings JR, Neumann SA, </w:t>
      </w:r>
      <w:proofErr w:type="spellStart"/>
      <w:r w:rsidRPr="00912835">
        <w:rPr>
          <w:color w:val="000000"/>
          <w:sz w:val="22"/>
        </w:rPr>
        <w:t>Manuck</w:t>
      </w:r>
      <w:proofErr w:type="spellEnd"/>
      <w:r w:rsidRPr="00912835">
        <w:rPr>
          <w:color w:val="000000"/>
          <w:sz w:val="22"/>
        </w:rPr>
        <w:t xml:space="preserve"> SB (2007). Stimulated production of proinflammatory cytokines covaries inversely with heart rate variability. Annual Meeting of the </w:t>
      </w:r>
      <w:r w:rsidR="00886DB2" w:rsidRPr="00912835">
        <w:rPr>
          <w:color w:val="000000"/>
          <w:sz w:val="22"/>
        </w:rPr>
        <w:t>American Psychosomatic Society</w:t>
      </w:r>
      <w:r w:rsidRPr="00912835">
        <w:rPr>
          <w:color w:val="000000"/>
          <w:sz w:val="22"/>
        </w:rPr>
        <w:t xml:space="preserve">, Budapest, Hungary.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68, A-97. (poster)</w:t>
      </w:r>
    </w:p>
    <w:p w14:paraId="2A5B48CD" w14:textId="77777777" w:rsidR="002A5E40" w:rsidRPr="00912835" w:rsidRDefault="002A5E40" w:rsidP="002A5E40">
      <w:pPr>
        <w:ind w:left="-180" w:hanging="342"/>
        <w:rPr>
          <w:color w:val="000000"/>
          <w:sz w:val="22"/>
        </w:rPr>
      </w:pPr>
    </w:p>
    <w:p w14:paraId="0B0498E6" w14:textId="6346D745" w:rsidR="002A5E40" w:rsidRPr="00912835" w:rsidRDefault="002A5E40" w:rsidP="002A5E40">
      <w:pPr>
        <w:ind w:left="-180" w:hanging="342"/>
        <w:rPr>
          <w:color w:val="000000"/>
          <w:sz w:val="22"/>
        </w:rPr>
      </w:pPr>
      <w:r w:rsidRPr="00912835">
        <w:rPr>
          <w:color w:val="000000"/>
          <w:sz w:val="22"/>
        </w:rPr>
        <w:t>3</w:t>
      </w:r>
      <w:r w:rsidR="00CF107D" w:rsidRPr="00912835">
        <w:rPr>
          <w:color w:val="000000"/>
          <w:sz w:val="22"/>
        </w:rPr>
        <w:t>7</w:t>
      </w:r>
      <w:r w:rsidRPr="00912835">
        <w:rPr>
          <w:color w:val="000000"/>
          <w:sz w:val="22"/>
        </w:rPr>
        <w:t xml:space="preserve">. </w:t>
      </w:r>
      <w:r w:rsidR="008A4DF2" w:rsidRPr="00912835">
        <w:rPr>
          <w:sz w:val="22"/>
        </w:rPr>
        <w:sym w:font="Symbol" w:char="F0B7"/>
      </w:r>
      <w:r w:rsidR="008A4DF2" w:rsidRPr="00912835">
        <w:rPr>
          <w:sz w:val="22"/>
        </w:rPr>
        <w:sym w:font="Symbol" w:char="F0B7"/>
      </w:r>
      <w:r w:rsidRPr="00912835">
        <w:rPr>
          <w:color w:val="000000"/>
          <w:sz w:val="22"/>
        </w:rPr>
        <w:t xml:space="preserve">Conklin S,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Hariri AR, </w:t>
      </w:r>
      <w:proofErr w:type="spellStart"/>
      <w:r w:rsidRPr="00912835">
        <w:rPr>
          <w:color w:val="000000"/>
          <w:sz w:val="22"/>
        </w:rPr>
        <w:t>Manuck</w:t>
      </w:r>
      <w:proofErr w:type="spellEnd"/>
      <w:r w:rsidRPr="00912835">
        <w:rPr>
          <w:color w:val="000000"/>
          <w:sz w:val="22"/>
        </w:rPr>
        <w:t xml:space="preserve"> SB, Muldoon MF (2007). Dietary intake of the long-chain omega-3 fatty acids is associated with increased grey matter volume in the </w:t>
      </w:r>
      <w:proofErr w:type="spellStart"/>
      <w:r w:rsidRPr="00912835">
        <w:rPr>
          <w:color w:val="000000"/>
          <w:sz w:val="22"/>
        </w:rPr>
        <w:t>perigenual</w:t>
      </w:r>
      <w:proofErr w:type="spellEnd"/>
      <w:r w:rsidRPr="00912835">
        <w:rPr>
          <w:color w:val="000000"/>
          <w:sz w:val="22"/>
        </w:rPr>
        <w:t xml:space="preserve"> cingulate cortex. </w:t>
      </w:r>
      <w:r w:rsidRPr="00912835">
        <w:rPr>
          <w:color w:val="000000"/>
          <w:sz w:val="22"/>
        </w:rPr>
        <w:lastRenderedPageBreak/>
        <w:t xml:space="preserve">Annual Meeting of the </w:t>
      </w:r>
      <w:r w:rsidR="00886DB2" w:rsidRPr="00912835">
        <w:rPr>
          <w:color w:val="000000"/>
          <w:sz w:val="22"/>
        </w:rPr>
        <w:t>American Psychosomatic Society</w:t>
      </w:r>
      <w:r w:rsidRPr="00912835">
        <w:rPr>
          <w:color w:val="000000"/>
          <w:sz w:val="22"/>
        </w:rPr>
        <w:t xml:space="preserve">, Budapest, Hungary.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68, A-28. (Citation poster)</w:t>
      </w:r>
    </w:p>
    <w:p w14:paraId="4A6A5A6A" w14:textId="77777777" w:rsidR="002A5E40" w:rsidRPr="00912835" w:rsidRDefault="002A5E40" w:rsidP="002A5E40">
      <w:pPr>
        <w:ind w:left="-180" w:hanging="342"/>
        <w:rPr>
          <w:color w:val="000000"/>
          <w:sz w:val="22"/>
        </w:rPr>
      </w:pPr>
    </w:p>
    <w:p w14:paraId="6D1B6A73" w14:textId="4674F154" w:rsidR="002A5E40" w:rsidRPr="00912835" w:rsidRDefault="002A5E40" w:rsidP="002A5E40">
      <w:pPr>
        <w:ind w:left="-180" w:hanging="342"/>
        <w:rPr>
          <w:color w:val="000000"/>
          <w:sz w:val="22"/>
        </w:rPr>
      </w:pPr>
      <w:r w:rsidRPr="00912835">
        <w:rPr>
          <w:color w:val="000000"/>
          <w:sz w:val="22"/>
        </w:rPr>
        <w:t>3</w:t>
      </w:r>
      <w:r w:rsidR="00CF107D" w:rsidRPr="00912835">
        <w:rPr>
          <w:color w:val="000000"/>
          <w:sz w:val="22"/>
        </w:rPr>
        <w:t>8</w:t>
      </w:r>
      <w:r w:rsidRPr="00912835">
        <w:rPr>
          <w:color w:val="000000"/>
          <w:sz w:val="22"/>
        </w:rPr>
        <w:t xml:space="preserve">. Derbyshire SWG, </w:t>
      </w:r>
      <w:proofErr w:type="spellStart"/>
      <w:r w:rsidRPr="00912835">
        <w:rPr>
          <w:color w:val="000000"/>
          <w:sz w:val="22"/>
        </w:rPr>
        <w:t>Warbrick</w:t>
      </w:r>
      <w:proofErr w:type="spellEnd"/>
      <w:r w:rsidRPr="00912835">
        <w:rPr>
          <w:color w:val="000000"/>
          <w:sz w:val="22"/>
        </w:rPr>
        <w:t xml:space="preserve"> T, Edwards 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McGonigle DJ (2007). Same brain, same pain. Different day, different activation (a.k.a. Groundhog Day). Annual Meeting of the Organization for Human Brain Mapping, Chicago, IL. </w:t>
      </w:r>
      <w:proofErr w:type="spellStart"/>
      <w:r w:rsidRPr="00912835">
        <w:rPr>
          <w:i/>
          <w:color w:val="000000"/>
          <w:sz w:val="22"/>
        </w:rPr>
        <w:t>NeuroImage</w:t>
      </w:r>
      <w:proofErr w:type="spellEnd"/>
      <w:r w:rsidRPr="00912835">
        <w:rPr>
          <w:color w:val="000000"/>
          <w:sz w:val="22"/>
        </w:rPr>
        <w:t>, 37, S1. (poster)</w:t>
      </w:r>
    </w:p>
    <w:p w14:paraId="4FCFA4BA" w14:textId="77777777" w:rsidR="002A5E40" w:rsidRPr="00912835" w:rsidRDefault="002A5E40" w:rsidP="002A5E40">
      <w:pPr>
        <w:ind w:left="-180" w:hanging="342"/>
        <w:rPr>
          <w:color w:val="000000"/>
          <w:sz w:val="22"/>
        </w:rPr>
      </w:pPr>
    </w:p>
    <w:p w14:paraId="6BEF6396" w14:textId="323A6C46" w:rsidR="002A5E40" w:rsidRPr="00912835" w:rsidRDefault="00CF107D" w:rsidP="002A5E40">
      <w:pPr>
        <w:ind w:left="-180" w:hanging="342"/>
        <w:rPr>
          <w:color w:val="000000"/>
          <w:sz w:val="22"/>
        </w:rPr>
      </w:pPr>
      <w:r w:rsidRPr="00912835">
        <w:rPr>
          <w:color w:val="000000"/>
          <w:sz w:val="22"/>
        </w:rPr>
        <w:t>39</w:t>
      </w:r>
      <w:r w:rsidR="002A5E40" w:rsidRPr="00912835">
        <w:rPr>
          <w:color w:val="000000"/>
          <w:sz w:val="22"/>
        </w:rPr>
        <w:t xml:space="preserve">.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w:t>
      </w:r>
      <w:proofErr w:type="spellStart"/>
      <w:r w:rsidR="002A5E40" w:rsidRPr="00912835">
        <w:rPr>
          <w:color w:val="000000"/>
          <w:sz w:val="22"/>
        </w:rPr>
        <w:t>Sheu</w:t>
      </w:r>
      <w:proofErr w:type="spellEnd"/>
      <w:r w:rsidR="002A5E40" w:rsidRPr="00912835">
        <w:rPr>
          <w:color w:val="000000"/>
          <w:sz w:val="22"/>
        </w:rPr>
        <w:t xml:space="preserve"> LK, Matthews KA, Hariri AR (2007). Activation, connectivity, and morphology of the amygdala predict individual differences in blood pressure reactivity to psychological stress. Annual Meeting of the Society for Psychophysiological Research, Savannah, GA. </w:t>
      </w:r>
      <w:r w:rsidR="002A5E40" w:rsidRPr="00912835">
        <w:rPr>
          <w:i/>
          <w:color w:val="000000"/>
          <w:sz w:val="22"/>
        </w:rPr>
        <w:t>Psychophysiology</w:t>
      </w:r>
      <w:r w:rsidR="002A5E40" w:rsidRPr="00912835">
        <w:rPr>
          <w:color w:val="000000"/>
          <w:sz w:val="22"/>
        </w:rPr>
        <w:t>, 44,</w:t>
      </w:r>
      <w:r w:rsidR="002A5E40" w:rsidRPr="00912835">
        <w:rPr>
          <w:i/>
          <w:color w:val="000000"/>
          <w:sz w:val="22"/>
        </w:rPr>
        <w:t xml:space="preserve"> </w:t>
      </w:r>
      <w:r w:rsidR="002A5E40" w:rsidRPr="00912835">
        <w:rPr>
          <w:color w:val="000000"/>
          <w:sz w:val="22"/>
        </w:rPr>
        <w:t>S85. (poster)</w:t>
      </w:r>
    </w:p>
    <w:p w14:paraId="59CC6089" w14:textId="77777777" w:rsidR="002A5E40" w:rsidRPr="00912835" w:rsidRDefault="002A5E40" w:rsidP="002A5E40">
      <w:pPr>
        <w:ind w:left="-180"/>
        <w:rPr>
          <w:color w:val="000000"/>
          <w:sz w:val="22"/>
        </w:rPr>
      </w:pPr>
    </w:p>
    <w:p w14:paraId="10A0491B" w14:textId="4C951EEC" w:rsidR="002A5E40" w:rsidRPr="00912835" w:rsidRDefault="00CF107D" w:rsidP="002A5E40">
      <w:pPr>
        <w:ind w:left="-180" w:hanging="342"/>
        <w:rPr>
          <w:color w:val="000000"/>
          <w:sz w:val="22"/>
        </w:rPr>
      </w:pPr>
      <w:r w:rsidRPr="00912835">
        <w:rPr>
          <w:color w:val="000000"/>
          <w:sz w:val="22"/>
        </w:rPr>
        <w:t>40</w:t>
      </w:r>
      <w:r w:rsidR="002A5E40" w:rsidRPr="00912835">
        <w:rPr>
          <w:color w:val="000000"/>
          <w:sz w:val="22"/>
        </w:rPr>
        <w:t xml:space="preserve">.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w:t>
      </w:r>
      <w:proofErr w:type="spellStart"/>
      <w:r w:rsidR="002A5E40" w:rsidRPr="00912835">
        <w:rPr>
          <w:color w:val="000000"/>
          <w:sz w:val="22"/>
        </w:rPr>
        <w:t>Sheu</w:t>
      </w:r>
      <w:proofErr w:type="spellEnd"/>
      <w:r w:rsidR="002A5E40" w:rsidRPr="00912835">
        <w:rPr>
          <w:color w:val="000000"/>
          <w:sz w:val="22"/>
        </w:rPr>
        <w:t xml:space="preserve"> LK, </w:t>
      </w:r>
      <w:proofErr w:type="spellStart"/>
      <w:r w:rsidR="002A5E40" w:rsidRPr="00912835">
        <w:rPr>
          <w:color w:val="000000"/>
          <w:sz w:val="22"/>
        </w:rPr>
        <w:t>Aizenstein</w:t>
      </w:r>
      <w:proofErr w:type="spellEnd"/>
      <w:r w:rsidR="002A5E40" w:rsidRPr="00912835">
        <w:rPr>
          <w:color w:val="000000"/>
          <w:sz w:val="22"/>
        </w:rPr>
        <w:t xml:space="preserve"> HJ, </w:t>
      </w:r>
      <w:proofErr w:type="spellStart"/>
      <w:r w:rsidR="002A5E40" w:rsidRPr="00912835">
        <w:rPr>
          <w:color w:val="000000"/>
          <w:sz w:val="22"/>
        </w:rPr>
        <w:t>Nable</w:t>
      </w:r>
      <w:proofErr w:type="spellEnd"/>
      <w:r w:rsidR="002A5E40" w:rsidRPr="00912835">
        <w:rPr>
          <w:color w:val="000000"/>
          <w:sz w:val="22"/>
        </w:rPr>
        <w:t xml:space="preserve"> M, Jennings JR, Cohen S, </w:t>
      </w:r>
      <w:r w:rsidR="008A4DF2" w:rsidRPr="00912835">
        <w:rPr>
          <w:sz w:val="22"/>
        </w:rPr>
        <w:sym w:font="Symbol" w:char="F0B7"/>
      </w:r>
      <w:proofErr w:type="spellStart"/>
      <w:r w:rsidR="002A5E40" w:rsidRPr="00912835">
        <w:rPr>
          <w:color w:val="000000"/>
          <w:sz w:val="22"/>
        </w:rPr>
        <w:t>Horenstein</w:t>
      </w:r>
      <w:proofErr w:type="spellEnd"/>
      <w:r w:rsidR="002A5E40" w:rsidRPr="00912835">
        <w:rPr>
          <w:color w:val="000000"/>
          <w:sz w:val="22"/>
        </w:rPr>
        <w:t xml:space="preserve"> J, Matthews KA (2008). Subjective social status varies with grey matter volume of the anterior cingulate cortex in older women. Annual Meeting of the American Psychosomatic Society, Baltimore, MD. </w:t>
      </w:r>
      <w:proofErr w:type="spellStart"/>
      <w:r w:rsidR="002A5E40" w:rsidRPr="00912835">
        <w:rPr>
          <w:i/>
          <w:color w:val="000000"/>
          <w:sz w:val="22"/>
        </w:rPr>
        <w:t>Psychosom</w:t>
      </w:r>
      <w:proofErr w:type="spellEnd"/>
      <w:r w:rsidR="002A5E40" w:rsidRPr="00912835">
        <w:rPr>
          <w:i/>
          <w:color w:val="000000"/>
          <w:sz w:val="22"/>
        </w:rPr>
        <w:t xml:space="preserve"> Med</w:t>
      </w:r>
      <w:r w:rsidR="002A5E40" w:rsidRPr="00912835">
        <w:rPr>
          <w:color w:val="000000"/>
          <w:sz w:val="22"/>
        </w:rPr>
        <w:t>, 70, A-10. (</w:t>
      </w:r>
      <w:proofErr w:type="gramStart"/>
      <w:r w:rsidR="002A5E40" w:rsidRPr="00912835">
        <w:rPr>
          <w:color w:val="000000"/>
          <w:sz w:val="22"/>
        </w:rPr>
        <w:t>oral</w:t>
      </w:r>
      <w:proofErr w:type="gramEnd"/>
      <w:r w:rsidR="002A5E40" w:rsidRPr="00912835">
        <w:rPr>
          <w:color w:val="000000"/>
          <w:sz w:val="22"/>
        </w:rPr>
        <w:t xml:space="preserve"> presentation)</w:t>
      </w:r>
    </w:p>
    <w:p w14:paraId="70214269" w14:textId="77777777" w:rsidR="002A5E40" w:rsidRPr="00912835" w:rsidRDefault="002A5E40" w:rsidP="002A5E40">
      <w:pPr>
        <w:ind w:left="-180" w:hanging="342"/>
        <w:rPr>
          <w:color w:val="000000"/>
          <w:sz w:val="22"/>
        </w:rPr>
      </w:pPr>
    </w:p>
    <w:p w14:paraId="46FD996D" w14:textId="3F4A73B8" w:rsidR="002A5E40" w:rsidRPr="00912835" w:rsidRDefault="00CF107D" w:rsidP="002A5E40">
      <w:pPr>
        <w:ind w:left="-180" w:hanging="342"/>
        <w:rPr>
          <w:color w:val="000000"/>
          <w:sz w:val="22"/>
        </w:rPr>
      </w:pPr>
      <w:r w:rsidRPr="00912835">
        <w:rPr>
          <w:color w:val="000000"/>
          <w:sz w:val="22"/>
        </w:rPr>
        <w:t>41</w:t>
      </w:r>
      <w:r w:rsidR="002A5E40" w:rsidRPr="00912835">
        <w:rPr>
          <w:color w:val="000000"/>
          <w:sz w:val="22"/>
        </w:rPr>
        <w:t xml:space="preserve">. </w:t>
      </w:r>
      <w:r w:rsidR="008A4DF2" w:rsidRPr="00912835">
        <w:rPr>
          <w:sz w:val="22"/>
        </w:rPr>
        <w:sym w:font="Symbol" w:char="F0B7"/>
      </w:r>
      <w:r w:rsidR="008A4DF2" w:rsidRPr="00912835">
        <w:rPr>
          <w:sz w:val="22"/>
        </w:rPr>
        <w:sym w:font="Symbol" w:char="F0B7"/>
      </w:r>
      <w:r w:rsidR="002A5E40" w:rsidRPr="00912835">
        <w:rPr>
          <w:color w:val="000000"/>
          <w:sz w:val="22"/>
        </w:rPr>
        <w:t xml:space="preserve">Christie IC,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Robinson MJ, Muldoon MF, Price JC, Jennings JR (2008). Specific brain regions and their connectivity are related to task-driven variations in respiratory sinus arrhythmia. Annual Meeting of the American Psychosomatic Society, Baltimore, MD. </w:t>
      </w:r>
      <w:proofErr w:type="spellStart"/>
      <w:r w:rsidR="002A5E40" w:rsidRPr="00912835">
        <w:rPr>
          <w:i/>
          <w:color w:val="000000"/>
          <w:sz w:val="22"/>
        </w:rPr>
        <w:t>Psychosom</w:t>
      </w:r>
      <w:proofErr w:type="spellEnd"/>
      <w:r w:rsidR="002A5E40" w:rsidRPr="00912835">
        <w:rPr>
          <w:i/>
          <w:color w:val="000000"/>
          <w:sz w:val="22"/>
        </w:rPr>
        <w:t xml:space="preserve"> Med</w:t>
      </w:r>
      <w:r w:rsidR="002A5E40" w:rsidRPr="00912835">
        <w:rPr>
          <w:color w:val="000000"/>
          <w:sz w:val="22"/>
        </w:rPr>
        <w:t>, 70,</w:t>
      </w:r>
      <w:r w:rsidR="002A5E40" w:rsidRPr="00912835">
        <w:rPr>
          <w:i/>
          <w:color w:val="000000"/>
          <w:sz w:val="22"/>
        </w:rPr>
        <w:t xml:space="preserve"> </w:t>
      </w:r>
      <w:r w:rsidR="002A5E40" w:rsidRPr="00912835">
        <w:rPr>
          <w:color w:val="000000"/>
          <w:sz w:val="22"/>
        </w:rPr>
        <w:t>A-24. (poster)</w:t>
      </w:r>
    </w:p>
    <w:p w14:paraId="09F3B801" w14:textId="77777777" w:rsidR="002A5E40" w:rsidRPr="00912835" w:rsidRDefault="002A5E40" w:rsidP="002A5E40">
      <w:pPr>
        <w:ind w:left="-180" w:hanging="342"/>
        <w:rPr>
          <w:color w:val="000000"/>
          <w:sz w:val="22"/>
        </w:rPr>
      </w:pPr>
    </w:p>
    <w:p w14:paraId="65E6A3D3" w14:textId="065A3B7E" w:rsidR="002A5E40" w:rsidRPr="00912835" w:rsidRDefault="00CF107D" w:rsidP="002A5E40">
      <w:pPr>
        <w:ind w:left="-180" w:hanging="342"/>
        <w:rPr>
          <w:color w:val="000000"/>
          <w:sz w:val="22"/>
        </w:rPr>
      </w:pPr>
      <w:r w:rsidRPr="00912835">
        <w:rPr>
          <w:color w:val="000000"/>
          <w:sz w:val="22"/>
        </w:rPr>
        <w:t>42</w:t>
      </w:r>
      <w:r w:rsidR="002A5E40" w:rsidRPr="00912835">
        <w:rPr>
          <w:color w:val="000000"/>
          <w:sz w:val="22"/>
        </w:rPr>
        <w:t xml:space="preserve">. Martens EJ, Burg MM,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Liu J, </w:t>
      </w:r>
      <w:proofErr w:type="spellStart"/>
      <w:r w:rsidR="002A5E40" w:rsidRPr="00912835">
        <w:rPr>
          <w:color w:val="000000"/>
          <w:sz w:val="22"/>
        </w:rPr>
        <w:t>Soufer</w:t>
      </w:r>
      <w:proofErr w:type="spellEnd"/>
      <w:r w:rsidR="002A5E40" w:rsidRPr="00912835">
        <w:rPr>
          <w:color w:val="000000"/>
          <w:sz w:val="22"/>
        </w:rPr>
        <w:t xml:space="preserve"> A, </w:t>
      </w:r>
      <w:proofErr w:type="spellStart"/>
      <w:r w:rsidR="002A5E40" w:rsidRPr="00912835">
        <w:rPr>
          <w:color w:val="000000"/>
          <w:sz w:val="22"/>
        </w:rPr>
        <w:t>Soufer</w:t>
      </w:r>
      <w:proofErr w:type="spellEnd"/>
      <w:r w:rsidR="002A5E40" w:rsidRPr="00912835">
        <w:rPr>
          <w:color w:val="000000"/>
          <w:sz w:val="22"/>
        </w:rPr>
        <w:t xml:space="preserve"> R (2008). CNS activation during mental stress in depressed and anxious patients with coronary artery disease. Annual Meeting of the American Psychosomatic Society, Baltimore, MD. </w:t>
      </w:r>
      <w:proofErr w:type="spellStart"/>
      <w:r w:rsidR="002A5E40" w:rsidRPr="00912835">
        <w:rPr>
          <w:i/>
          <w:color w:val="000000"/>
          <w:sz w:val="22"/>
        </w:rPr>
        <w:t>Psychosom</w:t>
      </w:r>
      <w:proofErr w:type="spellEnd"/>
      <w:r w:rsidR="002A5E40" w:rsidRPr="00912835">
        <w:rPr>
          <w:i/>
          <w:color w:val="000000"/>
          <w:sz w:val="22"/>
        </w:rPr>
        <w:t xml:space="preserve"> Med</w:t>
      </w:r>
      <w:r w:rsidR="002A5E40" w:rsidRPr="00912835">
        <w:rPr>
          <w:color w:val="000000"/>
          <w:sz w:val="22"/>
        </w:rPr>
        <w:t>, 70,</w:t>
      </w:r>
      <w:r w:rsidR="002A5E40" w:rsidRPr="00912835">
        <w:rPr>
          <w:i/>
          <w:color w:val="000000"/>
          <w:sz w:val="22"/>
        </w:rPr>
        <w:t xml:space="preserve"> </w:t>
      </w:r>
      <w:r w:rsidR="002A5E40" w:rsidRPr="00912835">
        <w:rPr>
          <w:color w:val="000000"/>
          <w:sz w:val="22"/>
        </w:rPr>
        <w:t>A-55. (poster)</w:t>
      </w:r>
    </w:p>
    <w:p w14:paraId="5C27CEF6" w14:textId="77777777" w:rsidR="002A5E40" w:rsidRPr="00912835" w:rsidRDefault="002A5E40" w:rsidP="002A5E40">
      <w:pPr>
        <w:ind w:left="-180" w:hanging="342"/>
        <w:rPr>
          <w:color w:val="000000"/>
          <w:sz w:val="22"/>
        </w:rPr>
      </w:pPr>
    </w:p>
    <w:p w14:paraId="7E3B9020" w14:textId="4DAE1BCB" w:rsidR="002A5E40" w:rsidRPr="00912835" w:rsidRDefault="00CF107D" w:rsidP="002A5E40">
      <w:pPr>
        <w:ind w:left="-180" w:hanging="342"/>
        <w:rPr>
          <w:color w:val="000000"/>
          <w:sz w:val="22"/>
        </w:rPr>
      </w:pPr>
      <w:r w:rsidRPr="00912835">
        <w:rPr>
          <w:color w:val="000000"/>
          <w:sz w:val="22"/>
        </w:rPr>
        <w:t>43</w:t>
      </w:r>
      <w:r w:rsidR="002A5E40" w:rsidRPr="00912835">
        <w:rPr>
          <w:color w:val="000000"/>
          <w:sz w:val="22"/>
        </w:rPr>
        <w:t xml:space="preserve">. </w:t>
      </w:r>
      <w:r w:rsidR="001D5B3F" w:rsidRPr="00912835">
        <w:rPr>
          <w:sz w:val="22"/>
        </w:rPr>
        <w:sym w:font="Symbol" w:char="F0B7"/>
      </w:r>
      <w:r w:rsidR="002A5E40" w:rsidRPr="00912835">
        <w:rPr>
          <w:color w:val="000000"/>
          <w:sz w:val="22"/>
        </w:rPr>
        <w:t xml:space="preserve">Mendelson DN, Jennings JR,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w:t>
      </w:r>
      <w:proofErr w:type="spellStart"/>
      <w:r w:rsidR="002A5E40" w:rsidRPr="00912835">
        <w:rPr>
          <w:color w:val="000000"/>
          <w:sz w:val="22"/>
        </w:rPr>
        <w:t>Aizenstein</w:t>
      </w:r>
      <w:proofErr w:type="spellEnd"/>
      <w:r w:rsidR="002A5E40" w:rsidRPr="00912835">
        <w:rPr>
          <w:color w:val="000000"/>
          <w:sz w:val="22"/>
        </w:rPr>
        <w:t xml:space="preserve"> HJ (2008). Treatment of hypertension fails to counter decrease in cerebral grey cell volume associated with hypertension. Annual Meeting of the American Psychosomatic Society, Baltimore, MD. </w:t>
      </w:r>
      <w:proofErr w:type="spellStart"/>
      <w:r w:rsidR="002A5E40" w:rsidRPr="00912835">
        <w:rPr>
          <w:i/>
          <w:color w:val="000000"/>
          <w:sz w:val="22"/>
        </w:rPr>
        <w:t>Psychosom</w:t>
      </w:r>
      <w:proofErr w:type="spellEnd"/>
      <w:r w:rsidR="002A5E40" w:rsidRPr="00912835">
        <w:rPr>
          <w:i/>
          <w:color w:val="000000"/>
          <w:sz w:val="22"/>
        </w:rPr>
        <w:t xml:space="preserve"> Med</w:t>
      </w:r>
      <w:r w:rsidR="002A5E40" w:rsidRPr="00912835">
        <w:rPr>
          <w:color w:val="000000"/>
          <w:sz w:val="22"/>
        </w:rPr>
        <w:t>, 70, A-90. (poster)</w:t>
      </w:r>
    </w:p>
    <w:p w14:paraId="4E1516E2" w14:textId="77777777" w:rsidR="002A5E40" w:rsidRPr="00912835" w:rsidRDefault="002A5E40" w:rsidP="002A5E40">
      <w:pPr>
        <w:ind w:left="-180" w:hanging="342"/>
        <w:rPr>
          <w:color w:val="000000"/>
          <w:sz w:val="22"/>
        </w:rPr>
      </w:pPr>
    </w:p>
    <w:p w14:paraId="1A1BAE4D" w14:textId="6E986DFA" w:rsidR="002A5E40" w:rsidRPr="00912835" w:rsidRDefault="00CF107D" w:rsidP="002A5E40">
      <w:pPr>
        <w:ind w:left="-180" w:hanging="342"/>
        <w:rPr>
          <w:color w:val="000000"/>
          <w:sz w:val="22"/>
        </w:rPr>
      </w:pPr>
      <w:r w:rsidRPr="00912835">
        <w:rPr>
          <w:color w:val="000000"/>
          <w:sz w:val="22"/>
        </w:rPr>
        <w:t>44</w:t>
      </w:r>
      <w:r w:rsidR="002A5E40" w:rsidRPr="00912835">
        <w:rPr>
          <w:color w:val="000000"/>
          <w:sz w:val="22"/>
        </w:rPr>
        <w:t xml:space="preserve">. </w:t>
      </w:r>
      <w:r w:rsidR="001D5B3F" w:rsidRPr="00912835">
        <w:rPr>
          <w:sz w:val="22"/>
        </w:rPr>
        <w:sym w:font="Symbol" w:char="F0B7"/>
      </w:r>
      <w:proofErr w:type="spellStart"/>
      <w:r w:rsidR="002A5E40" w:rsidRPr="00912835">
        <w:rPr>
          <w:color w:val="000000"/>
          <w:sz w:val="22"/>
        </w:rPr>
        <w:t>Egizio</w:t>
      </w:r>
      <w:proofErr w:type="spellEnd"/>
      <w:r w:rsidR="002A5E40" w:rsidRPr="00912835">
        <w:rPr>
          <w:color w:val="000000"/>
          <w:sz w:val="22"/>
        </w:rPr>
        <w:t xml:space="preserve"> VB, Jennings JR, </w:t>
      </w:r>
      <w:r w:rsidR="008A4DF2" w:rsidRPr="00912835">
        <w:rPr>
          <w:sz w:val="22"/>
        </w:rPr>
        <w:sym w:font="Symbol" w:char="F0B7"/>
      </w:r>
      <w:r w:rsidR="008A4DF2" w:rsidRPr="00912835">
        <w:rPr>
          <w:sz w:val="22"/>
        </w:rPr>
        <w:sym w:font="Symbol" w:char="F0B7"/>
      </w:r>
      <w:r w:rsidR="002A5E40" w:rsidRPr="00912835">
        <w:rPr>
          <w:color w:val="000000"/>
          <w:sz w:val="22"/>
        </w:rPr>
        <w:t xml:space="preserve">Christie IC, </w:t>
      </w:r>
      <w:proofErr w:type="spellStart"/>
      <w:r w:rsidR="002A5E40" w:rsidRPr="00912835">
        <w:rPr>
          <w:color w:val="000000"/>
          <w:sz w:val="22"/>
        </w:rPr>
        <w:t>Sheu</w:t>
      </w:r>
      <w:proofErr w:type="spellEnd"/>
      <w:r w:rsidR="002A5E40" w:rsidRPr="00912835">
        <w:rPr>
          <w:color w:val="000000"/>
          <w:sz w:val="22"/>
        </w:rPr>
        <w:t xml:space="preserve"> LK, Matthews KA,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(2008). Cardiac vagal control varies with social function in older women. Annual Meeting of the American Psychosomatic Society, Baltimore, MD. </w:t>
      </w:r>
      <w:proofErr w:type="spellStart"/>
      <w:r w:rsidR="002A5E40" w:rsidRPr="00912835">
        <w:rPr>
          <w:i/>
          <w:color w:val="000000"/>
          <w:sz w:val="22"/>
        </w:rPr>
        <w:t>Psychosom</w:t>
      </w:r>
      <w:proofErr w:type="spellEnd"/>
      <w:r w:rsidR="002A5E40" w:rsidRPr="00912835">
        <w:rPr>
          <w:i/>
          <w:color w:val="000000"/>
          <w:sz w:val="22"/>
        </w:rPr>
        <w:t xml:space="preserve"> Med</w:t>
      </w:r>
      <w:r w:rsidR="002A5E40" w:rsidRPr="00912835">
        <w:rPr>
          <w:color w:val="000000"/>
          <w:sz w:val="22"/>
        </w:rPr>
        <w:t>, 70,</w:t>
      </w:r>
      <w:r w:rsidR="002A5E40" w:rsidRPr="00912835">
        <w:rPr>
          <w:i/>
          <w:color w:val="000000"/>
          <w:sz w:val="22"/>
        </w:rPr>
        <w:t xml:space="preserve"> </w:t>
      </w:r>
      <w:r w:rsidR="002A5E40" w:rsidRPr="00912835">
        <w:rPr>
          <w:color w:val="000000"/>
          <w:sz w:val="22"/>
        </w:rPr>
        <w:t>A-93. (poster)</w:t>
      </w:r>
    </w:p>
    <w:p w14:paraId="32FA7D6A" w14:textId="77777777" w:rsidR="002A5E40" w:rsidRPr="00912835" w:rsidRDefault="002A5E40" w:rsidP="002A5E40">
      <w:pPr>
        <w:ind w:left="-180" w:hanging="342"/>
        <w:rPr>
          <w:color w:val="000000"/>
          <w:sz w:val="22"/>
        </w:rPr>
      </w:pPr>
    </w:p>
    <w:p w14:paraId="4EAA2340" w14:textId="28004CDC" w:rsidR="002A5E40" w:rsidRPr="00912835" w:rsidRDefault="00CF107D" w:rsidP="002A5E40">
      <w:pPr>
        <w:ind w:left="-180" w:hanging="342"/>
        <w:rPr>
          <w:sz w:val="22"/>
        </w:rPr>
      </w:pPr>
      <w:r w:rsidRPr="00912835">
        <w:rPr>
          <w:sz w:val="22"/>
        </w:rPr>
        <w:t>45</w:t>
      </w:r>
      <w:r w:rsidR="002A5E40" w:rsidRPr="00912835">
        <w:rPr>
          <w:sz w:val="22"/>
        </w:rPr>
        <w:t xml:space="preserve">. </w:t>
      </w:r>
      <w:r w:rsidR="008A4DF2" w:rsidRPr="00912835">
        <w:rPr>
          <w:sz w:val="22"/>
        </w:rPr>
        <w:sym w:font="Symbol" w:char="F0B7"/>
      </w:r>
      <w:r w:rsidR="008A4DF2" w:rsidRPr="00912835">
        <w:rPr>
          <w:sz w:val="22"/>
        </w:rPr>
        <w:sym w:font="Symbol" w:char="F0B7"/>
      </w:r>
      <w:r w:rsidR="002A5E40" w:rsidRPr="00912835">
        <w:rPr>
          <w:sz w:val="22"/>
        </w:rPr>
        <w:t xml:space="preserve">Christie IC, </w:t>
      </w:r>
      <w:proofErr w:type="spellStart"/>
      <w:r w:rsidR="002A5E40" w:rsidRPr="00912835">
        <w:rPr>
          <w:sz w:val="22"/>
        </w:rPr>
        <w:t>Sheu</w:t>
      </w:r>
      <w:proofErr w:type="spellEnd"/>
      <w:r w:rsidR="002A5E40" w:rsidRPr="00912835">
        <w:rPr>
          <w:sz w:val="22"/>
        </w:rPr>
        <w:t xml:space="preserve"> LK, </w:t>
      </w:r>
      <w:proofErr w:type="spellStart"/>
      <w:r w:rsidR="002A5E40" w:rsidRPr="00912835">
        <w:rPr>
          <w:b/>
          <w:sz w:val="22"/>
        </w:rPr>
        <w:t>Gianaros</w:t>
      </w:r>
      <w:proofErr w:type="spellEnd"/>
      <w:r w:rsidR="002A5E40" w:rsidRPr="00912835">
        <w:rPr>
          <w:b/>
          <w:sz w:val="22"/>
        </w:rPr>
        <w:t xml:space="preserve"> PJ</w:t>
      </w:r>
      <w:r w:rsidR="002A5E40" w:rsidRPr="00912835">
        <w:rPr>
          <w:sz w:val="22"/>
        </w:rPr>
        <w:t xml:space="preserve"> (2009). Directional relationships in neural activity between corticolimbic brain areas at rest predict subsequent blood pressure reactivity. Annual Meeting of the American Psychosomatic Society, Chicago, IL. </w:t>
      </w:r>
      <w:proofErr w:type="spellStart"/>
      <w:r w:rsidR="002A5E40" w:rsidRPr="00912835">
        <w:rPr>
          <w:i/>
          <w:color w:val="000000"/>
          <w:sz w:val="22"/>
        </w:rPr>
        <w:t>Psychosom</w:t>
      </w:r>
      <w:proofErr w:type="spellEnd"/>
      <w:r w:rsidR="002A5E40" w:rsidRPr="00912835">
        <w:rPr>
          <w:i/>
          <w:color w:val="000000"/>
          <w:sz w:val="22"/>
        </w:rPr>
        <w:t xml:space="preserve"> Med</w:t>
      </w:r>
      <w:r w:rsidR="002A5E40" w:rsidRPr="00912835">
        <w:rPr>
          <w:color w:val="000000"/>
          <w:sz w:val="22"/>
        </w:rPr>
        <w:t>, 71, A-59. (poster)</w:t>
      </w:r>
    </w:p>
    <w:p w14:paraId="70171C9F" w14:textId="77777777" w:rsidR="002A5E40" w:rsidRPr="00912835" w:rsidRDefault="002A5E40" w:rsidP="002A5E40">
      <w:pPr>
        <w:ind w:left="-180" w:hanging="342"/>
        <w:rPr>
          <w:sz w:val="22"/>
        </w:rPr>
      </w:pPr>
    </w:p>
    <w:p w14:paraId="41B1FFD0" w14:textId="1BFBC5B6" w:rsidR="002A5E40" w:rsidRPr="00912835" w:rsidRDefault="00CF107D" w:rsidP="002A5E40">
      <w:pPr>
        <w:ind w:left="-180" w:hanging="342"/>
        <w:rPr>
          <w:sz w:val="22"/>
        </w:rPr>
      </w:pPr>
      <w:r w:rsidRPr="00912835">
        <w:rPr>
          <w:sz w:val="22"/>
        </w:rPr>
        <w:t>46</w:t>
      </w:r>
      <w:r w:rsidR="002A5E40" w:rsidRPr="00912835">
        <w:rPr>
          <w:sz w:val="22"/>
        </w:rPr>
        <w:t xml:space="preserve">. </w:t>
      </w:r>
      <w:r w:rsidR="001D5B3F" w:rsidRPr="00912835">
        <w:rPr>
          <w:sz w:val="22"/>
        </w:rPr>
        <w:sym w:font="Symbol" w:char="F0B7"/>
      </w:r>
      <w:proofErr w:type="spellStart"/>
      <w:r w:rsidR="002A5E40" w:rsidRPr="00912835">
        <w:rPr>
          <w:sz w:val="22"/>
        </w:rPr>
        <w:t>Egizio</w:t>
      </w:r>
      <w:proofErr w:type="spellEnd"/>
      <w:r w:rsidR="002A5E40" w:rsidRPr="00912835">
        <w:rPr>
          <w:sz w:val="22"/>
        </w:rPr>
        <w:t xml:space="preserve"> V, </w:t>
      </w:r>
      <w:r w:rsidR="008A4DF2" w:rsidRPr="00912835">
        <w:rPr>
          <w:sz w:val="22"/>
        </w:rPr>
        <w:sym w:font="Symbol" w:char="F0B7"/>
      </w:r>
      <w:r w:rsidR="008A4DF2" w:rsidRPr="00912835">
        <w:rPr>
          <w:sz w:val="22"/>
        </w:rPr>
        <w:sym w:font="Symbol" w:char="F0B7"/>
      </w:r>
      <w:r w:rsidR="002A5E40" w:rsidRPr="00912835">
        <w:rPr>
          <w:sz w:val="22"/>
        </w:rPr>
        <w:t xml:space="preserve">Christie I, </w:t>
      </w:r>
      <w:proofErr w:type="spellStart"/>
      <w:r w:rsidR="002A5E40" w:rsidRPr="00912835">
        <w:rPr>
          <w:b/>
          <w:sz w:val="22"/>
        </w:rPr>
        <w:t>Gianaros</w:t>
      </w:r>
      <w:proofErr w:type="spellEnd"/>
      <w:r w:rsidR="002A5E40" w:rsidRPr="00912835">
        <w:rPr>
          <w:b/>
          <w:sz w:val="22"/>
        </w:rPr>
        <w:t xml:space="preserve"> PJ</w:t>
      </w:r>
      <w:r w:rsidR="002A5E40" w:rsidRPr="00912835">
        <w:rPr>
          <w:sz w:val="22"/>
        </w:rPr>
        <w:t xml:space="preserve">, Jennings JR, Thayer JF (2009). Testing neural activation predictions from a model of neurovisceral integration. Annual Meeting of the American Psychosomatic Society, Chicago, IL. </w:t>
      </w:r>
      <w:proofErr w:type="spellStart"/>
      <w:r w:rsidR="002A5E40" w:rsidRPr="00912835">
        <w:rPr>
          <w:i/>
          <w:color w:val="000000"/>
          <w:sz w:val="22"/>
        </w:rPr>
        <w:t>Psychosom</w:t>
      </w:r>
      <w:proofErr w:type="spellEnd"/>
      <w:r w:rsidR="002A5E40" w:rsidRPr="00912835">
        <w:rPr>
          <w:i/>
          <w:color w:val="000000"/>
          <w:sz w:val="22"/>
        </w:rPr>
        <w:t xml:space="preserve"> Med, </w:t>
      </w:r>
      <w:r w:rsidR="002A5E40" w:rsidRPr="00912835">
        <w:rPr>
          <w:color w:val="000000"/>
          <w:sz w:val="22"/>
        </w:rPr>
        <w:t>71, A-18. (poster)</w:t>
      </w:r>
    </w:p>
    <w:p w14:paraId="63AD874B" w14:textId="77777777" w:rsidR="00CF107D" w:rsidRPr="00912835" w:rsidRDefault="00CF107D" w:rsidP="002A5E40">
      <w:pPr>
        <w:ind w:left="-180" w:hanging="342"/>
        <w:rPr>
          <w:sz w:val="22"/>
        </w:rPr>
      </w:pPr>
    </w:p>
    <w:p w14:paraId="444EECE6" w14:textId="406C64F6" w:rsidR="002A5E40" w:rsidRPr="00912835" w:rsidRDefault="002A5E40" w:rsidP="002A5E40">
      <w:pPr>
        <w:ind w:left="-180" w:hanging="342"/>
        <w:rPr>
          <w:sz w:val="22"/>
        </w:rPr>
      </w:pPr>
      <w:r w:rsidRPr="00912835">
        <w:rPr>
          <w:sz w:val="22"/>
        </w:rPr>
        <w:t>4</w:t>
      </w:r>
      <w:r w:rsidR="00CF107D" w:rsidRPr="00912835">
        <w:rPr>
          <w:sz w:val="22"/>
        </w:rPr>
        <w:t>7</w:t>
      </w:r>
      <w:r w:rsidRPr="00912835">
        <w:rPr>
          <w:sz w:val="22"/>
        </w:rPr>
        <w:t>.</w:t>
      </w:r>
      <w:r w:rsidRPr="00912835">
        <w:rPr>
          <w:b/>
          <w:sz w:val="22"/>
        </w:rPr>
        <w:t xml:space="preserve"> </w:t>
      </w:r>
      <w:proofErr w:type="spellStart"/>
      <w:r w:rsidRPr="00912835">
        <w:rPr>
          <w:b/>
          <w:sz w:val="22"/>
        </w:rPr>
        <w:t>Gianaros</w:t>
      </w:r>
      <w:proofErr w:type="spellEnd"/>
      <w:r w:rsidRPr="00912835">
        <w:rPr>
          <w:b/>
          <w:sz w:val="22"/>
        </w:rPr>
        <w:t xml:space="preserve"> PJ</w:t>
      </w:r>
      <w:r w:rsidRPr="00912835">
        <w:rPr>
          <w:sz w:val="22"/>
        </w:rPr>
        <w:t xml:space="preserve">, </w:t>
      </w:r>
      <w:proofErr w:type="spellStart"/>
      <w:r w:rsidRPr="00912835">
        <w:rPr>
          <w:sz w:val="22"/>
        </w:rPr>
        <w:t>Sheu</w:t>
      </w:r>
      <w:proofErr w:type="spellEnd"/>
      <w:r w:rsidRPr="00912835">
        <w:rPr>
          <w:sz w:val="22"/>
        </w:rPr>
        <w:t xml:space="preserve"> LK, Remo AM, </w:t>
      </w:r>
      <w:r w:rsidR="008A4DF2" w:rsidRPr="00912835">
        <w:rPr>
          <w:sz w:val="22"/>
        </w:rPr>
        <w:sym w:font="Symbol" w:char="F0B7"/>
      </w:r>
      <w:r w:rsidR="008A4DF2" w:rsidRPr="00912835">
        <w:rPr>
          <w:sz w:val="22"/>
        </w:rPr>
        <w:sym w:font="Symbol" w:char="F0B7"/>
      </w:r>
      <w:r w:rsidRPr="00912835">
        <w:rPr>
          <w:sz w:val="22"/>
        </w:rPr>
        <w:t xml:space="preserve">Christie IC (2009). Increased resting corticolimbic perfusion predicts exaggerated stressor-evoked blood pressure reactivity. Annual Meeting of the American Psychosomatic Society, Chicago, IL.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71, A-133. (</w:t>
      </w:r>
      <w:proofErr w:type="gramStart"/>
      <w:r w:rsidRPr="00912835">
        <w:rPr>
          <w:color w:val="000000"/>
          <w:sz w:val="22"/>
        </w:rPr>
        <w:t>oral</w:t>
      </w:r>
      <w:proofErr w:type="gramEnd"/>
      <w:r w:rsidRPr="00912835">
        <w:rPr>
          <w:color w:val="000000"/>
          <w:sz w:val="22"/>
        </w:rPr>
        <w:t xml:space="preserve"> presentation)</w:t>
      </w:r>
    </w:p>
    <w:p w14:paraId="790D49D0" w14:textId="77777777" w:rsidR="002A5E40" w:rsidRPr="00912835" w:rsidRDefault="002A5E40" w:rsidP="002A5E40">
      <w:pPr>
        <w:ind w:left="-180" w:hanging="342"/>
        <w:rPr>
          <w:sz w:val="22"/>
        </w:rPr>
      </w:pPr>
    </w:p>
    <w:p w14:paraId="0DD5A23B" w14:textId="0EAB9951" w:rsidR="002A5E40" w:rsidRPr="00912835" w:rsidRDefault="002A5E40" w:rsidP="002A5E40">
      <w:pPr>
        <w:ind w:left="-180" w:hanging="342"/>
        <w:rPr>
          <w:sz w:val="22"/>
        </w:rPr>
      </w:pPr>
      <w:r w:rsidRPr="00912835">
        <w:rPr>
          <w:sz w:val="22"/>
        </w:rPr>
        <w:t>4</w:t>
      </w:r>
      <w:r w:rsidR="00CF107D" w:rsidRPr="00912835">
        <w:rPr>
          <w:sz w:val="22"/>
        </w:rPr>
        <w:t>8</w:t>
      </w:r>
      <w:r w:rsidRPr="00912835">
        <w:rPr>
          <w:sz w:val="22"/>
        </w:rPr>
        <w:t xml:space="preserve">. Hall MH, </w:t>
      </w:r>
      <w:proofErr w:type="spellStart"/>
      <w:r w:rsidRPr="00912835">
        <w:rPr>
          <w:sz w:val="22"/>
        </w:rPr>
        <w:t>Soreca</w:t>
      </w:r>
      <w:proofErr w:type="spellEnd"/>
      <w:r w:rsidRPr="00912835">
        <w:rPr>
          <w:sz w:val="22"/>
        </w:rPr>
        <w:t xml:space="preserve"> I, Matthews KA, </w:t>
      </w:r>
      <w:proofErr w:type="spellStart"/>
      <w:r w:rsidRPr="00912835">
        <w:rPr>
          <w:sz w:val="22"/>
        </w:rPr>
        <w:t>Kuller</w:t>
      </w:r>
      <w:proofErr w:type="spellEnd"/>
      <w:r w:rsidRPr="00912835">
        <w:rPr>
          <w:sz w:val="22"/>
        </w:rPr>
        <w:t xml:space="preserve"> LH, </w:t>
      </w:r>
      <w:proofErr w:type="spellStart"/>
      <w:r w:rsidRPr="00912835">
        <w:rPr>
          <w:b/>
          <w:sz w:val="22"/>
        </w:rPr>
        <w:t>Gianaros</w:t>
      </w:r>
      <w:proofErr w:type="spellEnd"/>
      <w:r w:rsidRPr="00912835">
        <w:rPr>
          <w:b/>
          <w:sz w:val="22"/>
        </w:rPr>
        <w:t xml:space="preserve"> PJ</w:t>
      </w:r>
      <w:r w:rsidRPr="00912835">
        <w:rPr>
          <w:sz w:val="22"/>
        </w:rPr>
        <w:t xml:space="preserve"> (2009). Sleep duration is a significant correlate of decreased grey matter volume in the hippocampus in healthy women. Annual Meeting of the American Psychosomatic Society, Chicago, IL.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xml:space="preserve"> 71,</w:t>
      </w:r>
      <w:r w:rsidRPr="00912835">
        <w:rPr>
          <w:i/>
          <w:color w:val="000000"/>
          <w:sz w:val="22"/>
        </w:rPr>
        <w:t xml:space="preserve"> </w:t>
      </w:r>
      <w:r w:rsidRPr="00912835">
        <w:rPr>
          <w:color w:val="000000"/>
          <w:sz w:val="22"/>
        </w:rPr>
        <w:t>A-125. (</w:t>
      </w:r>
      <w:proofErr w:type="gramStart"/>
      <w:r w:rsidRPr="00912835">
        <w:rPr>
          <w:color w:val="000000"/>
          <w:sz w:val="22"/>
        </w:rPr>
        <w:t>oral</w:t>
      </w:r>
      <w:proofErr w:type="gramEnd"/>
      <w:r w:rsidRPr="00912835">
        <w:rPr>
          <w:color w:val="000000"/>
          <w:sz w:val="22"/>
        </w:rPr>
        <w:t xml:space="preserve"> presentation)</w:t>
      </w:r>
    </w:p>
    <w:p w14:paraId="57BD7A0A" w14:textId="77777777" w:rsidR="002A5E40" w:rsidRPr="00912835" w:rsidRDefault="002A5E40" w:rsidP="002A5E40">
      <w:pPr>
        <w:ind w:left="-180" w:hanging="342"/>
        <w:rPr>
          <w:sz w:val="22"/>
        </w:rPr>
      </w:pPr>
    </w:p>
    <w:p w14:paraId="1AFFABD9" w14:textId="15595520" w:rsidR="002A5E40" w:rsidRPr="00912835" w:rsidRDefault="00CF107D" w:rsidP="002A5E40">
      <w:pPr>
        <w:ind w:left="-180" w:hanging="342"/>
        <w:rPr>
          <w:sz w:val="22"/>
        </w:rPr>
      </w:pPr>
      <w:r w:rsidRPr="00912835">
        <w:rPr>
          <w:sz w:val="22"/>
        </w:rPr>
        <w:t>49</w:t>
      </w:r>
      <w:r w:rsidR="002A5E40" w:rsidRPr="00912835">
        <w:rPr>
          <w:sz w:val="22"/>
        </w:rPr>
        <w:t xml:space="preserve">. </w:t>
      </w:r>
      <w:r w:rsidR="001D5B3F" w:rsidRPr="00912835">
        <w:rPr>
          <w:sz w:val="22"/>
        </w:rPr>
        <w:sym w:font="Symbol" w:char="F0B7"/>
      </w:r>
      <w:r w:rsidR="002A5E40" w:rsidRPr="00912835">
        <w:rPr>
          <w:sz w:val="22"/>
        </w:rPr>
        <w:t xml:space="preserve">Harbaugh MP, </w:t>
      </w:r>
      <w:proofErr w:type="spellStart"/>
      <w:r w:rsidR="002A5E40" w:rsidRPr="00912835">
        <w:rPr>
          <w:b/>
          <w:sz w:val="22"/>
        </w:rPr>
        <w:t>Gianaros</w:t>
      </w:r>
      <w:proofErr w:type="spellEnd"/>
      <w:r w:rsidR="002A5E40" w:rsidRPr="00912835">
        <w:rPr>
          <w:b/>
          <w:sz w:val="22"/>
        </w:rPr>
        <w:t xml:space="preserve"> PJ</w:t>
      </w:r>
      <w:r w:rsidR="002A5E40" w:rsidRPr="00912835">
        <w:rPr>
          <w:sz w:val="22"/>
        </w:rPr>
        <w:t xml:space="preserve">, Jennings JR, Yao J, </w:t>
      </w:r>
      <w:r w:rsidR="008A4DF2" w:rsidRPr="00912835">
        <w:rPr>
          <w:sz w:val="22"/>
        </w:rPr>
        <w:sym w:font="Symbol" w:char="F0B7"/>
      </w:r>
      <w:r w:rsidR="008A4DF2" w:rsidRPr="00912835">
        <w:rPr>
          <w:sz w:val="22"/>
        </w:rPr>
        <w:sym w:font="Symbol" w:char="F0B7"/>
      </w:r>
      <w:r w:rsidR="002A5E40" w:rsidRPr="00912835">
        <w:rPr>
          <w:sz w:val="22"/>
        </w:rPr>
        <w:t xml:space="preserve">Conklin S, </w:t>
      </w:r>
      <w:proofErr w:type="spellStart"/>
      <w:r w:rsidR="002A5E40" w:rsidRPr="00912835">
        <w:rPr>
          <w:sz w:val="22"/>
        </w:rPr>
        <w:t>Manuck</w:t>
      </w:r>
      <w:proofErr w:type="spellEnd"/>
      <w:r w:rsidR="002A5E40" w:rsidRPr="00912835">
        <w:rPr>
          <w:sz w:val="22"/>
        </w:rPr>
        <w:t xml:space="preserve"> SB, Muldoon MF (2009). Omega-3 fatty acid intake and physical activity – independent and interactive associations with autonomic cardiac control. Annual Meeting of the American Psychosomatic Society, Chicago, IL. </w:t>
      </w:r>
      <w:proofErr w:type="spellStart"/>
      <w:r w:rsidR="002A5E40" w:rsidRPr="00912835">
        <w:rPr>
          <w:i/>
          <w:color w:val="000000"/>
          <w:sz w:val="22"/>
        </w:rPr>
        <w:t>Psychosom</w:t>
      </w:r>
      <w:proofErr w:type="spellEnd"/>
      <w:r w:rsidR="002A5E40" w:rsidRPr="00912835">
        <w:rPr>
          <w:i/>
          <w:color w:val="000000"/>
          <w:sz w:val="22"/>
        </w:rPr>
        <w:t xml:space="preserve"> Med,</w:t>
      </w:r>
      <w:r w:rsidR="002A5E40" w:rsidRPr="00912835">
        <w:rPr>
          <w:color w:val="000000"/>
          <w:sz w:val="22"/>
        </w:rPr>
        <w:t xml:space="preserve"> 71, A-20-21. (poster)</w:t>
      </w:r>
    </w:p>
    <w:p w14:paraId="5D7071FB" w14:textId="77777777" w:rsidR="002A5E40" w:rsidRPr="00912835" w:rsidRDefault="002A5E40" w:rsidP="002A5E40">
      <w:pPr>
        <w:ind w:left="-180" w:hanging="342"/>
        <w:rPr>
          <w:sz w:val="22"/>
        </w:rPr>
      </w:pPr>
    </w:p>
    <w:p w14:paraId="3DD19555" w14:textId="20BB4BE8" w:rsidR="002A5E40" w:rsidRPr="00912835" w:rsidRDefault="002A5E40" w:rsidP="002A5E40">
      <w:pPr>
        <w:ind w:left="-180" w:hanging="342"/>
        <w:rPr>
          <w:sz w:val="22"/>
        </w:rPr>
      </w:pPr>
      <w:r w:rsidRPr="00912835">
        <w:rPr>
          <w:sz w:val="22"/>
        </w:rPr>
        <w:t>5</w:t>
      </w:r>
      <w:r w:rsidR="00CF107D" w:rsidRPr="00912835">
        <w:rPr>
          <w:sz w:val="22"/>
        </w:rPr>
        <w:t>0</w:t>
      </w:r>
      <w:r w:rsidRPr="00912835">
        <w:rPr>
          <w:sz w:val="22"/>
        </w:rPr>
        <w:t xml:space="preserve">. Remo AM, </w:t>
      </w:r>
      <w:proofErr w:type="spellStart"/>
      <w:r w:rsidRPr="00912835">
        <w:rPr>
          <w:sz w:val="22"/>
        </w:rPr>
        <w:t>Marsland</w:t>
      </w:r>
      <w:proofErr w:type="spellEnd"/>
      <w:r w:rsidRPr="00912835">
        <w:rPr>
          <w:sz w:val="22"/>
        </w:rPr>
        <w:t xml:space="preserve"> AL, </w:t>
      </w:r>
      <w:proofErr w:type="spellStart"/>
      <w:r w:rsidRPr="00912835">
        <w:rPr>
          <w:sz w:val="22"/>
        </w:rPr>
        <w:t>Sheu</w:t>
      </w:r>
      <w:proofErr w:type="spellEnd"/>
      <w:r w:rsidRPr="00912835">
        <w:rPr>
          <w:sz w:val="22"/>
        </w:rPr>
        <w:t xml:space="preserve"> LK, </w:t>
      </w:r>
      <w:proofErr w:type="spellStart"/>
      <w:r w:rsidRPr="00912835">
        <w:rPr>
          <w:sz w:val="22"/>
        </w:rPr>
        <w:t>Manuck</w:t>
      </w:r>
      <w:proofErr w:type="spellEnd"/>
      <w:r w:rsidRPr="00912835">
        <w:rPr>
          <w:sz w:val="22"/>
        </w:rPr>
        <w:t xml:space="preserve"> SB, Hariri AR, Muldoon MF, </w:t>
      </w:r>
      <w:proofErr w:type="spellStart"/>
      <w:r w:rsidRPr="00912835">
        <w:rPr>
          <w:b/>
          <w:sz w:val="22"/>
        </w:rPr>
        <w:t>Gianaros</w:t>
      </w:r>
      <w:proofErr w:type="spellEnd"/>
      <w:r w:rsidRPr="00912835">
        <w:rPr>
          <w:b/>
          <w:sz w:val="22"/>
        </w:rPr>
        <w:t xml:space="preserve"> PJ</w:t>
      </w:r>
      <w:r w:rsidRPr="00912835">
        <w:rPr>
          <w:sz w:val="22"/>
        </w:rPr>
        <w:t xml:space="preserve"> (2009). C-Reactive protein covaries inversely with white matter volume in middle-aged adults. Annual Meeting of the American Psychosomatic Society, Chicago, IL.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xml:space="preserve"> 71, A-108. (poster)</w:t>
      </w:r>
    </w:p>
    <w:p w14:paraId="2C5AADFB" w14:textId="77777777" w:rsidR="002A5E40" w:rsidRPr="00912835" w:rsidRDefault="002A5E40" w:rsidP="002A5E40">
      <w:pPr>
        <w:ind w:left="-180" w:hanging="342"/>
        <w:rPr>
          <w:sz w:val="22"/>
        </w:rPr>
      </w:pPr>
    </w:p>
    <w:p w14:paraId="2DD13054" w14:textId="31BBF698" w:rsidR="002A5E40" w:rsidRPr="00912835" w:rsidRDefault="002A5E40" w:rsidP="002A5E40">
      <w:pPr>
        <w:ind w:left="-180" w:hanging="342"/>
        <w:rPr>
          <w:color w:val="000000"/>
          <w:sz w:val="22"/>
        </w:rPr>
      </w:pPr>
      <w:r w:rsidRPr="00912835">
        <w:rPr>
          <w:sz w:val="22"/>
        </w:rPr>
        <w:t>5</w:t>
      </w:r>
      <w:r w:rsidR="00CF107D" w:rsidRPr="00912835">
        <w:rPr>
          <w:sz w:val="22"/>
        </w:rPr>
        <w:t>1</w:t>
      </w:r>
      <w:r w:rsidRPr="00912835">
        <w:rPr>
          <w:sz w:val="22"/>
        </w:rPr>
        <w:t xml:space="preserve">. </w:t>
      </w:r>
      <w:proofErr w:type="spellStart"/>
      <w:r w:rsidRPr="00912835">
        <w:rPr>
          <w:sz w:val="22"/>
        </w:rPr>
        <w:t>Soreca</w:t>
      </w:r>
      <w:proofErr w:type="spellEnd"/>
      <w:r w:rsidRPr="00912835">
        <w:rPr>
          <w:sz w:val="22"/>
        </w:rPr>
        <w:t xml:space="preserve"> I, </w:t>
      </w:r>
      <w:proofErr w:type="spellStart"/>
      <w:r w:rsidRPr="00912835">
        <w:rPr>
          <w:sz w:val="22"/>
        </w:rPr>
        <w:t>Rosano</w:t>
      </w:r>
      <w:proofErr w:type="spellEnd"/>
      <w:r w:rsidRPr="00912835">
        <w:rPr>
          <w:sz w:val="22"/>
        </w:rPr>
        <w:t xml:space="preserve"> C, Jennings JR, </w:t>
      </w:r>
      <w:proofErr w:type="spellStart"/>
      <w:r w:rsidRPr="00912835">
        <w:rPr>
          <w:sz w:val="22"/>
        </w:rPr>
        <w:t>Sheu</w:t>
      </w:r>
      <w:proofErr w:type="spellEnd"/>
      <w:r w:rsidRPr="00912835">
        <w:rPr>
          <w:sz w:val="22"/>
        </w:rPr>
        <w:t xml:space="preserve"> LK, </w:t>
      </w:r>
      <w:proofErr w:type="spellStart"/>
      <w:r w:rsidRPr="00912835">
        <w:rPr>
          <w:sz w:val="22"/>
        </w:rPr>
        <w:t>Kuller</w:t>
      </w:r>
      <w:proofErr w:type="spellEnd"/>
      <w:r w:rsidRPr="00912835">
        <w:rPr>
          <w:sz w:val="22"/>
        </w:rPr>
        <w:t xml:space="preserve"> LH, Matthews KA, </w:t>
      </w:r>
      <w:proofErr w:type="spellStart"/>
      <w:r w:rsidRPr="00912835">
        <w:rPr>
          <w:sz w:val="22"/>
        </w:rPr>
        <w:t>Aizenstein</w:t>
      </w:r>
      <w:proofErr w:type="spellEnd"/>
      <w:r w:rsidRPr="00912835">
        <w:rPr>
          <w:sz w:val="22"/>
        </w:rPr>
        <w:t xml:space="preserve"> HJ, </w:t>
      </w:r>
      <w:proofErr w:type="spellStart"/>
      <w:r w:rsidRPr="00912835">
        <w:rPr>
          <w:b/>
          <w:sz w:val="22"/>
        </w:rPr>
        <w:t>Gianaros</w:t>
      </w:r>
      <w:proofErr w:type="spellEnd"/>
      <w:r w:rsidRPr="00912835">
        <w:rPr>
          <w:b/>
          <w:sz w:val="22"/>
        </w:rPr>
        <w:t xml:space="preserve"> PJ</w:t>
      </w:r>
      <w:r w:rsidRPr="00912835">
        <w:rPr>
          <w:sz w:val="22"/>
        </w:rPr>
        <w:t xml:space="preserve"> (2009). Gain in adiposity across 15 years is associated with reduced gray matter volume in healthy women. Annual Meeting of the American Psychosomatic Society, Chicago, IL. </w:t>
      </w:r>
      <w:proofErr w:type="spellStart"/>
      <w:r w:rsidRPr="00912835">
        <w:rPr>
          <w:i/>
          <w:color w:val="000000"/>
          <w:sz w:val="22"/>
        </w:rPr>
        <w:t>Psychosom</w:t>
      </w:r>
      <w:proofErr w:type="spellEnd"/>
      <w:r w:rsidRPr="00912835">
        <w:rPr>
          <w:i/>
          <w:color w:val="000000"/>
          <w:sz w:val="22"/>
        </w:rPr>
        <w:t xml:space="preserve"> Med,</w:t>
      </w:r>
      <w:r w:rsidRPr="00912835">
        <w:rPr>
          <w:color w:val="000000"/>
          <w:sz w:val="22"/>
        </w:rPr>
        <w:t xml:space="preserve"> 71, A-8. (</w:t>
      </w:r>
      <w:proofErr w:type="gramStart"/>
      <w:r w:rsidRPr="00912835">
        <w:rPr>
          <w:color w:val="000000"/>
          <w:sz w:val="22"/>
        </w:rPr>
        <w:t>oral</w:t>
      </w:r>
      <w:proofErr w:type="gramEnd"/>
      <w:r w:rsidRPr="00912835">
        <w:rPr>
          <w:color w:val="000000"/>
          <w:sz w:val="22"/>
        </w:rPr>
        <w:t xml:space="preserve"> presentation)</w:t>
      </w:r>
    </w:p>
    <w:p w14:paraId="4D37DE8E" w14:textId="77777777" w:rsidR="002A5E40" w:rsidRPr="00912835" w:rsidRDefault="002A5E40" w:rsidP="002A5E40">
      <w:pPr>
        <w:ind w:left="-180" w:hanging="342"/>
        <w:rPr>
          <w:color w:val="000000"/>
          <w:sz w:val="22"/>
        </w:rPr>
      </w:pPr>
    </w:p>
    <w:p w14:paraId="7361D7D5" w14:textId="367E1CEC" w:rsidR="002A5E40" w:rsidRPr="00912835" w:rsidRDefault="00CF107D" w:rsidP="002A5E40">
      <w:pPr>
        <w:ind w:left="-180" w:hanging="342"/>
        <w:rPr>
          <w:color w:val="000000"/>
          <w:sz w:val="22"/>
        </w:rPr>
      </w:pPr>
      <w:r w:rsidRPr="00912835">
        <w:rPr>
          <w:color w:val="000000"/>
          <w:sz w:val="22"/>
        </w:rPr>
        <w:t>52</w:t>
      </w:r>
      <w:r w:rsidR="002A5E40" w:rsidRPr="00912835">
        <w:rPr>
          <w:color w:val="000000"/>
          <w:sz w:val="22"/>
        </w:rPr>
        <w:t xml:space="preserve">. </w:t>
      </w:r>
      <w:proofErr w:type="spellStart"/>
      <w:r w:rsidR="002A5E40" w:rsidRPr="00912835">
        <w:rPr>
          <w:color w:val="000000"/>
          <w:sz w:val="22"/>
        </w:rPr>
        <w:t>Sheu</w:t>
      </w:r>
      <w:proofErr w:type="spellEnd"/>
      <w:r w:rsidR="002A5E40" w:rsidRPr="00912835">
        <w:rPr>
          <w:color w:val="000000"/>
          <w:sz w:val="22"/>
        </w:rPr>
        <w:t xml:space="preserve"> LK &amp; </w:t>
      </w:r>
      <w:proofErr w:type="spellStart"/>
      <w:r w:rsidR="002A5E40" w:rsidRPr="00912835">
        <w:rPr>
          <w:b/>
          <w:color w:val="000000"/>
          <w:sz w:val="22"/>
        </w:rPr>
        <w:t>Gianaros</w:t>
      </w:r>
      <w:proofErr w:type="spellEnd"/>
      <w:r w:rsidR="002A5E40" w:rsidRPr="00912835">
        <w:rPr>
          <w:b/>
          <w:color w:val="000000"/>
          <w:sz w:val="22"/>
        </w:rPr>
        <w:t xml:space="preserve"> PJ</w:t>
      </w:r>
      <w:r w:rsidR="002A5E40" w:rsidRPr="00912835">
        <w:rPr>
          <w:color w:val="000000"/>
          <w:sz w:val="22"/>
        </w:rPr>
        <w:t xml:space="preserve"> (2009). A meta-analysis of neuroimaging studies of blood pressure reactivity to psychological stress. Annual Meeting of the Organization for Human Brain Mapping. San Francisco, CA. </w:t>
      </w:r>
      <w:proofErr w:type="spellStart"/>
      <w:r w:rsidR="002A5E40" w:rsidRPr="00912835">
        <w:rPr>
          <w:i/>
          <w:color w:val="000000"/>
          <w:sz w:val="22"/>
        </w:rPr>
        <w:t>NeuroImage</w:t>
      </w:r>
      <w:proofErr w:type="spellEnd"/>
      <w:r w:rsidR="002A5E40" w:rsidRPr="00912835">
        <w:rPr>
          <w:i/>
          <w:color w:val="000000"/>
          <w:sz w:val="22"/>
        </w:rPr>
        <w:t xml:space="preserve">, </w:t>
      </w:r>
      <w:r w:rsidR="002A5E40" w:rsidRPr="00912835">
        <w:rPr>
          <w:color w:val="000000"/>
          <w:sz w:val="22"/>
        </w:rPr>
        <w:t>47, S1. (poster)</w:t>
      </w:r>
    </w:p>
    <w:p w14:paraId="0BA1F5F3" w14:textId="77777777" w:rsidR="002A5E40" w:rsidRPr="00912835" w:rsidRDefault="002A5E40" w:rsidP="002A5E40">
      <w:pPr>
        <w:ind w:left="-180" w:hanging="342"/>
        <w:rPr>
          <w:color w:val="000000"/>
          <w:sz w:val="22"/>
        </w:rPr>
      </w:pPr>
    </w:p>
    <w:p w14:paraId="5F653096" w14:textId="2C1D2E20" w:rsidR="002A5E40" w:rsidRPr="00912835" w:rsidRDefault="00CF107D" w:rsidP="002A5E40">
      <w:pPr>
        <w:ind w:left="-180" w:hanging="342"/>
        <w:rPr>
          <w:sz w:val="22"/>
        </w:rPr>
      </w:pPr>
      <w:r w:rsidRPr="00912835">
        <w:rPr>
          <w:sz w:val="22"/>
        </w:rPr>
        <w:t>53</w:t>
      </w:r>
      <w:r w:rsidR="002A5E40" w:rsidRPr="00912835">
        <w:rPr>
          <w:sz w:val="22"/>
        </w:rPr>
        <w:t xml:space="preserve">. </w:t>
      </w:r>
      <w:r w:rsidR="001D5B3F" w:rsidRPr="00912835">
        <w:rPr>
          <w:sz w:val="22"/>
        </w:rPr>
        <w:sym w:font="Symbol" w:char="F0B7"/>
      </w:r>
      <w:proofErr w:type="spellStart"/>
      <w:r w:rsidR="002A5E40" w:rsidRPr="00912835">
        <w:rPr>
          <w:sz w:val="22"/>
        </w:rPr>
        <w:t>Onyewuenyi</w:t>
      </w:r>
      <w:proofErr w:type="spellEnd"/>
      <w:r w:rsidR="002A5E40" w:rsidRPr="00912835">
        <w:rPr>
          <w:sz w:val="22"/>
        </w:rPr>
        <w:t xml:space="preserve"> IC, Muldoon MF, Hariri AR, </w:t>
      </w:r>
      <w:proofErr w:type="spellStart"/>
      <w:r w:rsidR="002A5E40" w:rsidRPr="00912835">
        <w:rPr>
          <w:sz w:val="22"/>
        </w:rPr>
        <w:t>Manuck</w:t>
      </w:r>
      <w:proofErr w:type="spellEnd"/>
      <w:r w:rsidR="002A5E40" w:rsidRPr="00912835">
        <w:rPr>
          <w:sz w:val="22"/>
        </w:rPr>
        <w:t xml:space="preserve"> SB, </w:t>
      </w:r>
      <w:proofErr w:type="spellStart"/>
      <w:r w:rsidR="002A5E40" w:rsidRPr="00912835">
        <w:rPr>
          <w:b/>
          <w:sz w:val="22"/>
        </w:rPr>
        <w:t>Gianaros</w:t>
      </w:r>
      <w:proofErr w:type="spellEnd"/>
      <w:r w:rsidR="002A5E40" w:rsidRPr="00912835">
        <w:rPr>
          <w:b/>
          <w:sz w:val="22"/>
        </w:rPr>
        <w:t xml:space="preserve"> PJ</w:t>
      </w:r>
      <w:r w:rsidR="002A5E40" w:rsidRPr="00912835">
        <w:rPr>
          <w:sz w:val="22"/>
        </w:rPr>
        <w:t xml:space="preserve"> (2009). Meeting more criteria of the metabolic syndrome associates with reduced gray matter volume. Annual Meeting of the Society for Psychophysiological Research, Berlin, Germany. </w:t>
      </w:r>
      <w:r w:rsidR="002A5E40" w:rsidRPr="00912835">
        <w:rPr>
          <w:i/>
          <w:color w:val="000000"/>
          <w:sz w:val="22"/>
        </w:rPr>
        <w:t>Psychophysiology,</w:t>
      </w:r>
      <w:r w:rsidR="002A5E40" w:rsidRPr="00912835">
        <w:rPr>
          <w:color w:val="000000"/>
          <w:sz w:val="22"/>
        </w:rPr>
        <w:t xml:space="preserve"> 46,</w:t>
      </w:r>
      <w:r w:rsidR="002A5E40" w:rsidRPr="00912835">
        <w:rPr>
          <w:i/>
          <w:color w:val="000000"/>
          <w:sz w:val="22"/>
        </w:rPr>
        <w:t xml:space="preserve"> </w:t>
      </w:r>
      <w:r w:rsidR="002A5E40" w:rsidRPr="00912835">
        <w:rPr>
          <w:color w:val="000000"/>
          <w:sz w:val="22"/>
        </w:rPr>
        <w:t>S149. (poster)</w:t>
      </w:r>
    </w:p>
    <w:p w14:paraId="4805C501" w14:textId="77777777" w:rsidR="002A5E40" w:rsidRPr="00912835" w:rsidRDefault="002A5E40" w:rsidP="002A5E40">
      <w:pPr>
        <w:ind w:left="-180" w:hanging="342"/>
        <w:rPr>
          <w:sz w:val="22"/>
        </w:rPr>
      </w:pPr>
    </w:p>
    <w:p w14:paraId="2063A164" w14:textId="34EB6AA7" w:rsidR="002A5E40" w:rsidRPr="00912835" w:rsidRDefault="002A5E40" w:rsidP="002A5E40">
      <w:pPr>
        <w:ind w:left="-180" w:hanging="342"/>
        <w:rPr>
          <w:sz w:val="22"/>
        </w:rPr>
      </w:pPr>
      <w:r w:rsidRPr="00912835">
        <w:rPr>
          <w:sz w:val="22"/>
        </w:rPr>
        <w:t>5</w:t>
      </w:r>
      <w:r w:rsidR="00CF107D" w:rsidRPr="00912835">
        <w:rPr>
          <w:sz w:val="22"/>
        </w:rPr>
        <w:t>4</w:t>
      </w:r>
      <w:r w:rsidRPr="00912835">
        <w:rPr>
          <w:sz w:val="22"/>
        </w:rPr>
        <w:t xml:space="preserve">. </w:t>
      </w:r>
      <w:proofErr w:type="spellStart"/>
      <w:r w:rsidRPr="00912835">
        <w:rPr>
          <w:b/>
          <w:sz w:val="22"/>
        </w:rPr>
        <w:t>Gianaros</w:t>
      </w:r>
      <w:proofErr w:type="spellEnd"/>
      <w:r w:rsidRPr="00912835">
        <w:rPr>
          <w:b/>
          <w:sz w:val="22"/>
        </w:rPr>
        <w:t xml:space="preserve"> PJ</w:t>
      </w:r>
      <w:r w:rsidRPr="00912835">
        <w:rPr>
          <w:sz w:val="22"/>
        </w:rPr>
        <w:t xml:space="preserve"> (2010). Stressor-evoked suppression of the baroreflex covaries with functional activity in a distributed corticolimbic circuitry. Annual Meeting of the American Psychosomatic Society, Portland, OR. </w:t>
      </w:r>
      <w:proofErr w:type="spellStart"/>
      <w:r w:rsidRPr="00912835">
        <w:rPr>
          <w:i/>
          <w:sz w:val="22"/>
        </w:rPr>
        <w:t>Psychosom</w:t>
      </w:r>
      <w:proofErr w:type="spellEnd"/>
      <w:r w:rsidRPr="00912835">
        <w:rPr>
          <w:i/>
          <w:sz w:val="22"/>
        </w:rPr>
        <w:t xml:space="preserve"> Med</w:t>
      </w:r>
      <w:r w:rsidRPr="00912835">
        <w:rPr>
          <w:sz w:val="22"/>
        </w:rPr>
        <w:t>, 72, A-15. (</w:t>
      </w:r>
      <w:proofErr w:type="gramStart"/>
      <w:r w:rsidRPr="00912835">
        <w:rPr>
          <w:sz w:val="22"/>
        </w:rPr>
        <w:t>oral</w:t>
      </w:r>
      <w:proofErr w:type="gramEnd"/>
      <w:r w:rsidRPr="00912835">
        <w:rPr>
          <w:sz w:val="22"/>
        </w:rPr>
        <w:t xml:space="preserve"> presentation)</w:t>
      </w:r>
    </w:p>
    <w:p w14:paraId="29332DA1" w14:textId="77777777" w:rsidR="002A5E40" w:rsidRPr="00912835" w:rsidRDefault="002A5E40" w:rsidP="002A5E40">
      <w:pPr>
        <w:ind w:left="-180" w:hanging="342"/>
        <w:rPr>
          <w:sz w:val="22"/>
        </w:rPr>
      </w:pPr>
    </w:p>
    <w:p w14:paraId="2B6A4B16" w14:textId="2D32DFB6" w:rsidR="002A5E40" w:rsidRPr="00912835" w:rsidRDefault="002A5E40" w:rsidP="002A5E40">
      <w:pPr>
        <w:ind w:left="-180" w:hanging="342"/>
        <w:rPr>
          <w:sz w:val="22"/>
        </w:rPr>
      </w:pPr>
      <w:r w:rsidRPr="00912835">
        <w:rPr>
          <w:sz w:val="22"/>
        </w:rPr>
        <w:t>5</w:t>
      </w:r>
      <w:r w:rsidR="00CF107D" w:rsidRPr="00912835">
        <w:rPr>
          <w:sz w:val="22"/>
        </w:rPr>
        <w:t>5</w:t>
      </w:r>
      <w:r w:rsidRPr="00912835">
        <w:rPr>
          <w:sz w:val="22"/>
        </w:rPr>
        <w:t xml:space="preserve">. </w:t>
      </w:r>
      <w:r w:rsidR="008A4DF2" w:rsidRPr="00912835">
        <w:rPr>
          <w:sz w:val="22"/>
        </w:rPr>
        <w:sym w:font="Symbol" w:char="F0B7"/>
      </w:r>
      <w:r w:rsidR="008A4DF2" w:rsidRPr="00912835">
        <w:rPr>
          <w:sz w:val="22"/>
        </w:rPr>
        <w:sym w:font="Symbol" w:char="F0B7"/>
      </w:r>
      <w:r w:rsidRPr="00912835">
        <w:rPr>
          <w:sz w:val="22"/>
        </w:rPr>
        <w:t xml:space="preserve">Christie IC, </w:t>
      </w:r>
      <w:proofErr w:type="spellStart"/>
      <w:r w:rsidRPr="00912835">
        <w:rPr>
          <w:sz w:val="22"/>
        </w:rPr>
        <w:t>Sheu</w:t>
      </w:r>
      <w:proofErr w:type="spellEnd"/>
      <w:r w:rsidRPr="00912835">
        <w:rPr>
          <w:sz w:val="22"/>
        </w:rPr>
        <w:t xml:space="preserve"> LK, </w:t>
      </w:r>
      <w:r w:rsidR="001D5B3F" w:rsidRPr="00912835">
        <w:rPr>
          <w:sz w:val="22"/>
        </w:rPr>
        <w:sym w:font="Symbol" w:char="F0B7"/>
      </w:r>
      <w:proofErr w:type="spellStart"/>
      <w:r w:rsidRPr="00912835">
        <w:rPr>
          <w:sz w:val="22"/>
        </w:rPr>
        <w:t>Onyewuenyi</w:t>
      </w:r>
      <w:proofErr w:type="spellEnd"/>
      <w:r w:rsidRPr="00912835">
        <w:rPr>
          <w:sz w:val="22"/>
        </w:rPr>
        <w:t xml:space="preserve"> IC, </w:t>
      </w:r>
      <w:proofErr w:type="spellStart"/>
      <w:r w:rsidRPr="00912835">
        <w:rPr>
          <w:b/>
          <w:sz w:val="22"/>
        </w:rPr>
        <w:t>Gianaros</w:t>
      </w:r>
      <w:proofErr w:type="spellEnd"/>
      <w:r w:rsidRPr="00912835">
        <w:rPr>
          <w:b/>
          <w:sz w:val="22"/>
        </w:rPr>
        <w:t xml:space="preserve"> PJ</w:t>
      </w:r>
      <w:r w:rsidRPr="00912835">
        <w:rPr>
          <w:sz w:val="22"/>
        </w:rPr>
        <w:t xml:space="preserve"> (2010). Effective connectivity between corticolimbic brain areas during stress predicts magnitude of baroreflex suppression. Annual Meeting of the American Psychosomatic Society, Portland, OR. </w:t>
      </w:r>
      <w:proofErr w:type="spellStart"/>
      <w:r w:rsidRPr="00912835">
        <w:rPr>
          <w:i/>
          <w:sz w:val="22"/>
        </w:rPr>
        <w:t>Psychosom</w:t>
      </w:r>
      <w:proofErr w:type="spellEnd"/>
      <w:r w:rsidRPr="00912835">
        <w:rPr>
          <w:i/>
          <w:sz w:val="22"/>
        </w:rPr>
        <w:t xml:space="preserve"> Med</w:t>
      </w:r>
      <w:r w:rsidRPr="00912835">
        <w:rPr>
          <w:sz w:val="22"/>
        </w:rPr>
        <w:t>, 72, A-23. (</w:t>
      </w:r>
      <w:proofErr w:type="gramStart"/>
      <w:r w:rsidRPr="00912835">
        <w:rPr>
          <w:sz w:val="22"/>
        </w:rPr>
        <w:t>oral</w:t>
      </w:r>
      <w:proofErr w:type="gramEnd"/>
      <w:r w:rsidRPr="00912835">
        <w:rPr>
          <w:sz w:val="22"/>
        </w:rPr>
        <w:t xml:space="preserve"> presentation)</w:t>
      </w:r>
    </w:p>
    <w:p w14:paraId="27CF5D6A" w14:textId="77777777" w:rsidR="002A5E40" w:rsidRPr="00912835" w:rsidRDefault="002A5E40" w:rsidP="002A5E40">
      <w:pPr>
        <w:ind w:left="-180" w:hanging="342"/>
        <w:rPr>
          <w:sz w:val="22"/>
        </w:rPr>
      </w:pPr>
    </w:p>
    <w:p w14:paraId="593F7DDA" w14:textId="575520CF" w:rsidR="002A5E40" w:rsidRPr="00912835" w:rsidRDefault="002A5E40" w:rsidP="002A5E40">
      <w:pPr>
        <w:ind w:left="-180" w:hanging="342"/>
        <w:rPr>
          <w:sz w:val="22"/>
        </w:rPr>
      </w:pPr>
      <w:r w:rsidRPr="00912835">
        <w:rPr>
          <w:sz w:val="22"/>
        </w:rPr>
        <w:t>5</w:t>
      </w:r>
      <w:r w:rsidR="00CF107D" w:rsidRPr="00912835">
        <w:rPr>
          <w:sz w:val="22"/>
        </w:rPr>
        <w:t>6</w:t>
      </w:r>
      <w:r w:rsidRPr="00912835">
        <w:rPr>
          <w:sz w:val="22"/>
        </w:rPr>
        <w:t xml:space="preserve">. </w:t>
      </w:r>
      <w:r w:rsidR="008A4DF2" w:rsidRPr="00912835">
        <w:rPr>
          <w:sz w:val="22"/>
        </w:rPr>
        <w:sym w:font="Symbol" w:char="F0B7"/>
      </w:r>
      <w:r w:rsidR="008A4DF2" w:rsidRPr="00912835">
        <w:rPr>
          <w:sz w:val="22"/>
        </w:rPr>
        <w:sym w:font="Symbol" w:char="F0B7"/>
      </w:r>
      <w:proofErr w:type="spellStart"/>
      <w:r w:rsidRPr="00912835">
        <w:rPr>
          <w:sz w:val="22"/>
        </w:rPr>
        <w:t>Zanstra</w:t>
      </w:r>
      <w:proofErr w:type="spellEnd"/>
      <w:r w:rsidRPr="00912835">
        <w:rPr>
          <w:sz w:val="22"/>
        </w:rPr>
        <w:t xml:space="preserve"> YJ, </w:t>
      </w:r>
      <w:proofErr w:type="spellStart"/>
      <w:r w:rsidRPr="00912835">
        <w:rPr>
          <w:sz w:val="22"/>
        </w:rPr>
        <w:t>Sheu</w:t>
      </w:r>
      <w:proofErr w:type="spellEnd"/>
      <w:r w:rsidRPr="00912835">
        <w:rPr>
          <w:sz w:val="22"/>
        </w:rPr>
        <w:t xml:space="preserve"> LK, </w:t>
      </w:r>
      <w:proofErr w:type="spellStart"/>
      <w:r w:rsidRPr="00912835">
        <w:rPr>
          <w:sz w:val="22"/>
        </w:rPr>
        <w:t>Kuan</w:t>
      </w:r>
      <w:proofErr w:type="spellEnd"/>
      <w:r w:rsidRPr="00912835">
        <w:rPr>
          <w:sz w:val="22"/>
        </w:rPr>
        <w:t xml:space="preserve"> CH, </w:t>
      </w:r>
      <w:proofErr w:type="spellStart"/>
      <w:r w:rsidRPr="00912835">
        <w:rPr>
          <w:sz w:val="22"/>
        </w:rPr>
        <w:t>Manuck</w:t>
      </w:r>
      <w:proofErr w:type="spellEnd"/>
      <w:r w:rsidRPr="00912835">
        <w:rPr>
          <w:sz w:val="22"/>
        </w:rPr>
        <w:t xml:space="preserve"> SB, Cohen S, </w:t>
      </w:r>
      <w:proofErr w:type="spellStart"/>
      <w:r w:rsidRPr="00912835">
        <w:rPr>
          <w:b/>
          <w:sz w:val="22"/>
        </w:rPr>
        <w:t>Gianaros</w:t>
      </w:r>
      <w:proofErr w:type="spellEnd"/>
      <w:r w:rsidRPr="00912835">
        <w:rPr>
          <w:b/>
          <w:sz w:val="22"/>
        </w:rPr>
        <w:t xml:space="preserve"> PJ</w:t>
      </w:r>
      <w:r w:rsidRPr="00912835">
        <w:rPr>
          <w:sz w:val="22"/>
        </w:rPr>
        <w:t xml:space="preserve"> (2010). Sex-dependent covariation between cerebral blood flow to corticolimbic brain areas and social integration. Annual Meeting of the American Psychosomatic Society, Portland, OR. </w:t>
      </w:r>
      <w:proofErr w:type="spellStart"/>
      <w:r w:rsidRPr="00912835">
        <w:rPr>
          <w:i/>
          <w:sz w:val="22"/>
        </w:rPr>
        <w:t>Psychosom</w:t>
      </w:r>
      <w:proofErr w:type="spellEnd"/>
      <w:r w:rsidRPr="00912835">
        <w:rPr>
          <w:i/>
          <w:sz w:val="22"/>
        </w:rPr>
        <w:t xml:space="preserve"> Med</w:t>
      </w:r>
      <w:r w:rsidRPr="00912835">
        <w:rPr>
          <w:sz w:val="22"/>
        </w:rPr>
        <w:t>, 72, A-33. (poster)</w:t>
      </w:r>
    </w:p>
    <w:p w14:paraId="73CC05EF" w14:textId="77777777" w:rsidR="002A5E40" w:rsidRPr="00912835" w:rsidRDefault="002A5E40" w:rsidP="002A5E40">
      <w:pPr>
        <w:ind w:left="-180" w:hanging="342"/>
        <w:rPr>
          <w:sz w:val="22"/>
        </w:rPr>
      </w:pPr>
    </w:p>
    <w:p w14:paraId="750C97AF" w14:textId="47A85324" w:rsidR="002A5E40" w:rsidRPr="00912835" w:rsidRDefault="002A5E40" w:rsidP="002A5E40">
      <w:pPr>
        <w:ind w:left="-180" w:hanging="342"/>
        <w:rPr>
          <w:sz w:val="22"/>
        </w:rPr>
      </w:pPr>
      <w:r w:rsidRPr="00912835">
        <w:rPr>
          <w:sz w:val="22"/>
        </w:rPr>
        <w:t>5</w:t>
      </w:r>
      <w:r w:rsidR="00CF107D" w:rsidRPr="00912835">
        <w:rPr>
          <w:sz w:val="22"/>
        </w:rPr>
        <w:t>7</w:t>
      </w:r>
      <w:r w:rsidRPr="00912835">
        <w:rPr>
          <w:sz w:val="22"/>
        </w:rPr>
        <w:t xml:space="preserve">. </w:t>
      </w:r>
      <w:r w:rsidR="008A4DF2" w:rsidRPr="00912835">
        <w:rPr>
          <w:sz w:val="22"/>
        </w:rPr>
        <w:sym w:font="Symbol" w:char="F0B7"/>
      </w:r>
      <w:r w:rsidR="008A4DF2" w:rsidRPr="00912835">
        <w:rPr>
          <w:sz w:val="22"/>
        </w:rPr>
        <w:sym w:font="Symbol" w:char="F0B7"/>
      </w:r>
      <w:r w:rsidRPr="00912835">
        <w:rPr>
          <w:sz w:val="22"/>
        </w:rPr>
        <w:t xml:space="preserve">Ryan JP, </w:t>
      </w:r>
      <w:proofErr w:type="spellStart"/>
      <w:r w:rsidRPr="00912835">
        <w:rPr>
          <w:sz w:val="22"/>
        </w:rPr>
        <w:t>Sheu</w:t>
      </w:r>
      <w:proofErr w:type="spellEnd"/>
      <w:r w:rsidRPr="00912835">
        <w:rPr>
          <w:sz w:val="22"/>
        </w:rPr>
        <w:t xml:space="preserve"> LK, </w:t>
      </w:r>
      <w:proofErr w:type="spellStart"/>
      <w:r w:rsidRPr="00912835">
        <w:rPr>
          <w:b/>
          <w:sz w:val="22"/>
        </w:rPr>
        <w:t>Gianaros</w:t>
      </w:r>
      <w:proofErr w:type="spellEnd"/>
      <w:r w:rsidRPr="00912835">
        <w:rPr>
          <w:b/>
          <w:sz w:val="22"/>
        </w:rPr>
        <w:t xml:space="preserve"> PJ</w:t>
      </w:r>
      <w:r w:rsidRPr="00912835">
        <w:rPr>
          <w:sz w:val="22"/>
        </w:rPr>
        <w:t xml:space="preserve"> (2010). Functional connectivity of the cingulate cortex jointly covaries with agreeableness and stressor-evoked cardio-vascular reactivity. Annual Meeting of the American Psychosomatic Society, Portland, OR. </w:t>
      </w:r>
      <w:proofErr w:type="spellStart"/>
      <w:r w:rsidRPr="00912835">
        <w:rPr>
          <w:i/>
          <w:sz w:val="22"/>
        </w:rPr>
        <w:t>Psychosom</w:t>
      </w:r>
      <w:proofErr w:type="spellEnd"/>
      <w:r w:rsidRPr="00912835">
        <w:rPr>
          <w:i/>
          <w:sz w:val="22"/>
        </w:rPr>
        <w:t xml:space="preserve"> Med</w:t>
      </w:r>
      <w:r w:rsidRPr="00912835">
        <w:rPr>
          <w:sz w:val="22"/>
        </w:rPr>
        <w:t>, 72, A-42. (poster)</w:t>
      </w:r>
    </w:p>
    <w:p w14:paraId="7F240A22" w14:textId="77777777" w:rsidR="002A5E40" w:rsidRPr="00912835" w:rsidRDefault="002A5E40" w:rsidP="002A5E40">
      <w:pPr>
        <w:ind w:left="-180" w:hanging="342"/>
        <w:rPr>
          <w:sz w:val="22"/>
        </w:rPr>
      </w:pPr>
    </w:p>
    <w:p w14:paraId="24A5BA68" w14:textId="0E4C5CC3" w:rsidR="002A5E40" w:rsidRPr="00912835" w:rsidRDefault="002A5E40" w:rsidP="002A5E40">
      <w:pPr>
        <w:ind w:left="-180" w:hanging="342"/>
        <w:rPr>
          <w:sz w:val="22"/>
        </w:rPr>
      </w:pPr>
      <w:r w:rsidRPr="00912835">
        <w:rPr>
          <w:sz w:val="22"/>
        </w:rPr>
        <w:t>5</w:t>
      </w:r>
      <w:r w:rsidR="00CF107D" w:rsidRPr="00912835">
        <w:rPr>
          <w:sz w:val="22"/>
        </w:rPr>
        <w:t>8</w:t>
      </w:r>
      <w:r w:rsidRPr="00912835">
        <w:rPr>
          <w:sz w:val="22"/>
        </w:rPr>
        <w:t xml:space="preserve">. </w:t>
      </w:r>
      <w:r w:rsidR="001D5B3F" w:rsidRPr="00912835">
        <w:rPr>
          <w:sz w:val="22"/>
        </w:rPr>
        <w:sym w:font="Symbol" w:char="F0B7"/>
      </w:r>
      <w:proofErr w:type="spellStart"/>
      <w:r w:rsidRPr="00912835">
        <w:rPr>
          <w:sz w:val="22"/>
        </w:rPr>
        <w:t>Onyewuenyi</w:t>
      </w:r>
      <w:proofErr w:type="spellEnd"/>
      <w:r w:rsidRPr="00912835">
        <w:rPr>
          <w:sz w:val="22"/>
        </w:rPr>
        <w:t xml:space="preserve"> IC, Muldoon MF, Hariri AR, </w:t>
      </w:r>
      <w:proofErr w:type="spellStart"/>
      <w:r w:rsidRPr="00912835">
        <w:rPr>
          <w:sz w:val="22"/>
        </w:rPr>
        <w:t>Manuck</w:t>
      </w:r>
      <w:proofErr w:type="spellEnd"/>
      <w:r w:rsidRPr="00912835">
        <w:rPr>
          <w:sz w:val="22"/>
        </w:rPr>
        <w:t xml:space="preserve"> SB, </w:t>
      </w:r>
      <w:proofErr w:type="spellStart"/>
      <w:r w:rsidRPr="00912835">
        <w:rPr>
          <w:b/>
          <w:sz w:val="22"/>
        </w:rPr>
        <w:t>Gianaros</w:t>
      </w:r>
      <w:proofErr w:type="spellEnd"/>
      <w:r w:rsidRPr="00912835">
        <w:rPr>
          <w:b/>
          <w:sz w:val="22"/>
        </w:rPr>
        <w:t xml:space="preserve"> PJ</w:t>
      </w:r>
      <w:r w:rsidRPr="00912835">
        <w:rPr>
          <w:sz w:val="22"/>
        </w:rPr>
        <w:t xml:space="preserve"> (2010). Metabolic syndrome covaries with reduced grey matter volume in the hippocampus. Annual Meeting of the American Psychosomatic Society, Portland, OR. </w:t>
      </w:r>
      <w:proofErr w:type="spellStart"/>
      <w:r w:rsidRPr="00912835">
        <w:rPr>
          <w:i/>
          <w:sz w:val="22"/>
        </w:rPr>
        <w:t>Psychosom</w:t>
      </w:r>
      <w:proofErr w:type="spellEnd"/>
      <w:r w:rsidRPr="00912835">
        <w:rPr>
          <w:i/>
          <w:sz w:val="22"/>
        </w:rPr>
        <w:t xml:space="preserve"> Med</w:t>
      </w:r>
      <w:r w:rsidRPr="00912835">
        <w:rPr>
          <w:sz w:val="22"/>
        </w:rPr>
        <w:t>, 72, A-135. (poster)</w:t>
      </w:r>
    </w:p>
    <w:p w14:paraId="04ECEB98" w14:textId="77777777" w:rsidR="002A5E40" w:rsidRPr="00912835" w:rsidRDefault="002A5E40" w:rsidP="002A5E40">
      <w:pPr>
        <w:ind w:left="-180" w:hanging="342"/>
        <w:rPr>
          <w:sz w:val="22"/>
        </w:rPr>
      </w:pPr>
    </w:p>
    <w:p w14:paraId="1016E875" w14:textId="4CDDFB2E" w:rsidR="002A5E40" w:rsidRPr="00912835" w:rsidRDefault="00CF107D" w:rsidP="002A5E40">
      <w:pPr>
        <w:ind w:left="-180" w:hanging="342"/>
        <w:rPr>
          <w:sz w:val="22"/>
        </w:rPr>
      </w:pPr>
      <w:r w:rsidRPr="00912835">
        <w:rPr>
          <w:sz w:val="22"/>
        </w:rPr>
        <w:t>59</w:t>
      </w:r>
      <w:r w:rsidR="002A5E40" w:rsidRPr="00912835">
        <w:rPr>
          <w:sz w:val="22"/>
        </w:rPr>
        <w:t xml:space="preserve">. </w:t>
      </w:r>
      <w:proofErr w:type="spellStart"/>
      <w:r w:rsidR="002A5E40" w:rsidRPr="00912835">
        <w:rPr>
          <w:sz w:val="22"/>
        </w:rPr>
        <w:t>Sheu</w:t>
      </w:r>
      <w:proofErr w:type="spellEnd"/>
      <w:r w:rsidR="002A5E40" w:rsidRPr="00912835">
        <w:rPr>
          <w:sz w:val="22"/>
        </w:rPr>
        <w:t xml:space="preserve"> LK &amp; </w:t>
      </w:r>
      <w:proofErr w:type="spellStart"/>
      <w:r w:rsidR="002A5E40" w:rsidRPr="00912835">
        <w:rPr>
          <w:b/>
          <w:sz w:val="22"/>
        </w:rPr>
        <w:t>Gianaros</w:t>
      </w:r>
      <w:proofErr w:type="spellEnd"/>
      <w:r w:rsidR="002A5E40" w:rsidRPr="00912835">
        <w:rPr>
          <w:b/>
          <w:sz w:val="22"/>
        </w:rPr>
        <w:t xml:space="preserve"> PJ</w:t>
      </w:r>
      <w:r w:rsidR="002A5E40" w:rsidRPr="00912835">
        <w:rPr>
          <w:sz w:val="22"/>
        </w:rPr>
        <w:t xml:space="preserve"> (2010). Test-retest reliability of a neuroimaging stress battery. Annual Meeting of the Organization for Human Brain Mapping. Barcelona, Spain. </w:t>
      </w:r>
      <w:proofErr w:type="spellStart"/>
      <w:r w:rsidR="002A5E40" w:rsidRPr="00912835">
        <w:rPr>
          <w:i/>
          <w:sz w:val="22"/>
        </w:rPr>
        <w:t>NeuroImage</w:t>
      </w:r>
      <w:proofErr w:type="spellEnd"/>
      <w:r w:rsidR="002A5E40" w:rsidRPr="00912835">
        <w:rPr>
          <w:sz w:val="22"/>
        </w:rPr>
        <w:t>, 48, S1. (poster)</w:t>
      </w:r>
    </w:p>
    <w:p w14:paraId="59E099DC" w14:textId="77777777" w:rsidR="002A5E40" w:rsidRPr="00912835" w:rsidRDefault="002A5E40" w:rsidP="002A5E40">
      <w:pPr>
        <w:ind w:left="-180" w:hanging="342"/>
        <w:rPr>
          <w:sz w:val="22"/>
        </w:rPr>
      </w:pPr>
    </w:p>
    <w:p w14:paraId="187B6018" w14:textId="1B97387E" w:rsidR="002A5E40" w:rsidRPr="00912835" w:rsidRDefault="007567E9" w:rsidP="002A5E40">
      <w:pPr>
        <w:ind w:left="-180" w:hanging="342"/>
        <w:rPr>
          <w:sz w:val="22"/>
        </w:rPr>
      </w:pPr>
      <w:r w:rsidRPr="00912835">
        <w:rPr>
          <w:sz w:val="22"/>
        </w:rPr>
        <w:t>60</w:t>
      </w:r>
      <w:r w:rsidR="002A5E40" w:rsidRPr="00912835">
        <w:rPr>
          <w:sz w:val="22"/>
        </w:rPr>
        <w:t xml:space="preserve">. </w:t>
      </w:r>
      <w:r w:rsidR="008A4DF2" w:rsidRPr="00912835">
        <w:rPr>
          <w:sz w:val="22"/>
        </w:rPr>
        <w:sym w:font="Symbol" w:char="F0B7"/>
      </w:r>
      <w:r w:rsidR="008A4DF2" w:rsidRPr="00912835">
        <w:rPr>
          <w:sz w:val="22"/>
        </w:rPr>
        <w:sym w:font="Symbol" w:char="F0B7"/>
      </w:r>
      <w:r w:rsidR="002A5E40" w:rsidRPr="00912835">
        <w:rPr>
          <w:sz w:val="22"/>
        </w:rPr>
        <w:t xml:space="preserve">Christie IC, </w:t>
      </w:r>
      <w:proofErr w:type="spellStart"/>
      <w:r w:rsidR="002A5E40" w:rsidRPr="00912835">
        <w:rPr>
          <w:sz w:val="22"/>
        </w:rPr>
        <w:t>Sheu</w:t>
      </w:r>
      <w:proofErr w:type="spellEnd"/>
      <w:r w:rsidR="002A5E40" w:rsidRPr="00912835">
        <w:rPr>
          <w:sz w:val="22"/>
        </w:rPr>
        <w:t xml:space="preserve"> LK, </w:t>
      </w:r>
      <w:r w:rsidR="001D5B3F" w:rsidRPr="00912835">
        <w:rPr>
          <w:sz w:val="22"/>
        </w:rPr>
        <w:sym w:font="Symbol" w:char="F0B7"/>
      </w:r>
      <w:proofErr w:type="spellStart"/>
      <w:r w:rsidR="002A5E40" w:rsidRPr="00912835">
        <w:rPr>
          <w:sz w:val="22"/>
        </w:rPr>
        <w:t>Onyewuenyi</w:t>
      </w:r>
      <w:proofErr w:type="spellEnd"/>
      <w:r w:rsidR="002A5E40" w:rsidRPr="00912835">
        <w:rPr>
          <w:sz w:val="22"/>
        </w:rPr>
        <w:t xml:space="preserve"> IC, </w:t>
      </w:r>
      <w:proofErr w:type="spellStart"/>
      <w:r w:rsidR="002A5E40" w:rsidRPr="00912835">
        <w:rPr>
          <w:b/>
          <w:sz w:val="22"/>
        </w:rPr>
        <w:t>Gianaros</w:t>
      </w:r>
      <w:proofErr w:type="spellEnd"/>
      <w:r w:rsidR="002A5E40" w:rsidRPr="00912835">
        <w:rPr>
          <w:b/>
          <w:sz w:val="22"/>
        </w:rPr>
        <w:t xml:space="preserve"> PJ</w:t>
      </w:r>
      <w:r w:rsidR="002A5E40" w:rsidRPr="00912835">
        <w:rPr>
          <w:sz w:val="22"/>
        </w:rPr>
        <w:t xml:space="preserve"> (2010). Stressor-evoked suppression of baroreflex sensitivity covaries with functional activity in corticolimbic circuits. Annual Meeting of the Society for Psychophysiological Research, Portland, OR. </w:t>
      </w:r>
      <w:r w:rsidR="002A5E40" w:rsidRPr="00912835">
        <w:rPr>
          <w:i/>
          <w:sz w:val="22"/>
        </w:rPr>
        <w:t>Psychophysiology</w:t>
      </w:r>
      <w:r w:rsidR="002A5E40" w:rsidRPr="00912835">
        <w:rPr>
          <w:sz w:val="22"/>
        </w:rPr>
        <w:t>, 47, S7. (</w:t>
      </w:r>
      <w:proofErr w:type="gramStart"/>
      <w:r w:rsidR="002A5E40" w:rsidRPr="00912835">
        <w:rPr>
          <w:sz w:val="22"/>
        </w:rPr>
        <w:t>oral</w:t>
      </w:r>
      <w:proofErr w:type="gramEnd"/>
      <w:r w:rsidR="002A5E40" w:rsidRPr="00912835">
        <w:rPr>
          <w:sz w:val="22"/>
        </w:rPr>
        <w:t xml:space="preserve"> presentation)</w:t>
      </w:r>
    </w:p>
    <w:p w14:paraId="06E1D67F" w14:textId="77777777" w:rsidR="007567E9" w:rsidRPr="00912835" w:rsidRDefault="007567E9" w:rsidP="002A5E40">
      <w:pPr>
        <w:ind w:left="-180" w:hanging="342"/>
        <w:rPr>
          <w:sz w:val="22"/>
        </w:rPr>
      </w:pPr>
    </w:p>
    <w:p w14:paraId="50224405" w14:textId="3FC593A0" w:rsidR="002A5E40" w:rsidRPr="00912835" w:rsidRDefault="002A5E40" w:rsidP="002A5E40">
      <w:pPr>
        <w:ind w:left="-180" w:hanging="342"/>
        <w:rPr>
          <w:sz w:val="22"/>
        </w:rPr>
      </w:pPr>
      <w:r w:rsidRPr="00912835">
        <w:rPr>
          <w:sz w:val="22"/>
        </w:rPr>
        <w:t>6</w:t>
      </w:r>
      <w:r w:rsidR="007567E9" w:rsidRPr="00912835">
        <w:rPr>
          <w:sz w:val="22"/>
        </w:rPr>
        <w:t>1</w:t>
      </w:r>
      <w:r w:rsidRPr="00912835">
        <w:rPr>
          <w:sz w:val="22"/>
        </w:rPr>
        <w:t xml:space="preserve">. </w:t>
      </w:r>
      <w:r w:rsidR="001D5B3F" w:rsidRPr="00912835">
        <w:rPr>
          <w:sz w:val="22"/>
        </w:rPr>
        <w:sym w:font="Symbol" w:char="F0B7"/>
      </w:r>
      <w:proofErr w:type="spellStart"/>
      <w:r w:rsidRPr="00912835">
        <w:rPr>
          <w:sz w:val="22"/>
        </w:rPr>
        <w:t>Onyewuenyi</w:t>
      </w:r>
      <w:proofErr w:type="spellEnd"/>
      <w:r w:rsidRPr="00912835">
        <w:rPr>
          <w:sz w:val="22"/>
        </w:rPr>
        <w:t xml:space="preserve"> IC, </w:t>
      </w:r>
      <w:r w:rsidR="008A4DF2" w:rsidRPr="00912835">
        <w:rPr>
          <w:sz w:val="22"/>
        </w:rPr>
        <w:sym w:font="Symbol" w:char="F0B7"/>
      </w:r>
      <w:r w:rsidR="008A4DF2" w:rsidRPr="00912835">
        <w:rPr>
          <w:sz w:val="22"/>
        </w:rPr>
        <w:sym w:font="Symbol" w:char="F0B7"/>
      </w:r>
      <w:r w:rsidRPr="00912835">
        <w:rPr>
          <w:sz w:val="22"/>
        </w:rPr>
        <w:t xml:space="preserve">Christie IC, Erickson KI, </w:t>
      </w:r>
      <w:proofErr w:type="spellStart"/>
      <w:r w:rsidRPr="00912835">
        <w:rPr>
          <w:sz w:val="22"/>
        </w:rPr>
        <w:t>Sheu</w:t>
      </w:r>
      <w:proofErr w:type="spellEnd"/>
      <w:r w:rsidRPr="00912835">
        <w:rPr>
          <w:sz w:val="22"/>
        </w:rPr>
        <w:t xml:space="preserve"> LK, </w:t>
      </w:r>
      <w:proofErr w:type="spellStart"/>
      <w:r w:rsidRPr="00912835">
        <w:rPr>
          <w:b/>
          <w:sz w:val="22"/>
        </w:rPr>
        <w:t>Gianaros</w:t>
      </w:r>
      <w:proofErr w:type="spellEnd"/>
      <w:r w:rsidRPr="00912835">
        <w:rPr>
          <w:b/>
          <w:sz w:val="22"/>
        </w:rPr>
        <w:t xml:space="preserve"> PJ</w:t>
      </w:r>
      <w:r w:rsidRPr="00912835">
        <w:rPr>
          <w:sz w:val="22"/>
        </w:rPr>
        <w:t xml:space="preserve"> (2011).  Presence of the metabolic syndrome covaries with basal ganglia morphology and anhedonia. Annual Meeting of the American Psychosomatic Society, San Antonio, TX. </w:t>
      </w:r>
      <w:proofErr w:type="spellStart"/>
      <w:r w:rsidRPr="00912835">
        <w:rPr>
          <w:i/>
          <w:sz w:val="22"/>
        </w:rPr>
        <w:t>Psychosom</w:t>
      </w:r>
      <w:proofErr w:type="spellEnd"/>
      <w:r w:rsidRPr="00912835">
        <w:rPr>
          <w:i/>
          <w:sz w:val="22"/>
        </w:rPr>
        <w:t xml:space="preserve"> Med</w:t>
      </w:r>
      <w:r w:rsidRPr="00912835">
        <w:rPr>
          <w:sz w:val="22"/>
        </w:rPr>
        <w:t>, 73, A-88. (poster)</w:t>
      </w:r>
    </w:p>
    <w:p w14:paraId="4D9862B6" w14:textId="77777777" w:rsidR="002A5E40" w:rsidRPr="00912835" w:rsidRDefault="002A5E40" w:rsidP="002A5E40">
      <w:pPr>
        <w:ind w:left="-180" w:hanging="342"/>
        <w:rPr>
          <w:sz w:val="22"/>
        </w:rPr>
      </w:pPr>
    </w:p>
    <w:p w14:paraId="6A0FB35C" w14:textId="1220EACB" w:rsidR="002A5E40" w:rsidRPr="00912835" w:rsidRDefault="002A5E40" w:rsidP="002A5E40">
      <w:pPr>
        <w:ind w:left="-180" w:hanging="342"/>
        <w:rPr>
          <w:sz w:val="22"/>
        </w:rPr>
      </w:pPr>
      <w:r w:rsidRPr="00912835">
        <w:rPr>
          <w:sz w:val="22"/>
        </w:rPr>
        <w:t>6</w:t>
      </w:r>
      <w:r w:rsidR="007567E9" w:rsidRPr="00912835">
        <w:rPr>
          <w:sz w:val="22"/>
        </w:rPr>
        <w:t>2</w:t>
      </w:r>
      <w:r w:rsidRPr="00912835">
        <w:rPr>
          <w:sz w:val="22"/>
        </w:rPr>
        <w:t xml:space="preserve">. </w:t>
      </w:r>
      <w:r w:rsidR="001D5B3F" w:rsidRPr="00912835">
        <w:rPr>
          <w:sz w:val="22"/>
        </w:rPr>
        <w:sym w:font="Symbol" w:char="F0B7"/>
      </w:r>
      <w:proofErr w:type="spellStart"/>
      <w:r w:rsidRPr="00912835">
        <w:rPr>
          <w:sz w:val="22"/>
        </w:rPr>
        <w:t>Egizio</w:t>
      </w:r>
      <w:proofErr w:type="spellEnd"/>
      <w:r w:rsidRPr="00912835">
        <w:rPr>
          <w:sz w:val="22"/>
        </w:rPr>
        <w:t xml:space="preserve"> V, </w:t>
      </w:r>
      <w:r w:rsidR="008A4DF2" w:rsidRPr="00912835">
        <w:rPr>
          <w:sz w:val="22"/>
        </w:rPr>
        <w:sym w:font="Symbol" w:char="F0B7"/>
      </w:r>
      <w:r w:rsidR="008A4DF2" w:rsidRPr="00912835">
        <w:rPr>
          <w:sz w:val="22"/>
        </w:rPr>
        <w:sym w:font="Symbol" w:char="F0B7"/>
      </w:r>
      <w:r w:rsidRPr="00912835">
        <w:rPr>
          <w:sz w:val="22"/>
        </w:rPr>
        <w:t xml:space="preserve">Christie IC, </w:t>
      </w:r>
      <w:r w:rsidR="008A4DF2" w:rsidRPr="00912835">
        <w:rPr>
          <w:sz w:val="22"/>
        </w:rPr>
        <w:sym w:font="Symbol" w:char="F0B7"/>
      </w:r>
      <w:proofErr w:type="spellStart"/>
      <w:r w:rsidRPr="00912835">
        <w:rPr>
          <w:sz w:val="22"/>
        </w:rPr>
        <w:t>Onyewuenyi</w:t>
      </w:r>
      <w:proofErr w:type="spellEnd"/>
      <w:r w:rsidRPr="00912835">
        <w:rPr>
          <w:sz w:val="22"/>
        </w:rPr>
        <w:t xml:space="preserve"> IC, </w:t>
      </w:r>
      <w:proofErr w:type="spellStart"/>
      <w:r w:rsidRPr="00912835">
        <w:rPr>
          <w:sz w:val="22"/>
        </w:rPr>
        <w:t>Sheu</w:t>
      </w:r>
      <w:proofErr w:type="spellEnd"/>
      <w:r w:rsidRPr="00912835">
        <w:rPr>
          <w:sz w:val="22"/>
        </w:rPr>
        <w:t xml:space="preserve"> LK, </w:t>
      </w:r>
      <w:r w:rsidR="008A4DF2" w:rsidRPr="00912835">
        <w:rPr>
          <w:sz w:val="22"/>
        </w:rPr>
        <w:sym w:font="Symbol" w:char="F0B7"/>
      </w:r>
      <w:r w:rsidR="008A4DF2" w:rsidRPr="00912835">
        <w:rPr>
          <w:sz w:val="22"/>
        </w:rPr>
        <w:sym w:font="Symbol" w:char="F0B7"/>
      </w:r>
      <w:r w:rsidRPr="00912835">
        <w:rPr>
          <w:sz w:val="22"/>
        </w:rPr>
        <w:t xml:space="preserve">Ryan JP, </w:t>
      </w:r>
      <w:proofErr w:type="spellStart"/>
      <w:r w:rsidRPr="00912835">
        <w:rPr>
          <w:b/>
          <w:sz w:val="22"/>
        </w:rPr>
        <w:t>Gianaros</w:t>
      </w:r>
      <w:proofErr w:type="spellEnd"/>
      <w:r w:rsidRPr="00912835">
        <w:rPr>
          <w:b/>
          <w:sz w:val="22"/>
        </w:rPr>
        <w:t xml:space="preserve"> PJ</w:t>
      </w:r>
      <w:r w:rsidRPr="00912835">
        <w:rPr>
          <w:sz w:val="22"/>
        </w:rPr>
        <w:t xml:space="preserve"> (2011). Resting state brain correlates of baroreflex function. Annual Meeting of the American Psychosomatic Society, San Antonio, TX. </w:t>
      </w:r>
      <w:proofErr w:type="spellStart"/>
      <w:r w:rsidRPr="00912835">
        <w:rPr>
          <w:i/>
          <w:sz w:val="22"/>
        </w:rPr>
        <w:t>Psychosom</w:t>
      </w:r>
      <w:proofErr w:type="spellEnd"/>
      <w:r w:rsidRPr="00912835">
        <w:rPr>
          <w:i/>
          <w:sz w:val="22"/>
        </w:rPr>
        <w:t xml:space="preserve"> Med</w:t>
      </w:r>
      <w:r w:rsidRPr="00912835">
        <w:rPr>
          <w:sz w:val="22"/>
        </w:rPr>
        <w:t>, 73, A-75-A-78. (poster)</w:t>
      </w:r>
    </w:p>
    <w:p w14:paraId="7760C90E" w14:textId="77777777" w:rsidR="002A5E40" w:rsidRPr="00912835" w:rsidRDefault="002A5E40" w:rsidP="002A5E40">
      <w:pPr>
        <w:ind w:left="-180" w:hanging="342"/>
        <w:rPr>
          <w:sz w:val="22"/>
        </w:rPr>
      </w:pPr>
    </w:p>
    <w:p w14:paraId="570E08DC" w14:textId="0215554D" w:rsidR="002A5E40" w:rsidRPr="00912835" w:rsidRDefault="002A5E40" w:rsidP="002A5E40">
      <w:pPr>
        <w:ind w:left="-180" w:hanging="342"/>
        <w:rPr>
          <w:sz w:val="22"/>
        </w:rPr>
      </w:pPr>
      <w:r w:rsidRPr="00912835">
        <w:rPr>
          <w:sz w:val="22"/>
        </w:rPr>
        <w:lastRenderedPageBreak/>
        <w:t>6</w:t>
      </w:r>
      <w:r w:rsidR="007567E9" w:rsidRPr="00912835">
        <w:rPr>
          <w:sz w:val="22"/>
        </w:rPr>
        <w:t>3</w:t>
      </w:r>
      <w:r w:rsidRPr="00912835">
        <w:rPr>
          <w:sz w:val="22"/>
        </w:rPr>
        <w:t xml:space="preserve">. </w:t>
      </w:r>
      <w:r w:rsidR="008A4DF2" w:rsidRPr="00912835">
        <w:rPr>
          <w:sz w:val="22"/>
        </w:rPr>
        <w:sym w:font="Symbol" w:char="F0B7"/>
      </w:r>
      <w:r w:rsidR="008A4DF2" w:rsidRPr="00912835">
        <w:rPr>
          <w:sz w:val="22"/>
        </w:rPr>
        <w:sym w:font="Symbol" w:char="F0B7"/>
      </w:r>
      <w:r w:rsidRPr="00912835">
        <w:rPr>
          <w:sz w:val="22"/>
        </w:rPr>
        <w:t xml:space="preserve">Ryan JP, </w:t>
      </w:r>
      <w:proofErr w:type="spellStart"/>
      <w:r w:rsidRPr="00912835">
        <w:rPr>
          <w:sz w:val="22"/>
        </w:rPr>
        <w:t>Sheu</w:t>
      </w:r>
      <w:proofErr w:type="spellEnd"/>
      <w:r w:rsidRPr="00912835">
        <w:rPr>
          <w:sz w:val="22"/>
        </w:rPr>
        <w:t xml:space="preserve"> LK, Critchley HD, </w:t>
      </w:r>
      <w:proofErr w:type="spellStart"/>
      <w:r w:rsidRPr="00912835">
        <w:rPr>
          <w:b/>
          <w:sz w:val="22"/>
        </w:rPr>
        <w:t>Gianaros</w:t>
      </w:r>
      <w:proofErr w:type="spellEnd"/>
      <w:r w:rsidRPr="00912835">
        <w:rPr>
          <w:b/>
          <w:sz w:val="22"/>
        </w:rPr>
        <w:t xml:space="preserve"> PJ </w:t>
      </w:r>
      <w:r w:rsidRPr="00912835">
        <w:rPr>
          <w:sz w:val="22"/>
        </w:rPr>
        <w:t xml:space="preserve">(2011). Functional connectivity between insula and ventral striatum jointly covaries with insulin resistance and depressive symptoms. Annual Meeting of the American Psychosomatic Society, San Antonio, TX. </w:t>
      </w:r>
      <w:proofErr w:type="spellStart"/>
      <w:r w:rsidRPr="00912835">
        <w:rPr>
          <w:i/>
          <w:sz w:val="22"/>
        </w:rPr>
        <w:t>Psychosom</w:t>
      </w:r>
      <w:proofErr w:type="spellEnd"/>
      <w:r w:rsidRPr="00912835">
        <w:rPr>
          <w:i/>
          <w:sz w:val="22"/>
        </w:rPr>
        <w:t xml:space="preserve"> Med</w:t>
      </w:r>
      <w:r w:rsidRPr="00912835">
        <w:rPr>
          <w:sz w:val="22"/>
        </w:rPr>
        <w:t>, 73, A-22. (poster).</w:t>
      </w:r>
    </w:p>
    <w:p w14:paraId="5076B39E" w14:textId="77777777" w:rsidR="002A5E40" w:rsidRPr="00912835" w:rsidRDefault="002A5E40" w:rsidP="002A5E40">
      <w:pPr>
        <w:ind w:left="-180" w:hanging="342"/>
        <w:rPr>
          <w:sz w:val="22"/>
        </w:rPr>
      </w:pPr>
    </w:p>
    <w:p w14:paraId="74D58A1D" w14:textId="5994D249" w:rsidR="002A5E40" w:rsidRPr="00912835" w:rsidRDefault="002A5E40" w:rsidP="002A5E40">
      <w:pPr>
        <w:ind w:left="-180" w:hanging="342"/>
        <w:rPr>
          <w:sz w:val="22"/>
        </w:rPr>
      </w:pPr>
      <w:r w:rsidRPr="00912835">
        <w:rPr>
          <w:sz w:val="22"/>
        </w:rPr>
        <w:t>6</w:t>
      </w:r>
      <w:r w:rsidR="007567E9" w:rsidRPr="00912835">
        <w:rPr>
          <w:sz w:val="22"/>
        </w:rPr>
        <w:t>4</w:t>
      </w:r>
      <w:r w:rsidRPr="00912835">
        <w:rPr>
          <w:sz w:val="22"/>
        </w:rPr>
        <w:t xml:space="preserve">. </w:t>
      </w:r>
      <w:r w:rsidR="008A4DF2" w:rsidRPr="00912835">
        <w:rPr>
          <w:sz w:val="22"/>
        </w:rPr>
        <w:sym w:font="Symbol" w:char="F0B7"/>
      </w:r>
      <w:r w:rsidR="008A4DF2" w:rsidRPr="00912835">
        <w:rPr>
          <w:sz w:val="22"/>
        </w:rPr>
        <w:sym w:font="Symbol" w:char="F0B7"/>
      </w:r>
      <w:proofErr w:type="spellStart"/>
      <w:r w:rsidRPr="00912835">
        <w:rPr>
          <w:sz w:val="22"/>
        </w:rPr>
        <w:t>Banihashemi</w:t>
      </w:r>
      <w:proofErr w:type="spellEnd"/>
      <w:r w:rsidRPr="00912835">
        <w:rPr>
          <w:sz w:val="22"/>
        </w:rPr>
        <w:t xml:space="preserve"> L, </w:t>
      </w:r>
      <w:proofErr w:type="spellStart"/>
      <w:r w:rsidRPr="00912835">
        <w:rPr>
          <w:sz w:val="22"/>
        </w:rPr>
        <w:t>Sheu</w:t>
      </w:r>
      <w:proofErr w:type="spellEnd"/>
      <w:r w:rsidRPr="00912835">
        <w:rPr>
          <w:sz w:val="22"/>
        </w:rPr>
        <w:t xml:space="preserve"> LK, </w:t>
      </w:r>
      <w:proofErr w:type="spellStart"/>
      <w:r w:rsidRPr="00912835">
        <w:rPr>
          <w:b/>
          <w:sz w:val="22"/>
        </w:rPr>
        <w:t>Gianaros</w:t>
      </w:r>
      <w:proofErr w:type="spellEnd"/>
      <w:r w:rsidRPr="00912835">
        <w:rPr>
          <w:b/>
          <w:sz w:val="22"/>
        </w:rPr>
        <w:t xml:space="preserve"> PJ</w:t>
      </w:r>
      <w:r w:rsidRPr="00912835">
        <w:rPr>
          <w:sz w:val="22"/>
        </w:rPr>
        <w:t xml:space="preserve"> (2011). Childhood physical abuse correlates with adulthood stressor-evoked activity in limbic forebrain and hypothalamic regions. Annual Meeting of the American Psychosomatic Society, San Antonio, TX. </w:t>
      </w:r>
      <w:proofErr w:type="spellStart"/>
      <w:r w:rsidRPr="00912835">
        <w:rPr>
          <w:i/>
          <w:sz w:val="22"/>
        </w:rPr>
        <w:t>Psychosom</w:t>
      </w:r>
      <w:proofErr w:type="spellEnd"/>
      <w:r w:rsidRPr="00912835">
        <w:rPr>
          <w:i/>
          <w:sz w:val="22"/>
        </w:rPr>
        <w:t xml:space="preserve"> Med</w:t>
      </w:r>
      <w:r w:rsidRPr="00912835">
        <w:rPr>
          <w:sz w:val="22"/>
        </w:rPr>
        <w:t>, 73, A-10-A-11. (</w:t>
      </w:r>
      <w:proofErr w:type="gramStart"/>
      <w:r w:rsidRPr="00912835">
        <w:rPr>
          <w:sz w:val="22"/>
        </w:rPr>
        <w:t>oral</w:t>
      </w:r>
      <w:proofErr w:type="gramEnd"/>
      <w:r w:rsidRPr="00912835">
        <w:rPr>
          <w:sz w:val="22"/>
        </w:rPr>
        <w:t xml:space="preserve"> presentation)</w:t>
      </w:r>
    </w:p>
    <w:p w14:paraId="3F2072F2" w14:textId="77777777" w:rsidR="002A5E40" w:rsidRPr="00912835" w:rsidRDefault="002A5E40" w:rsidP="002A5E40">
      <w:pPr>
        <w:ind w:left="-180" w:hanging="342"/>
        <w:rPr>
          <w:sz w:val="22"/>
        </w:rPr>
      </w:pPr>
    </w:p>
    <w:p w14:paraId="5AE683DB" w14:textId="612F99F4" w:rsidR="002A5E40" w:rsidRPr="00912835" w:rsidRDefault="002A5E40" w:rsidP="002A5E40">
      <w:pPr>
        <w:ind w:left="-180" w:hanging="342"/>
        <w:rPr>
          <w:sz w:val="22"/>
        </w:rPr>
      </w:pPr>
      <w:r w:rsidRPr="00912835">
        <w:rPr>
          <w:sz w:val="22"/>
        </w:rPr>
        <w:t>6</w:t>
      </w:r>
      <w:r w:rsidR="007567E9" w:rsidRPr="00912835">
        <w:rPr>
          <w:sz w:val="22"/>
        </w:rPr>
        <w:t>5</w:t>
      </w:r>
      <w:r w:rsidRPr="00912835">
        <w:rPr>
          <w:sz w:val="22"/>
        </w:rPr>
        <w:t xml:space="preserve">. </w:t>
      </w:r>
      <w:r w:rsidR="008A4DF2" w:rsidRPr="00912835">
        <w:rPr>
          <w:sz w:val="22"/>
        </w:rPr>
        <w:sym w:font="Symbol" w:char="F0B7"/>
      </w:r>
      <w:r w:rsidR="008A4DF2" w:rsidRPr="00912835">
        <w:rPr>
          <w:sz w:val="22"/>
        </w:rPr>
        <w:sym w:font="Symbol" w:char="F0B7"/>
      </w:r>
      <w:r w:rsidRPr="00912835">
        <w:rPr>
          <w:sz w:val="22"/>
        </w:rPr>
        <w:t xml:space="preserve">Christie IC, </w:t>
      </w:r>
      <w:r w:rsidR="001D5B3F" w:rsidRPr="00912835">
        <w:rPr>
          <w:sz w:val="22"/>
        </w:rPr>
        <w:sym w:font="Symbol" w:char="F0B7"/>
      </w:r>
      <w:proofErr w:type="spellStart"/>
      <w:r w:rsidRPr="00912835">
        <w:rPr>
          <w:sz w:val="22"/>
        </w:rPr>
        <w:t>Onyewuenyi</w:t>
      </w:r>
      <w:proofErr w:type="spellEnd"/>
      <w:r w:rsidRPr="00912835">
        <w:rPr>
          <w:sz w:val="22"/>
        </w:rPr>
        <w:t xml:space="preserve"> IC, </w:t>
      </w:r>
      <w:proofErr w:type="spellStart"/>
      <w:r w:rsidRPr="00912835">
        <w:rPr>
          <w:b/>
          <w:sz w:val="22"/>
        </w:rPr>
        <w:t>Gianaros</w:t>
      </w:r>
      <w:proofErr w:type="spellEnd"/>
      <w:r w:rsidRPr="00912835">
        <w:rPr>
          <w:b/>
          <w:sz w:val="22"/>
        </w:rPr>
        <w:t xml:space="preserve"> PJ</w:t>
      </w:r>
      <w:r w:rsidRPr="00912835">
        <w:rPr>
          <w:sz w:val="22"/>
        </w:rPr>
        <w:t xml:space="preserve"> (2011). Baroreflex functionality as a mediator of stressor-evoked cardiovascular reactivity. Annual Meeting of the American Psychosomatic Society, San Antonio, TX. </w:t>
      </w:r>
      <w:proofErr w:type="spellStart"/>
      <w:r w:rsidRPr="00912835">
        <w:rPr>
          <w:i/>
          <w:sz w:val="22"/>
        </w:rPr>
        <w:t>Psychosom</w:t>
      </w:r>
      <w:proofErr w:type="spellEnd"/>
      <w:r w:rsidRPr="00912835">
        <w:rPr>
          <w:i/>
          <w:sz w:val="22"/>
        </w:rPr>
        <w:t xml:space="preserve"> Med</w:t>
      </w:r>
      <w:r w:rsidRPr="00912835">
        <w:rPr>
          <w:sz w:val="22"/>
        </w:rPr>
        <w:t>, 73, A-48-A-49. (</w:t>
      </w:r>
      <w:proofErr w:type="gramStart"/>
      <w:r w:rsidRPr="00912835">
        <w:rPr>
          <w:sz w:val="22"/>
        </w:rPr>
        <w:t>poster</w:t>
      </w:r>
      <w:proofErr w:type="gramEnd"/>
      <w:r w:rsidRPr="00912835">
        <w:rPr>
          <w:sz w:val="22"/>
        </w:rPr>
        <w:t xml:space="preserve"> presentation)</w:t>
      </w:r>
    </w:p>
    <w:p w14:paraId="585D4F82" w14:textId="77777777" w:rsidR="002A5E40" w:rsidRPr="00912835" w:rsidRDefault="002A5E40" w:rsidP="002A5E40">
      <w:pPr>
        <w:ind w:left="-180" w:hanging="342"/>
        <w:rPr>
          <w:sz w:val="22"/>
        </w:rPr>
      </w:pPr>
    </w:p>
    <w:p w14:paraId="0EC01E19" w14:textId="77777777" w:rsidR="002A5E40" w:rsidRPr="00912835" w:rsidRDefault="002A5E40" w:rsidP="002A5E40">
      <w:pPr>
        <w:ind w:left="-180" w:hanging="342"/>
        <w:rPr>
          <w:sz w:val="22"/>
        </w:rPr>
      </w:pPr>
      <w:r w:rsidRPr="00912835">
        <w:rPr>
          <w:sz w:val="22"/>
        </w:rPr>
        <w:t xml:space="preserve">66. Franzen PL, </w:t>
      </w:r>
      <w:proofErr w:type="spellStart"/>
      <w:r w:rsidRPr="00912835">
        <w:rPr>
          <w:b/>
          <w:sz w:val="22"/>
        </w:rPr>
        <w:t>Gianaros</w:t>
      </w:r>
      <w:proofErr w:type="spellEnd"/>
      <w:r w:rsidRPr="00912835">
        <w:rPr>
          <w:b/>
          <w:sz w:val="22"/>
        </w:rPr>
        <w:t xml:space="preserve"> PJ</w:t>
      </w:r>
      <w:r w:rsidRPr="00912835">
        <w:rPr>
          <w:sz w:val="22"/>
        </w:rPr>
        <w:t xml:space="preserve">, </w:t>
      </w:r>
      <w:proofErr w:type="spellStart"/>
      <w:r w:rsidRPr="00912835">
        <w:rPr>
          <w:sz w:val="22"/>
        </w:rPr>
        <w:t>Marsland</w:t>
      </w:r>
      <w:proofErr w:type="spellEnd"/>
      <w:r w:rsidRPr="00912835">
        <w:rPr>
          <w:sz w:val="22"/>
        </w:rPr>
        <w:t xml:space="preserve"> AL, Hall MH, </w:t>
      </w:r>
      <w:proofErr w:type="spellStart"/>
      <w:r w:rsidRPr="00912835">
        <w:rPr>
          <w:sz w:val="22"/>
        </w:rPr>
        <w:t>Siegle</w:t>
      </w:r>
      <w:proofErr w:type="spellEnd"/>
      <w:r w:rsidRPr="00912835">
        <w:rPr>
          <w:sz w:val="22"/>
        </w:rPr>
        <w:t xml:space="preserve"> GJ, Dahl RE, </w:t>
      </w:r>
      <w:proofErr w:type="spellStart"/>
      <w:r w:rsidRPr="00912835">
        <w:rPr>
          <w:sz w:val="22"/>
        </w:rPr>
        <w:t>Buysse</w:t>
      </w:r>
      <w:proofErr w:type="spellEnd"/>
      <w:r w:rsidRPr="00912835">
        <w:rPr>
          <w:sz w:val="22"/>
        </w:rPr>
        <w:t xml:space="preserve"> DJ (2011): Sleepless nights and stressful days: Sleep deprivation and mental stress amplify surges in blood pressure. SLEEP 2011 meeting, Minneapolis, MN. Sleep, 34S, A-67. (</w:t>
      </w:r>
      <w:proofErr w:type="gramStart"/>
      <w:r w:rsidRPr="00912835">
        <w:rPr>
          <w:sz w:val="22"/>
        </w:rPr>
        <w:t>oral</w:t>
      </w:r>
      <w:proofErr w:type="gramEnd"/>
      <w:r w:rsidRPr="00912835">
        <w:rPr>
          <w:sz w:val="22"/>
        </w:rPr>
        <w:t xml:space="preserve"> presentation)</w:t>
      </w:r>
    </w:p>
    <w:p w14:paraId="7B4F5FD3" w14:textId="77777777" w:rsidR="002A5E40" w:rsidRPr="00912835" w:rsidRDefault="002A5E40" w:rsidP="002A5E40">
      <w:pPr>
        <w:ind w:left="-180" w:hanging="342"/>
        <w:rPr>
          <w:sz w:val="22"/>
        </w:rPr>
      </w:pPr>
    </w:p>
    <w:p w14:paraId="2F1C0B14" w14:textId="6F953024" w:rsidR="002A5E40" w:rsidRPr="00912835" w:rsidRDefault="002A5E40" w:rsidP="002A5E40">
      <w:pPr>
        <w:ind w:left="-180" w:hanging="342"/>
        <w:rPr>
          <w:color w:val="000000"/>
          <w:sz w:val="22"/>
        </w:rPr>
      </w:pPr>
      <w:r w:rsidRPr="00912835">
        <w:rPr>
          <w:color w:val="000000"/>
          <w:sz w:val="22"/>
        </w:rPr>
        <w:t xml:space="preserve">67. </w:t>
      </w:r>
      <w:r w:rsidR="008A4DF2" w:rsidRPr="00912835">
        <w:rPr>
          <w:sz w:val="22"/>
        </w:rPr>
        <w:sym w:font="Symbol" w:char="F0B7"/>
      </w:r>
      <w:r w:rsidR="008A4DF2" w:rsidRPr="00912835">
        <w:rPr>
          <w:sz w:val="22"/>
        </w:rPr>
        <w:sym w:font="Symbol" w:char="F0B7"/>
      </w:r>
      <w:r w:rsidRPr="00912835">
        <w:rPr>
          <w:color w:val="000000"/>
          <w:sz w:val="22"/>
        </w:rPr>
        <w:t xml:space="preserve">Ryan JP,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r w:rsidR="001D5B3F" w:rsidRPr="00912835">
        <w:rPr>
          <w:sz w:val="22"/>
        </w:rPr>
        <w:sym w:font="Symbol" w:char="F0B7"/>
      </w:r>
      <w:proofErr w:type="spellStart"/>
      <w:r w:rsidRPr="00912835">
        <w:rPr>
          <w:color w:val="000000"/>
          <w:sz w:val="22"/>
        </w:rPr>
        <w:t>Onyewuenyi</w:t>
      </w:r>
      <w:proofErr w:type="spellEnd"/>
      <w:r w:rsidRPr="00912835">
        <w:rPr>
          <w:color w:val="000000"/>
          <w:sz w:val="22"/>
        </w:rPr>
        <w:t xml:space="preserve"> IC, </w:t>
      </w:r>
      <w:proofErr w:type="spellStart"/>
      <w:r w:rsidRPr="00912835">
        <w:rPr>
          <w:color w:val="000000"/>
          <w:sz w:val="22"/>
        </w:rPr>
        <w:t>Verstynen</w:t>
      </w:r>
      <w:proofErr w:type="spellEnd"/>
      <w:r w:rsidRPr="00912835">
        <w:rPr>
          <w:color w:val="000000"/>
          <w:sz w:val="22"/>
        </w:rPr>
        <w:t xml:space="preserve"> TD, </w:t>
      </w:r>
      <w:proofErr w:type="spellStart"/>
      <w:r w:rsidRPr="00912835">
        <w:rPr>
          <w:color w:val="000000"/>
          <w:sz w:val="22"/>
        </w:rPr>
        <w:t>Sheu</w:t>
      </w:r>
      <w:proofErr w:type="spellEnd"/>
      <w:r w:rsidRPr="00912835">
        <w:rPr>
          <w:color w:val="000000"/>
          <w:sz w:val="22"/>
        </w:rPr>
        <w:t xml:space="preserve"> LK (2013).  Cerebral blood flow links insulin resistance and baroreflex sensitivity. </w:t>
      </w:r>
      <w:r w:rsidRPr="00912835">
        <w:rPr>
          <w:sz w:val="22"/>
        </w:rPr>
        <w:t xml:space="preserve">Annual Meeting of the American Psychosomatic Society, Miami, FL. </w:t>
      </w:r>
      <w:proofErr w:type="spellStart"/>
      <w:r w:rsidRPr="00912835">
        <w:rPr>
          <w:i/>
          <w:sz w:val="22"/>
        </w:rPr>
        <w:t>Psychosom</w:t>
      </w:r>
      <w:proofErr w:type="spellEnd"/>
      <w:r w:rsidRPr="00912835">
        <w:rPr>
          <w:i/>
          <w:sz w:val="22"/>
        </w:rPr>
        <w:t xml:space="preserve"> Med</w:t>
      </w:r>
      <w:r w:rsidRPr="00912835">
        <w:rPr>
          <w:sz w:val="22"/>
        </w:rPr>
        <w:t xml:space="preserve">, </w:t>
      </w:r>
      <w:r w:rsidRPr="00912835">
        <w:rPr>
          <w:color w:val="000000"/>
          <w:sz w:val="22"/>
          <w:szCs w:val="22"/>
        </w:rPr>
        <w:t xml:space="preserve">75, </w:t>
      </w:r>
      <w:r w:rsidRPr="00912835">
        <w:rPr>
          <w:color w:val="000000"/>
          <w:sz w:val="22"/>
        </w:rPr>
        <w:t>A-53. (poster)</w:t>
      </w:r>
    </w:p>
    <w:p w14:paraId="61E1C79E" w14:textId="77777777" w:rsidR="002A5E40" w:rsidRPr="00912835" w:rsidRDefault="002A5E40" w:rsidP="002A5E40">
      <w:pPr>
        <w:ind w:left="-180" w:hanging="342"/>
        <w:rPr>
          <w:color w:val="000000"/>
          <w:sz w:val="22"/>
        </w:rPr>
      </w:pPr>
    </w:p>
    <w:p w14:paraId="2DB3F1EF" w14:textId="568D26E9" w:rsidR="002A5E40" w:rsidRPr="00912835" w:rsidRDefault="002A5E40" w:rsidP="002A5E40">
      <w:pPr>
        <w:ind w:left="-180" w:hanging="342"/>
        <w:rPr>
          <w:color w:val="000000"/>
          <w:sz w:val="22"/>
        </w:rPr>
      </w:pPr>
      <w:r w:rsidRPr="00912835">
        <w:rPr>
          <w:color w:val="000000"/>
          <w:sz w:val="22"/>
        </w:rPr>
        <w:t xml:space="preserve">68. </w:t>
      </w:r>
      <w:r w:rsidR="001D5B3F" w:rsidRPr="00912835">
        <w:rPr>
          <w:sz w:val="22"/>
        </w:rPr>
        <w:sym w:font="Symbol" w:char="F0B7"/>
      </w:r>
      <w:proofErr w:type="spellStart"/>
      <w:r w:rsidRPr="00912835">
        <w:rPr>
          <w:color w:val="000000"/>
          <w:sz w:val="22"/>
        </w:rPr>
        <w:t>Onyewuenyi</w:t>
      </w:r>
      <w:proofErr w:type="spellEnd"/>
      <w:r w:rsidRPr="00912835">
        <w:rPr>
          <w:color w:val="000000"/>
          <w:sz w:val="22"/>
        </w:rPr>
        <w:t xml:space="preserve"> IC, </w:t>
      </w:r>
      <w:proofErr w:type="spellStart"/>
      <w:r w:rsidRPr="00912835">
        <w:rPr>
          <w:color w:val="000000"/>
          <w:sz w:val="22"/>
        </w:rPr>
        <w:t>Sheu</w:t>
      </w:r>
      <w:proofErr w:type="spellEnd"/>
      <w:r w:rsidRPr="00912835">
        <w:rPr>
          <w:color w:val="000000"/>
          <w:sz w:val="22"/>
        </w:rPr>
        <w:t xml:space="preserve"> LK, McRae K, Gross JJ, </w:t>
      </w:r>
      <w:proofErr w:type="spellStart"/>
      <w:r w:rsidRPr="00912835">
        <w:rPr>
          <w:b/>
          <w:color w:val="000000"/>
          <w:sz w:val="22"/>
        </w:rPr>
        <w:t>Gianaros</w:t>
      </w:r>
      <w:proofErr w:type="spellEnd"/>
      <w:r w:rsidRPr="00912835">
        <w:rPr>
          <w:b/>
          <w:color w:val="000000"/>
          <w:sz w:val="22"/>
        </w:rPr>
        <w:t>, PJ</w:t>
      </w:r>
      <w:r w:rsidRPr="00912835">
        <w:rPr>
          <w:color w:val="000000"/>
          <w:sz w:val="22"/>
        </w:rPr>
        <w:t xml:space="preserve"> (2013). Cognitive control brain systems underlying the association between reappraisal and the metabolic syndrome. </w:t>
      </w:r>
      <w:r w:rsidRPr="00912835">
        <w:rPr>
          <w:sz w:val="22"/>
        </w:rPr>
        <w:t xml:space="preserve">Annual Meeting of the American Psychosomatic Society, Miami, FL. </w:t>
      </w:r>
      <w:proofErr w:type="spellStart"/>
      <w:r w:rsidRPr="00912835">
        <w:rPr>
          <w:i/>
          <w:sz w:val="22"/>
        </w:rPr>
        <w:t>Psychosom</w:t>
      </w:r>
      <w:proofErr w:type="spellEnd"/>
      <w:r w:rsidRPr="00912835">
        <w:rPr>
          <w:i/>
          <w:sz w:val="22"/>
        </w:rPr>
        <w:t xml:space="preserve"> Med</w:t>
      </w:r>
      <w:r w:rsidRPr="00912835">
        <w:rPr>
          <w:sz w:val="22"/>
        </w:rPr>
        <w:t xml:space="preserve">, </w:t>
      </w:r>
      <w:r w:rsidRPr="00912835">
        <w:rPr>
          <w:color w:val="000000"/>
          <w:sz w:val="22"/>
          <w:szCs w:val="22"/>
        </w:rPr>
        <w:t xml:space="preserve">75, </w:t>
      </w:r>
      <w:r w:rsidRPr="00912835">
        <w:rPr>
          <w:color w:val="000000"/>
          <w:sz w:val="22"/>
        </w:rPr>
        <w:t>A-51. (</w:t>
      </w:r>
      <w:proofErr w:type="gramStart"/>
      <w:r w:rsidRPr="00912835">
        <w:rPr>
          <w:color w:val="000000"/>
          <w:sz w:val="22"/>
        </w:rPr>
        <w:t>citation</w:t>
      </w:r>
      <w:proofErr w:type="gramEnd"/>
      <w:r w:rsidRPr="00912835">
        <w:rPr>
          <w:color w:val="000000"/>
          <w:sz w:val="22"/>
        </w:rPr>
        <w:t xml:space="preserve"> poster)</w:t>
      </w:r>
    </w:p>
    <w:p w14:paraId="6B552920" w14:textId="77777777" w:rsidR="002A5E40" w:rsidRPr="00912835" w:rsidRDefault="002A5E40" w:rsidP="002A5E40">
      <w:pPr>
        <w:ind w:left="-180" w:hanging="342"/>
        <w:rPr>
          <w:color w:val="000000"/>
          <w:sz w:val="22"/>
        </w:rPr>
      </w:pPr>
    </w:p>
    <w:p w14:paraId="3D179F85" w14:textId="001AA4BC" w:rsidR="002A5E40" w:rsidRPr="00912835" w:rsidRDefault="002A5E40" w:rsidP="002A5E40">
      <w:pPr>
        <w:ind w:left="-180" w:hanging="342"/>
        <w:rPr>
          <w:color w:val="000000"/>
          <w:sz w:val="22"/>
        </w:rPr>
      </w:pPr>
      <w:r w:rsidRPr="00912835">
        <w:rPr>
          <w:color w:val="000000"/>
          <w:sz w:val="22"/>
        </w:rPr>
        <w:t xml:space="preserve">69. </w:t>
      </w:r>
      <w:r w:rsidR="001D5B3F" w:rsidRPr="00912835">
        <w:rPr>
          <w:sz w:val="22"/>
        </w:rPr>
        <w:sym w:font="Symbol" w:char="F0B7"/>
      </w:r>
      <w:r w:rsidRPr="00912835">
        <w:rPr>
          <w:color w:val="000000"/>
          <w:sz w:val="22"/>
        </w:rPr>
        <w:t xml:space="preserve">Miller KM, </w:t>
      </w:r>
      <w:proofErr w:type="spellStart"/>
      <w:r w:rsidRPr="00912835">
        <w:rPr>
          <w:color w:val="000000"/>
          <w:sz w:val="22"/>
        </w:rPr>
        <w:t>Kamarck</w:t>
      </w:r>
      <w:proofErr w:type="spellEnd"/>
      <w:r w:rsidRPr="00912835">
        <w:rPr>
          <w:color w:val="000000"/>
          <w:sz w:val="22"/>
        </w:rPr>
        <w:t xml:space="preserve"> TW, Muldoon MF,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proofErr w:type="spellStart"/>
      <w:r w:rsidRPr="00912835">
        <w:rPr>
          <w:color w:val="000000"/>
          <w:sz w:val="22"/>
        </w:rPr>
        <w:t>Manuck</w:t>
      </w:r>
      <w:proofErr w:type="spellEnd"/>
      <w:r w:rsidRPr="00912835">
        <w:rPr>
          <w:color w:val="000000"/>
          <w:sz w:val="22"/>
        </w:rPr>
        <w:t xml:space="preserve"> SB (2013). Flatter diurnal cortisol slope on </w:t>
      </w:r>
      <w:proofErr w:type="gramStart"/>
      <w:r w:rsidRPr="00912835">
        <w:rPr>
          <w:color w:val="000000"/>
          <w:sz w:val="22"/>
        </w:rPr>
        <w:t>work-days</w:t>
      </w:r>
      <w:proofErr w:type="gramEnd"/>
      <w:r w:rsidRPr="00912835">
        <w:rPr>
          <w:color w:val="000000"/>
          <w:sz w:val="22"/>
        </w:rPr>
        <w:t xml:space="preserve"> is associated with preclinical atherosclerosis. </w:t>
      </w:r>
      <w:r w:rsidRPr="00912835">
        <w:rPr>
          <w:sz w:val="22"/>
        </w:rPr>
        <w:t xml:space="preserve">Annual Meeting of the American Psychosomatic Society, Miami, FL. </w:t>
      </w:r>
      <w:proofErr w:type="spellStart"/>
      <w:r w:rsidRPr="00912835">
        <w:rPr>
          <w:i/>
          <w:sz w:val="22"/>
        </w:rPr>
        <w:t>Psychosom</w:t>
      </w:r>
      <w:proofErr w:type="spellEnd"/>
      <w:r w:rsidRPr="00912835">
        <w:rPr>
          <w:i/>
          <w:sz w:val="22"/>
        </w:rPr>
        <w:t xml:space="preserve"> Med</w:t>
      </w:r>
      <w:r w:rsidRPr="00912835">
        <w:rPr>
          <w:sz w:val="22"/>
        </w:rPr>
        <w:t xml:space="preserve">, </w:t>
      </w:r>
      <w:r w:rsidRPr="00912835">
        <w:rPr>
          <w:color w:val="000000"/>
          <w:sz w:val="22"/>
          <w:szCs w:val="22"/>
        </w:rPr>
        <w:t xml:space="preserve">75, </w:t>
      </w:r>
      <w:r w:rsidRPr="00912835">
        <w:rPr>
          <w:color w:val="000000"/>
          <w:sz w:val="22"/>
        </w:rPr>
        <w:t>A-47. (</w:t>
      </w:r>
      <w:proofErr w:type="gramStart"/>
      <w:r w:rsidRPr="00912835">
        <w:rPr>
          <w:color w:val="000000"/>
          <w:sz w:val="22"/>
        </w:rPr>
        <w:t>oral</w:t>
      </w:r>
      <w:proofErr w:type="gramEnd"/>
      <w:r w:rsidRPr="00912835">
        <w:rPr>
          <w:color w:val="000000"/>
          <w:sz w:val="22"/>
        </w:rPr>
        <w:t xml:space="preserve"> presentation)</w:t>
      </w:r>
    </w:p>
    <w:p w14:paraId="4E4F8490" w14:textId="77777777" w:rsidR="002A5E40" w:rsidRPr="00912835" w:rsidRDefault="002A5E40" w:rsidP="002A5E40">
      <w:pPr>
        <w:ind w:left="-180" w:hanging="342"/>
        <w:rPr>
          <w:color w:val="000000"/>
          <w:sz w:val="22"/>
        </w:rPr>
      </w:pPr>
    </w:p>
    <w:p w14:paraId="5B9D5A95" w14:textId="3932211D" w:rsidR="002A5E40" w:rsidRPr="00912835" w:rsidRDefault="002A5E40" w:rsidP="002A5E40">
      <w:pPr>
        <w:ind w:left="-180" w:hanging="342"/>
        <w:rPr>
          <w:sz w:val="22"/>
          <w:szCs w:val="22"/>
        </w:rPr>
      </w:pPr>
      <w:r w:rsidRPr="00912835">
        <w:rPr>
          <w:sz w:val="22"/>
          <w:szCs w:val="22"/>
        </w:rPr>
        <w:t xml:space="preserve">70. </w:t>
      </w:r>
      <w:r w:rsidR="008A4DF2" w:rsidRPr="00912835">
        <w:rPr>
          <w:sz w:val="22"/>
        </w:rPr>
        <w:sym w:font="Symbol" w:char="F0B7"/>
      </w:r>
      <w:r w:rsidR="008A4DF2" w:rsidRPr="00912835">
        <w:rPr>
          <w:sz w:val="22"/>
        </w:rPr>
        <w:sym w:font="Symbol" w:char="F0B7"/>
      </w:r>
      <w:proofErr w:type="spellStart"/>
      <w:r w:rsidRPr="00912835">
        <w:rPr>
          <w:sz w:val="22"/>
          <w:szCs w:val="22"/>
        </w:rPr>
        <w:t>Ginty</w:t>
      </w:r>
      <w:proofErr w:type="spellEnd"/>
      <w:r w:rsidRPr="00912835">
        <w:rPr>
          <w:sz w:val="22"/>
          <w:szCs w:val="22"/>
        </w:rPr>
        <w:t xml:space="preserve"> AT,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Derbyshire SW, Phillips AC, Carroll D (2013). Blunted cardiac stress reactivity relates to neural hypoactivation. </w:t>
      </w:r>
      <w:r w:rsidRPr="00912835">
        <w:rPr>
          <w:sz w:val="22"/>
        </w:rPr>
        <w:t xml:space="preserve">Annual Meeting of the American Psychosomatic Society, Miami, FL. </w:t>
      </w:r>
      <w:proofErr w:type="spellStart"/>
      <w:r w:rsidRPr="00912835">
        <w:rPr>
          <w:i/>
          <w:sz w:val="22"/>
        </w:rPr>
        <w:t>Psychosom</w:t>
      </w:r>
      <w:proofErr w:type="spellEnd"/>
      <w:r w:rsidRPr="00912835">
        <w:rPr>
          <w:i/>
          <w:sz w:val="22"/>
        </w:rPr>
        <w:t xml:space="preserve"> Med</w:t>
      </w:r>
      <w:r w:rsidRPr="00912835">
        <w:rPr>
          <w:sz w:val="22"/>
        </w:rPr>
        <w:t xml:space="preserve">, </w:t>
      </w:r>
      <w:r w:rsidRPr="00912835">
        <w:rPr>
          <w:color w:val="000000"/>
          <w:sz w:val="22"/>
          <w:szCs w:val="22"/>
        </w:rPr>
        <w:t xml:space="preserve">75, </w:t>
      </w:r>
      <w:r w:rsidRPr="00912835">
        <w:rPr>
          <w:sz w:val="22"/>
          <w:szCs w:val="22"/>
        </w:rPr>
        <w:t>A-7. (</w:t>
      </w:r>
      <w:proofErr w:type="gramStart"/>
      <w:r w:rsidRPr="00912835">
        <w:rPr>
          <w:sz w:val="22"/>
          <w:szCs w:val="22"/>
        </w:rPr>
        <w:t>oral</w:t>
      </w:r>
      <w:proofErr w:type="gramEnd"/>
      <w:r w:rsidRPr="00912835">
        <w:rPr>
          <w:sz w:val="22"/>
          <w:szCs w:val="22"/>
        </w:rPr>
        <w:t xml:space="preserve"> presentation)</w:t>
      </w:r>
    </w:p>
    <w:p w14:paraId="3EA8F0E7" w14:textId="77777777" w:rsidR="002A5E40" w:rsidRPr="00912835" w:rsidRDefault="002A5E40" w:rsidP="002A5E40">
      <w:pPr>
        <w:ind w:left="-180" w:hanging="342"/>
        <w:rPr>
          <w:sz w:val="22"/>
          <w:szCs w:val="22"/>
        </w:rPr>
      </w:pPr>
    </w:p>
    <w:p w14:paraId="722EA189" w14:textId="08EC5720" w:rsidR="002A5E40" w:rsidRPr="00912835" w:rsidRDefault="002A5E40" w:rsidP="002A5E40">
      <w:pPr>
        <w:ind w:left="-180" w:hanging="342"/>
        <w:rPr>
          <w:sz w:val="22"/>
          <w:szCs w:val="22"/>
        </w:rPr>
      </w:pPr>
      <w:r w:rsidRPr="00912835">
        <w:rPr>
          <w:sz w:val="22"/>
          <w:szCs w:val="22"/>
        </w:rPr>
        <w:t xml:space="preserve">71. </w:t>
      </w:r>
      <w:r w:rsidR="008A4DF2" w:rsidRPr="00912835">
        <w:rPr>
          <w:sz w:val="22"/>
        </w:rPr>
        <w:sym w:font="Symbol" w:char="F0B7"/>
      </w:r>
      <w:r w:rsidR="008A4DF2" w:rsidRPr="00912835">
        <w:rPr>
          <w:sz w:val="22"/>
        </w:rPr>
        <w:sym w:font="Symbol" w:char="F0B7"/>
      </w:r>
      <w:proofErr w:type="spellStart"/>
      <w:r w:rsidRPr="00912835">
        <w:rPr>
          <w:sz w:val="22"/>
          <w:szCs w:val="22"/>
        </w:rPr>
        <w:t>Ginty</w:t>
      </w:r>
      <w:proofErr w:type="spellEnd"/>
      <w:r w:rsidRPr="00912835">
        <w:rPr>
          <w:sz w:val="22"/>
          <w:szCs w:val="22"/>
        </w:rPr>
        <w:t xml:space="preserve"> AT,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Derbyshire SW, Phillips AC, Carroll D (2013). Extreme stress responses and regional grey matter volume differences. </w:t>
      </w:r>
      <w:r w:rsidRPr="00912835">
        <w:rPr>
          <w:sz w:val="22"/>
        </w:rPr>
        <w:t xml:space="preserve">Annual Meeting of the American Psychosomatic Society, Miami, FL. </w:t>
      </w:r>
      <w:proofErr w:type="spellStart"/>
      <w:r w:rsidRPr="00912835">
        <w:rPr>
          <w:i/>
          <w:sz w:val="22"/>
        </w:rPr>
        <w:t>Psychosom</w:t>
      </w:r>
      <w:proofErr w:type="spellEnd"/>
      <w:r w:rsidRPr="00912835">
        <w:rPr>
          <w:i/>
          <w:sz w:val="22"/>
        </w:rPr>
        <w:t xml:space="preserve"> Med</w:t>
      </w:r>
      <w:r w:rsidRPr="00912835">
        <w:rPr>
          <w:sz w:val="22"/>
        </w:rPr>
        <w:t xml:space="preserve">, </w:t>
      </w:r>
      <w:r w:rsidRPr="00912835">
        <w:rPr>
          <w:color w:val="000000"/>
          <w:sz w:val="22"/>
          <w:szCs w:val="22"/>
        </w:rPr>
        <w:t xml:space="preserve">75, </w:t>
      </w:r>
      <w:r w:rsidRPr="00912835">
        <w:rPr>
          <w:sz w:val="22"/>
          <w:szCs w:val="22"/>
        </w:rPr>
        <w:t>A-98. (poster)</w:t>
      </w:r>
    </w:p>
    <w:p w14:paraId="01F7F9E3" w14:textId="77777777" w:rsidR="002A5E40" w:rsidRPr="00912835" w:rsidRDefault="002A5E40" w:rsidP="002A5E40">
      <w:pPr>
        <w:ind w:left="-180" w:hanging="342"/>
        <w:rPr>
          <w:sz w:val="22"/>
          <w:szCs w:val="22"/>
        </w:rPr>
      </w:pPr>
    </w:p>
    <w:p w14:paraId="213A2959" w14:textId="77777777" w:rsidR="002A5E40" w:rsidRPr="00912835" w:rsidRDefault="002A5E40" w:rsidP="002A5E40">
      <w:pPr>
        <w:ind w:left="-180" w:hanging="342"/>
        <w:rPr>
          <w:sz w:val="22"/>
          <w:szCs w:val="22"/>
        </w:rPr>
      </w:pPr>
      <w:r w:rsidRPr="00912835">
        <w:rPr>
          <w:sz w:val="22"/>
          <w:szCs w:val="22"/>
        </w:rPr>
        <w:t xml:space="preserve">72. </w:t>
      </w:r>
      <w:proofErr w:type="spellStart"/>
      <w:r w:rsidRPr="00912835">
        <w:rPr>
          <w:rFonts w:cs="Arial"/>
          <w:b/>
          <w:sz w:val="22"/>
          <w:szCs w:val="22"/>
        </w:rPr>
        <w:t>Gianaros</w:t>
      </w:r>
      <w:proofErr w:type="spellEnd"/>
      <w:r w:rsidRPr="00912835">
        <w:rPr>
          <w:rFonts w:cs="Arial"/>
          <w:b/>
          <w:sz w:val="22"/>
          <w:szCs w:val="22"/>
        </w:rPr>
        <w:t xml:space="preserve"> PJ</w:t>
      </w:r>
      <w:r w:rsidRPr="00912835">
        <w:rPr>
          <w:rFonts w:cs="Arial"/>
          <w:sz w:val="22"/>
          <w:szCs w:val="22"/>
        </w:rPr>
        <w:t xml:space="preserve">, </w:t>
      </w:r>
      <w:proofErr w:type="spellStart"/>
      <w:r w:rsidRPr="00912835">
        <w:rPr>
          <w:rFonts w:cs="Arial"/>
          <w:sz w:val="22"/>
          <w:szCs w:val="22"/>
        </w:rPr>
        <w:t>Marsland</w:t>
      </w:r>
      <w:proofErr w:type="spellEnd"/>
      <w:r w:rsidRPr="00912835">
        <w:rPr>
          <w:rFonts w:cs="Arial"/>
          <w:sz w:val="22"/>
          <w:szCs w:val="22"/>
          <w:vertAlign w:val="superscript"/>
        </w:rPr>
        <w:t xml:space="preserve"> </w:t>
      </w:r>
      <w:r w:rsidRPr="00912835">
        <w:rPr>
          <w:rFonts w:cs="Arial"/>
          <w:sz w:val="22"/>
          <w:szCs w:val="22"/>
        </w:rPr>
        <w:t xml:space="preserve">AL, </w:t>
      </w:r>
      <w:proofErr w:type="spellStart"/>
      <w:r w:rsidRPr="00912835">
        <w:rPr>
          <w:rFonts w:cs="Arial"/>
          <w:sz w:val="22"/>
          <w:szCs w:val="22"/>
        </w:rPr>
        <w:t>Kuan</w:t>
      </w:r>
      <w:proofErr w:type="spellEnd"/>
      <w:r w:rsidRPr="00912835">
        <w:rPr>
          <w:rFonts w:cs="Arial"/>
          <w:sz w:val="22"/>
          <w:szCs w:val="22"/>
          <w:vertAlign w:val="superscript"/>
        </w:rPr>
        <w:t xml:space="preserve"> </w:t>
      </w:r>
      <w:r w:rsidRPr="00912835">
        <w:rPr>
          <w:rFonts w:cs="Arial"/>
          <w:sz w:val="22"/>
          <w:szCs w:val="22"/>
        </w:rPr>
        <w:t xml:space="preserve">D C-H, Jennings JR, </w:t>
      </w:r>
      <w:proofErr w:type="spellStart"/>
      <w:r w:rsidRPr="00912835">
        <w:rPr>
          <w:rFonts w:cs="Arial"/>
          <w:sz w:val="22"/>
          <w:szCs w:val="22"/>
        </w:rPr>
        <w:t>Sheu</w:t>
      </w:r>
      <w:proofErr w:type="spellEnd"/>
      <w:r w:rsidRPr="00912835">
        <w:rPr>
          <w:rFonts w:cs="Arial"/>
          <w:sz w:val="22"/>
          <w:szCs w:val="22"/>
          <w:vertAlign w:val="superscript"/>
        </w:rPr>
        <w:t xml:space="preserve"> </w:t>
      </w:r>
      <w:r w:rsidRPr="00912835">
        <w:rPr>
          <w:rFonts w:cs="Arial"/>
          <w:sz w:val="22"/>
          <w:szCs w:val="22"/>
        </w:rPr>
        <w:t>LK, Hariri</w:t>
      </w:r>
      <w:r w:rsidRPr="00912835">
        <w:rPr>
          <w:rFonts w:cs="Arial"/>
          <w:sz w:val="22"/>
          <w:szCs w:val="22"/>
          <w:vertAlign w:val="superscript"/>
        </w:rPr>
        <w:t xml:space="preserve"> </w:t>
      </w:r>
      <w:r w:rsidRPr="00912835">
        <w:rPr>
          <w:rFonts w:cs="Arial"/>
          <w:sz w:val="22"/>
          <w:szCs w:val="22"/>
        </w:rPr>
        <w:t>AR, Gross</w:t>
      </w:r>
      <w:r w:rsidRPr="00912835">
        <w:rPr>
          <w:rFonts w:cs="Arial"/>
          <w:sz w:val="22"/>
          <w:szCs w:val="22"/>
          <w:vertAlign w:val="superscript"/>
        </w:rPr>
        <w:t xml:space="preserve"> </w:t>
      </w:r>
      <w:r w:rsidRPr="00912835">
        <w:rPr>
          <w:rFonts w:cs="Arial"/>
          <w:sz w:val="22"/>
          <w:szCs w:val="22"/>
        </w:rPr>
        <w:t xml:space="preserve">JJ, </w:t>
      </w:r>
      <w:proofErr w:type="spellStart"/>
      <w:r w:rsidRPr="00912835">
        <w:rPr>
          <w:rFonts w:cs="Arial"/>
          <w:sz w:val="22"/>
          <w:szCs w:val="22"/>
        </w:rPr>
        <w:t>Manuck</w:t>
      </w:r>
      <w:proofErr w:type="spellEnd"/>
      <w:r w:rsidRPr="00912835">
        <w:rPr>
          <w:rFonts w:cs="Arial"/>
          <w:sz w:val="22"/>
          <w:szCs w:val="22"/>
        </w:rPr>
        <w:t xml:space="preserve"> SB. (2013).</w:t>
      </w:r>
      <w:r w:rsidRPr="00912835">
        <w:rPr>
          <w:rFonts w:cs="Arial"/>
          <w:sz w:val="22"/>
          <w:szCs w:val="22"/>
          <w:vertAlign w:val="superscript"/>
        </w:rPr>
        <w:t xml:space="preserve"> </w:t>
      </w:r>
      <w:r w:rsidRPr="00912835">
        <w:rPr>
          <w:rFonts w:cs="Arial"/>
          <w:sz w:val="22"/>
          <w:szCs w:val="22"/>
        </w:rPr>
        <w:t xml:space="preserve">Interleukin-6 mediates the relationship between neural activity evoked by the cognitive regulation of emotion and preclinical atherosclerosis. </w:t>
      </w:r>
      <w:r w:rsidRPr="00912835">
        <w:rPr>
          <w:sz w:val="22"/>
        </w:rPr>
        <w:t xml:space="preserve">Annual Meeting of the American Psychosomatic Society, Miami, FL. </w:t>
      </w:r>
      <w:proofErr w:type="spellStart"/>
      <w:r w:rsidRPr="00912835">
        <w:rPr>
          <w:i/>
          <w:sz w:val="22"/>
        </w:rPr>
        <w:t>Psychosom</w:t>
      </w:r>
      <w:proofErr w:type="spellEnd"/>
      <w:r w:rsidRPr="00912835">
        <w:rPr>
          <w:i/>
          <w:sz w:val="22"/>
        </w:rPr>
        <w:t xml:space="preserve"> Med</w:t>
      </w:r>
      <w:r w:rsidRPr="00912835">
        <w:rPr>
          <w:sz w:val="22"/>
        </w:rPr>
        <w:t xml:space="preserve">, </w:t>
      </w:r>
      <w:r w:rsidRPr="00912835">
        <w:rPr>
          <w:color w:val="000000"/>
          <w:sz w:val="22"/>
          <w:szCs w:val="22"/>
        </w:rPr>
        <w:t xml:space="preserve">75, </w:t>
      </w:r>
      <w:r w:rsidRPr="00912835">
        <w:rPr>
          <w:sz w:val="22"/>
          <w:szCs w:val="22"/>
        </w:rPr>
        <w:t>A-3. (</w:t>
      </w:r>
      <w:proofErr w:type="gramStart"/>
      <w:r w:rsidRPr="00912835">
        <w:rPr>
          <w:sz w:val="22"/>
          <w:szCs w:val="22"/>
        </w:rPr>
        <w:t>oral</w:t>
      </w:r>
      <w:proofErr w:type="gramEnd"/>
      <w:r w:rsidRPr="00912835">
        <w:rPr>
          <w:sz w:val="22"/>
          <w:szCs w:val="22"/>
        </w:rPr>
        <w:t xml:space="preserve"> presentation)</w:t>
      </w:r>
    </w:p>
    <w:p w14:paraId="5FD1A9CE" w14:textId="77777777" w:rsidR="001816CD" w:rsidRPr="00912835" w:rsidRDefault="001816CD" w:rsidP="002A5E40">
      <w:pPr>
        <w:ind w:left="-180" w:hanging="342"/>
        <w:rPr>
          <w:sz w:val="22"/>
          <w:szCs w:val="22"/>
        </w:rPr>
      </w:pPr>
    </w:p>
    <w:p w14:paraId="71ABA376" w14:textId="7BADA35A" w:rsidR="001816CD" w:rsidRPr="00912835" w:rsidRDefault="001816CD" w:rsidP="001816CD">
      <w:pPr>
        <w:ind w:left="-180" w:hanging="342"/>
        <w:rPr>
          <w:sz w:val="22"/>
          <w:szCs w:val="22"/>
        </w:rPr>
      </w:pPr>
      <w:r w:rsidRPr="00912835">
        <w:rPr>
          <w:sz w:val="22"/>
          <w:szCs w:val="22"/>
        </w:rPr>
        <w:t xml:space="preserve">73. **Chang LJ,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t>
      </w:r>
      <w:proofErr w:type="spellStart"/>
      <w:r w:rsidRPr="00912835">
        <w:rPr>
          <w:sz w:val="22"/>
          <w:szCs w:val="22"/>
        </w:rPr>
        <w:t>Manuck</w:t>
      </w:r>
      <w:proofErr w:type="spellEnd"/>
      <w:r w:rsidRPr="00912835">
        <w:rPr>
          <w:sz w:val="22"/>
          <w:szCs w:val="22"/>
        </w:rPr>
        <w:t xml:space="preserve"> SB, Krishnan A, Wager TD (2014). Picture induced negative emotion pattern </w:t>
      </w:r>
      <w:proofErr w:type="spellStart"/>
      <w:r w:rsidRPr="00912835">
        <w:rPr>
          <w:sz w:val="22"/>
          <w:szCs w:val="22"/>
        </w:rPr>
        <w:t>differentates</w:t>
      </w:r>
      <w:proofErr w:type="spellEnd"/>
      <w:r w:rsidRPr="00912835">
        <w:rPr>
          <w:sz w:val="22"/>
          <w:szCs w:val="22"/>
        </w:rPr>
        <w:t xml:space="preserve"> aversive </w:t>
      </w:r>
      <w:proofErr w:type="spellStart"/>
      <w:r w:rsidRPr="00912835">
        <w:rPr>
          <w:sz w:val="22"/>
          <w:szCs w:val="22"/>
        </w:rPr>
        <w:t>expeiences</w:t>
      </w:r>
      <w:proofErr w:type="spellEnd"/>
      <w:r w:rsidRPr="00912835">
        <w:rPr>
          <w:sz w:val="22"/>
          <w:szCs w:val="22"/>
        </w:rPr>
        <w:t>. Annual meeting of Social and Affective Neuroscience Society (poster)</w:t>
      </w:r>
    </w:p>
    <w:p w14:paraId="60AAE060" w14:textId="77777777" w:rsidR="001816CD" w:rsidRPr="00912835" w:rsidRDefault="001816CD" w:rsidP="001816CD">
      <w:pPr>
        <w:ind w:left="-180" w:hanging="342"/>
        <w:rPr>
          <w:sz w:val="22"/>
          <w:szCs w:val="22"/>
        </w:rPr>
      </w:pPr>
    </w:p>
    <w:p w14:paraId="166E9C1E" w14:textId="4F60ABCE" w:rsidR="001816CD" w:rsidRPr="00912835" w:rsidRDefault="001816CD" w:rsidP="001816CD">
      <w:pPr>
        <w:ind w:left="-180" w:hanging="342"/>
        <w:rPr>
          <w:sz w:val="22"/>
          <w:szCs w:val="22"/>
        </w:rPr>
      </w:pPr>
      <w:r w:rsidRPr="00912835">
        <w:rPr>
          <w:sz w:val="22"/>
          <w:szCs w:val="22"/>
        </w:rPr>
        <w:t>74. **</w:t>
      </w:r>
      <w:proofErr w:type="spellStart"/>
      <w:r w:rsidRPr="00912835">
        <w:rPr>
          <w:sz w:val="22"/>
          <w:szCs w:val="22"/>
        </w:rPr>
        <w:t>Banihashemi</w:t>
      </w:r>
      <w:proofErr w:type="spellEnd"/>
      <w:r w:rsidRPr="00912835">
        <w:rPr>
          <w:sz w:val="22"/>
          <w:szCs w:val="22"/>
        </w:rPr>
        <w:t xml:space="preserve"> L, </w:t>
      </w:r>
      <w:proofErr w:type="spellStart"/>
      <w:r w:rsidRPr="00912835">
        <w:rPr>
          <w:sz w:val="22"/>
          <w:szCs w:val="22"/>
        </w:rPr>
        <w:t>Herringa</w:t>
      </w:r>
      <w:proofErr w:type="spellEnd"/>
      <w:r w:rsidRPr="00912835">
        <w:rPr>
          <w:sz w:val="22"/>
          <w:szCs w:val="22"/>
        </w:rPr>
        <w:t xml:space="preserve"> R, </w:t>
      </w:r>
      <w:proofErr w:type="spellStart"/>
      <w:r w:rsidRPr="00912835">
        <w:rPr>
          <w:sz w:val="22"/>
          <w:szCs w:val="22"/>
        </w:rPr>
        <w:t>Sheu</w:t>
      </w:r>
      <w:proofErr w:type="spellEnd"/>
      <w:r w:rsidRPr="00912835">
        <w:rPr>
          <w:sz w:val="22"/>
          <w:szCs w:val="22"/>
        </w:rPr>
        <w:t xml:space="preserve"> LK, Germain A,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(2014). Childhood adversity is associated with resting perfusion within central visceral regions and the structural integrity of stria terminalis within healthy and PTSS groups. Annual meeting of Society of Biological Psychiatry (poster)</w:t>
      </w:r>
    </w:p>
    <w:p w14:paraId="2C67EB30" w14:textId="77777777" w:rsidR="001816CD" w:rsidRPr="00912835" w:rsidRDefault="001816CD" w:rsidP="001816CD">
      <w:pPr>
        <w:ind w:left="-180" w:hanging="342"/>
        <w:rPr>
          <w:sz w:val="22"/>
          <w:szCs w:val="22"/>
        </w:rPr>
      </w:pPr>
    </w:p>
    <w:p w14:paraId="29B6646F" w14:textId="4AABDE45" w:rsidR="001816CD" w:rsidRPr="00912835" w:rsidRDefault="001816CD" w:rsidP="001816CD">
      <w:pPr>
        <w:ind w:left="-180" w:hanging="342"/>
        <w:rPr>
          <w:sz w:val="22"/>
          <w:szCs w:val="22"/>
        </w:rPr>
      </w:pPr>
      <w:r w:rsidRPr="00912835">
        <w:rPr>
          <w:sz w:val="22"/>
          <w:szCs w:val="22"/>
        </w:rPr>
        <w:t>75. *</w:t>
      </w:r>
      <w:proofErr w:type="spellStart"/>
      <w:r w:rsidRPr="00912835">
        <w:rPr>
          <w:sz w:val="22"/>
          <w:szCs w:val="22"/>
        </w:rPr>
        <w:t>Messay</w:t>
      </w:r>
      <w:proofErr w:type="spellEnd"/>
      <w:r w:rsidRPr="00912835">
        <w:rPr>
          <w:sz w:val="22"/>
          <w:szCs w:val="22"/>
        </w:rPr>
        <w:t xml:space="preserve"> B, </w:t>
      </w:r>
      <w:proofErr w:type="spellStart"/>
      <w:r w:rsidRPr="00912835">
        <w:rPr>
          <w:sz w:val="22"/>
          <w:szCs w:val="22"/>
        </w:rPr>
        <w:t>Marsland</w:t>
      </w:r>
      <w:proofErr w:type="spellEnd"/>
      <w:r w:rsidRPr="00912835">
        <w:rPr>
          <w:sz w:val="22"/>
          <w:szCs w:val="22"/>
        </w:rPr>
        <w:t xml:space="preserve"> AL,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(2014). Goal adjustment ability predicts magnitude of emotional and cardiovascular reactivity to an unsolvable anagram task. Annual meeting of the Society of Behavioral Medicine (poster)</w:t>
      </w:r>
    </w:p>
    <w:p w14:paraId="5537C18D" w14:textId="77777777" w:rsidR="001816CD" w:rsidRPr="00912835" w:rsidRDefault="001816CD" w:rsidP="001816CD">
      <w:pPr>
        <w:ind w:left="-180" w:hanging="342"/>
        <w:rPr>
          <w:sz w:val="22"/>
          <w:szCs w:val="22"/>
        </w:rPr>
      </w:pPr>
    </w:p>
    <w:p w14:paraId="57092626" w14:textId="3E7ACE24" w:rsidR="001816CD" w:rsidRPr="00912835" w:rsidRDefault="001816CD" w:rsidP="001816CD">
      <w:pPr>
        <w:ind w:left="-180" w:hanging="342"/>
        <w:rPr>
          <w:sz w:val="22"/>
          <w:szCs w:val="22"/>
        </w:rPr>
      </w:pPr>
      <w:r w:rsidRPr="00912835">
        <w:rPr>
          <w:sz w:val="22"/>
          <w:szCs w:val="22"/>
        </w:rPr>
        <w:t xml:space="preserve">76. Creswell JD, *Taren A,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(2014). Neural pathways of mindfulness and stress reduction: amygdala functional connectivity co-</w:t>
      </w:r>
      <w:proofErr w:type="gramStart"/>
      <w:r w:rsidRPr="00912835">
        <w:rPr>
          <w:sz w:val="22"/>
          <w:szCs w:val="22"/>
        </w:rPr>
        <w:t>varies  with</w:t>
      </w:r>
      <w:proofErr w:type="gramEnd"/>
      <w:r w:rsidRPr="00912835">
        <w:rPr>
          <w:sz w:val="22"/>
          <w:szCs w:val="22"/>
        </w:rPr>
        <w:t xml:space="preserve"> dispositional mindfulness and changes with mindfulness meditation training. Annual meeting of the American Psychosomatic Society (oral presentation)</w:t>
      </w:r>
    </w:p>
    <w:p w14:paraId="1509572D" w14:textId="77777777" w:rsidR="001816CD" w:rsidRPr="00912835" w:rsidRDefault="001816CD" w:rsidP="001816CD">
      <w:pPr>
        <w:ind w:left="-180" w:hanging="342"/>
        <w:rPr>
          <w:sz w:val="22"/>
          <w:szCs w:val="22"/>
        </w:rPr>
      </w:pPr>
    </w:p>
    <w:p w14:paraId="226204E2" w14:textId="08430317" w:rsidR="001816CD" w:rsidRPr="00912835" w:rsidRDefault="001816CD" w:rsidP="001816CD">
      <w:pPr>
        <w:ind w:left="-180" w:hanging="342"/>
        <w:rPr>
          <w:sz w:val="22"/>
          <w:szCs w:val="22"/>
        </w:rPr>
      </w:pPr>
      <w:r w:rsidRPr="00912835">
        <w:rPr>
          <w:sz w:val="22"/>
          <w:szCs w:val="22"/>
        </w:rPr>
        <w:t xml:space="preserve">77. </w:t>
      </w:r>
      <w:proofErr w:type="spellStart"/>
      <w:r w:rsidRPr="00912835">
        <w:rPr>
          <w:sz w:val="22"/>
          <w:szCs w:val="22"/>
        </w:rPr>
        <w:t>Marsland</w:t>
      </w:r>
      <w:proofErr w:type="spellEnd"/>
      <w:r w:rsidRPr="00912835">
        <w:rPr>
          <w:sz w:val="22"/>
          <w:szCs w:val="22"/>
        </w:rPr>
        <w:t xml:space="preserve"> AL,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t>
      </w:r>
      <w:proofErr w:type="spellStart"/>
      <w:r w:rsidRPr="00912835">
        <w:rPr>
          <w:sz w:val="22"/>
          <w:szCs w:val="22"/>
        </w:rPr>
        <w:t>Sheu</w:t>
      </w:r>
      <w:proofErr w:type="spellEnd"/>
      <w:r w:rsidRPr="00912835">
        <w:rPr>
          <w:sz w:val="22"/>
          <w:szCs w:val="22"/>
        </w:rPr>
        <w:t xml:space="preserve"> L, </w:t>
      </w:r>
      <w:proofErr w:type="spellStart"/>
      <w:r w:rsidRPr="00912835">
        <w:rPr>
          <w:sz w:val="22"/>
          <w:szCs w:val="22"/>
        </w:rPr>
        <w:t>Kuan</w:t>
      </w:r>
      <w:proofErr w:type="spellEnd"/>
      <w:r w:rsidRPr="00912835">
        <w:rPr>
          <w:sz w:val="22"/>
          <w:szCs w:val="22"/>
        </w:rPr>
        <w:t xml:space="preserve"> C-H, Erickson KI, Muldoon M, </w:t>
      </w:r>
      <w:proofErr w:type="spellStart"/>
      <w:r w:rsidRPr="00912835">
        <w:rPr>
          <w:sz w:val="22"/>
          <w:szCs w:val="22"/>
        </w:rPr>
        <w:t>Manuck</w:t>
      </w:r>
      <w:proofErr w:type="spellEnd"/>
      <w:r w:rsidRPr="00912835">
        <w:rPr>
          <w:sz w:val="22"/>
          <w:szCs w:val="22"/>
        </w:rPr>
        <w:t xml:space="preserve"> S (2014). Systemic inflammation covaries inversely with brain structure and associated cognitive function in midlife adults. Annual meeting of the American Psychosomatic Society (oral presentation)</w:t>
      </w:r>
    </w:p>
    <w:p w14:paraId="25621A09" w14:textId="77777777" w:rsidR="001816CD" w:rsidRPr="00912835" w:rsidRDefault="001816CD" w:rsidP="001816CD">
      <w:pPr>
        <w:ind w:left="-180" w:hanging="342"/>
        <w:rPr>
          <w:sz w:val="22"/>
          <w:szCs w:val="22"/>
        </w:rPr>
      </w:pPr>
    </w:p>
    <w:p w14:paraId="3F8D8D22" w14:textId="0DDA2BD3" w:rsidR="001816CD" w:rsidRPr="00912835" w:rsidRDefault="001816CD" w:rsidP="001816CD">
      <w:pPr>
        <w:ind w:left="-180" w:hanging="342"/>
        <w:rPr>
          <w:sz w:val="22"/>
          <w:szCs w:val="22"/>
        </w:rPr>
      </w:pPr>
      <w:r w:rsidRPr="00912835">
        <w:rPr>
          <w:sz w:val="22"/>
          <w:szCs w:val="22"/>
        </w:rPr>
        <w:t>78. *</w:t>
      </w:r>
      <w:proofErr w:type="spellStart"/>
      <w:r w:rsidRPr="00912835">
        <w:rPr>
          <w:sz w:val="22"/>
          <w:szCs w:val="22"/>
        </w:rPr>
        <w:t>Onyewuenyi</w:t>
      </w:r>
      <w:proofErr w:type="spellEnd"/>
      <w:r w:rsidRPr="00912835">
        <w:rPr>
          <w:sz w:val="22"/>
          <w:szCs w:val="22"/>
        </w:rPr>
        <w:t xml:space="preserve"> I, </w:t>
      </w:r>
      <w:proofErr w:type="spellStart"/>
      <w:r w:rsidRPr="00912835">
        <w:rPr>
          <w:sz w:val="22"/>
          <w:szCs w:val="22"/>
        </w:rPr>
        <w:t>Sheu</w:t>
      </w:r>
      <w:proofErr w:type="spellEnd"/>
      <w:r w:rsidRPr="00912835">
        <w:rPr>
          <w:sz w:val="22"/>
          <w:szCs w:val="22"/>
        </w:rPr>
        <w:t xml:space="preserve"> L,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(2014). Heightened regional cerebral blood flow in the amygdala covaries with preclinical atherosclerosis. Annual meeting of the American Psychosomatic Society (oral presentation)</w:t>
      </w:r>
    </w:p>
    <w:p w14:paraId="346C1E3B" w14:textId="77777777" w:rsidR="001816CD" w:rsidRPr="00912835" w:rsidRDefault="001816CD" w:rsidP="001816CD">
      <w:pPr>
        <w:ind w:left="-180" w:hanging="342"/>
        <w:rPr>
          <w:sz w:val="22"/>
          <w:szCs w:val="22"/>
        </w:rPr>
      </w:pPr>
    </w:p>
    <w:p w14:paraId="32D07ED9" w14:textId="05D00669" w:rsidR="001816CD" w:rsidRPr="00912835" w:rsidRDefault="001816CD" w:rsidP="001816CD">
      <w:pPr>
        <w:ind w:left="-180" w:hanging="342"/>
        <w:rPr>
          <w:sz w:val="22"/>
          <w:szCs w:val="22"/>
        </w:rPr>
      </w:pPr>
      <w:r w:rsidRPr="00912835">
        <w:rPr>
          <w:sz w:val="22"/>
          <w:szCs w:val="22"/>
        </w:rPr>
        <w:t xml:space="preserve">79. **Allen B, Jennings JR, Muldoon MF, </w:t>
      </w:r>
      <w:proofErr w:type="spellStart"/>
      <w:r w:rsidRPr="00912835">
        <w:rPr>
          <w:b/>
          <w:sz w:val="22"/>
          <w:szCs w:val="22"/>
        </w:rPr>
        <w:t>Gianaros</w:t>
      </w:r>
      <w:proofErr w:type="spellEnd"/>
      <w:r w:rsidRPr="00912835">
        <w:rPr>
          <w:b/>
          <w:sz w:val="22"/>
          <w:szCs w:val="22"/>
        </w:rPr>
        <w:t xml:space="preserve"> PJ</w:t>
      </w:r>
      <w:r w:rsidRPr="00912835">
        <w:rPr>
          <w:sz w:val="22"/>
          <w:szCs w:val="22"/>
        </w:rPr>
        <w:t>, Heim A (2014). Reduced thalamic gray matter volume in prehypertensive vs. normotensive adults. Annual meeting of the American Psychosomatic Society (oral presentation)</w:t>
      </w:r>
    </w:p>
    <w:p w14:paraId="039F1444" w14:textId="77777777" w:rsidR="001816CD" w:rsidRPr="00912835" w:rsidRDefault="001816CD" w:rsidP="001816CD">
      <w:pPr>
        <w:ind w:left="-180" w:hanging="342"/>
        <w:rPr>
          <w:sz w:val="22"/>
          <w:szCs w:val="22"/>
        </w:rPr>
      </w:pPr>
    </w:p>
    <w:p w14:paraId="08D9287B" w14:textId="1892ABEF" w:rsidR="001816CD" w:rsidRPr="00912835" w:rsidRDefault="001816CD" w:rsidP="001816CD">
      <w:pPr>
        <w:ind w:left="-180" w:hanging="342"/>
        <w:rPr>
          <w:sz w:val="22"/>
          <w:szCs w:val="22"/>
        </w:rPr>
      </w:pPr>
      <w:r w:rsidRPr="00912835">
        <w:rPr>
          <w:sz w:val="22"/>
          <w:szCs w:val="22"/>
        </w:rPr>
        <w:t xml:space="preserve">80. *Gujral S, Alessi M, </w:t>
      </w:r>
      <w:proofErr w:type="spellStart"/>
      <w:r w:rsidRPr="00912835">
        <w:rPr>
          <w:sz w:val="22"/>
          <w:szCs w:val="22"/>
        </w:rPr>
        <w:t>Manuck</w:t>
      </w:r>
      <w:proofErr w:type="spellEnd"/>
      <w:r w:rsidRPr="00912835">
        <w:rPr>
          <w:sz w:val="22"/>
          <w:szCs w:val="22"/>
        </w:rPr>
        <w:t xml:space="preserve"> S, </w:t>
      </w:r>
      <w:proofErr w:type="spellStart"/>
      <w:r w:rsidRPr="00912835">
        <w:rPr>
          <w:b/>
          <w:sz w:val="22"/>
          <w:szCs w:val="22"/>
        </w:rPr>
        <w:t>Gianaros</w:t>
      </w:r>
      <w:proofErr w:type="spellEnd"/>
      <w:r w:rsidRPr="00912835">
        <w:rPr>
          <w:b/>
          <w:sz w:val="22"/>
          <w:szCs w:val="22"/>
        </w:rPr>
        <w:t xml:space="preserve"> PJ</w:t>
      </w:r>
      <w:r w:rsidRPr="00912835">
        <w:rPr>
          <w:sz w:val="22"/>
          <w:szCs w:val="22"/>
        </w:rPr>
        <w:t>, Erickson KI (2014). Socioeconomic associations with depressive symptoms: unique contributions of multiple SES indicators. Annual meeting of the American Psychosomatic Society (poster presentation)</w:t>
      </w:r>
    </w:p>
    <w:p w14:paraId="0DF2BDDE" w14:textId="77777777" w:rsidR="001816CD" w:rsidRPr="00912835" w:rsidRDefault="001816CD" w:rsidP="001816CD">
      <w:pPr>
        <w:ind w:left="-180" w:hanging="342"/>
        <w:rPr>
          <w:sz w:val="22"/>
          <w:szCs w:val="22"/>
        </w:rPr>
      </w:pPr>
    </w:p>
    <w:p w14:paraId="346AB68E" w14:textId="4DDAB5BB" w:rsidR="001816CD" w:rsidRPr="00912835" w:rsidRDefault="001816CD" w:rsidP="001816CD">
      <w:pPr>
        <w:ind w:left="-180" w:hanging="342"/>
        <w:rPr>
          <w:sz w:val="22"/>
          <w:szCs w:val="22"/>
        </w:rPr>
      </w:pPr>
      <w:r w:rsidRPr="00912835">
        <w:rPr>
          <w:sz w:val="22"/>
          <w:szCs w:val="22"/>
        </w:rPr>
        <w:t xml:space="preserve">81. Molesworth T, </w:t>
      </w:r>
      <w:proofErr w:type="spellStart"/>
      <w:r w:rsidRPr="00912835">
        <w:rPr>
          <w:sz w:val="22"/>
          <w:szCs w:val="22"/>
        </w:rPr>
        <w:t>Sheu</w:t>
      </w:r>
      <w:proofErr w:type="spellEnd"/>
      <w:r w:rsidRPr="00912835">
        <w:rPr>
          <w:sz w:val="22"/>
          <w:szCs w:val="22"/>
        </w:rPr>
        <w:t xml:space="preserve"> L, Cohen S,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t>
      </w:r>
      <w:proofErr w:type="spellStart"/>
      <w:r w:rsidRPr="00912835">
        <w:rPr>
          <w:sz w:val="22"/>
          <w:szCs w:val="22"/>
        </w:rPr>
        <w:t>Verstynen</w:t>
      </w:r>
      <w:proofErr w:type="spellEnd"/>
      <w:r w:rsidRPr="00912835">
        <w:rPr>
          <w:sz w:val="22"/>
          <w:szCs w:val="22"/>
        </w:rPr>
        <w:t xml:space="preserve"> T (2014). Social network diversity predicts white matter microstructural integrity in humans. Annual meeting of the American Psychosomatic Society (poster presentation)</w:t>
      </w:r>
    </w:p>
    <w:p w14:paraId="7CEA354E" w14:textId="77777777" w:rsidR="001816CD" w:rsidRPr="00912835" w:rsidRDefault="001816CD" w:rsidP="001816CD">
      <w:pPr>
        <w:ind w:left="-180" w:hanging="342"/>
        <w:rPr>
          <w:sz w:val="22"/>
          <w:szCs w:val="22"/>
        </w:rPr>
      </w:pPr>
    </w:p>
    <w:p w14:paraId="400BFBBB" w14:textId="5A7AB2D4" w:rsidR="001816CD" w:rsidRPr="00912835" w:rsidRDefault="001816CD" w:rsidP="001816CD">
      <w:pPr>
        <w:ind w:left="-180" w:hanging="342"/>
        <w:rPr>
          <w:sz w:val="22"/>
          <w:szCs w:val="22"/>
        </w:rPr>
      </w:pPr>
      <w:r w:rsidRPr="00912835">
        <w:rPr>
          <w:sz w:val="22"/>
          <w:szCs w:val="22"/>
        </w:rPr>
        <w:t xml:space="preserve">82. *Lockwood KG, </w:t>
      </w:r>
      <w:proofErr w:type="spellStart"/>
      <w:r w:rsidRPr="00912835">
        <w:rPr>
          <w:sz w:val="22"/>
          <w:szCs w:val="22"/>
        </w:rPr>
        <w:t>Marsland</w:t>
      </w:r>
      <w:proofErr w:type="spellEnd"/>
      <w:r w:rsidRPr="00912835">
        <w:rPr>
          <w:sz w:val="22"/>
          <w:szCs w:val="22"/>
        </w:rPr>
        <w:t xml:space="preserve"> AL, </w:t>
      </w:r>
      <w:proofErr w:type="spellStart"/>
      <w:r w:rsidRPr="00912835">
        <w:rPr>
          <w:sz w:val="22"/>
          <w:szCs w:val="22"/>
        </w:rPr>
        <w:t>Manuck</w:t>
      </w:r>
      <w:proofErr w:type="spellEnd"/>
      <w:r w:rsidRPr="00912835">
        <w:rPr>
          <w:sz w:val="22"/>
          <w:szCs w:val="22"/>
        </w:rPr>
        <w:t xml:space="preserve"> SB,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(2014). Subjective socioeconomic status is associated with preclinical atherosclerosis. Annual meeting of the American Psychosomatic Society (poster presentation)</w:t>
      </w:r>
    </w:p>
    <w:p w14:paraId="26C4FB4B" w14:textId="77777777" w:rsidR="001816CD" w:rsidRPr="00912835" w:rsidRDefault="001816CD" w:rsidP="001816CD">
      <w:pPr>
        <w:ind w:left="-180" w:hanging="342"/>
        <w:rPr>
          <w:sz w:val="22"/>
          <w:szCs w:val="22"/>
        </w:rPr>
      </w:pPr>
    </w:p>
    <w:p w14:paraId="6DE93539" w14:textId="302B5E6F" w:rsidR="001816CD" w:rsidRPr="00912835" w:rsidRDefault="001816CD" w:rsidP="001816CD">
      <w:pPr>
        <w:ind w:left="-180" w:hanging="342"/>
        <w:rPr>
          <w:sz w:val="22"/>
          <w:szCs w:val="22"/>
        </w:rPr>
      </w:pPr>
      <w:r w:rsidRPr="00912835">
        <w:rPr>
          <w:sz w:val="22"/>
          <w:szCs w:val="22"/>
        </w:rPr>
        <w:t xml:space="preserve">83. *Wong PM,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Anderson B, </w:t>
      </w:r>
      <w:proofErr w:type="spellStart"/>
      <w:r w:rsidRPr="00912835">
        <w:rPr>
          <w:sz w:val="22"/>
          <w:szCs w:val="22"/>
        </w:rPr>
        <w:t>Sheu</w:t>
      </w:r>
      <w:proofErr w:type="spellEnd"/>
      <w:r w:rsidRPr="00912835">
        <w:rPr>
          <w:sz w:val="22"/>
          <w:szCs w:val="22"/>
        </w:rPr>
        <w:t xml:space="preserve"> LK, </w:t>
      </w:r>
      <w:proofErr w:type="spellStart"/>
      <w:r w:rsidRPr="00912835">
        <w:rPr>
          <w:sz w:val="22"/>
          <w:szCs w:val="22"/>
        </w:rPr>
        <w:t>Kuan</w:t>
      </w:r>
      <w:proofErr w:type="spellEnd"/>
      <w:r w:rsidRPr="00912835">
        <w:rPr>
          <w:sz w:val="22"/>
          <w:szCs w:val="22"/>
        </w:rPr>
        <w:t xml:space="preserve"> C-H, </w:t>
      </w:r>
      <w:proofErr w:type="spellStart"/>
      <w:r w:rsidRPr="00912835">
        <w:rPr>
          <w:sz w:val="22"/>
          <w:szCs w:val="22"/>
        </w:rPr>
        <w:t>Kamarck</w:t>
      </w:r>
      <w:proofErr w:type="spellEnd"/>
      <w:r w:rsidRPr="00912835">
        <w:rPr>
          <w:sz w:val="22"/>
          <w:szCs w:val="22"/>
        </w:rPr>
        <w:t xml:space="preserve"> TW, </w:t>
      </w:r>
      <w:proofErr w:type="spellStart"/>
      <w:r w:rsidRPr="00912835">
        <w:rPr>
          <w:sz w:val="22"/>
          <w:szCs w:val="22"/>
        </w:rPr>
        <w:t>Manuck</w:t>
      </w:r>
      <w:proofErr w:type="spellEnd"/>
      <w:r w:rsidRPr="00912835">
        <w:rPr>
          <w:sz w:val="22"/>
          <w:szCs w:val="22"/>
        </w:rPr>
        <w:t xml:space="preserve"> SB (2014). Sleep duration and intra-individual variability in sleep schedules associate with differences in hippocampal and </w:t>
      </w:r>
      <w:proofErr w:type="spellStart"/>
      <w:r w:rsidRPr="00912835">
        <w:rPr>
          <w:sz w:val="22"/>
          <w:szCs w:val="22"/>
        </w:rPr>
        <w:t>amygdalar</w:t>
      </w:r>
      <w:proofErr w:type="spellEnd"/>
      <w:r w:rsidRPr="00912835">
        <w:rPr>
          <w:sz w:val="22"/>
          <w:szCs w:val="22"/>
        </w:rPr>
        <w:t xml:space="preserve"> volume. Annual meeting of the American Psychosomatic Society (poster presentation)</w:t>
      </w:r>
    </w:p>
    <w:p w14:paraId="26ABC8C4" w14:textId="77777777" w:rsidR="001816CD" w:rsidRPr="00912835" w:rsidRDefault="001816CD" w:rsidP="001816CD">
      <w:pPr>
        <w:ind w:left="-180" w:hanging="342"/>
        <w:rPr>
          <w:bCs/>
          <w:sz w:val="22"/>
          <w:szCs w:val="22"/>
        </w:rPr>
      </w:pPr>
    </w:p>
    <w:p w14:paraId="2741C0D3" w14:textId="214EF243" w:rsidR="001816CD" w:rsidRPr="00912835" w:rsidRDefault="001816CD" w:rsidP="001816CD">
      <w:pPr>
        <w:ind w:left="-180" w:hanging="342"/>
        <w:rPr>
          <w:sz w:val="22"/>
          <w:szCs w:val="22"/>
        </w:rPr>
      </w:pPr>
      <w:r w:rsidRPr="00912835">
        <w:rPr>
          <w:sz w:val="22"/>
          <w:szCs w:val="22"/>
        </w:rPr>
        <w:t xml:space="preserve">84. *Wong PM, </w:t>
      </w:r>
      <w:proofErr w:type="spellStart"/>
      <w:r w:rsidRPr="00912835">
        <w:rPr>
          <w:sz w:val="22"/>
          <w:szCs w:val="22"/>
        </w:rPr>
        <w:t>Kamarck</w:t>
      </w:r>
      <w:proofErr w:type="spellEnd"/>
      <w:r w:rsidRPr="00912835">
        <w:rPr>
          <w:sz w:val="22"/>
          <w:szCs w:val="22"/>
        </w:rPr>
        <w:t xml:space="preserve"> TW, Anderson B, </w:t>
      </w:r>
      <w:proofErr w:type="spellStart"/>
      <w:r w:rsidRPr="00912835">
        <w:rPr>
          <w:sz w:val="22"/>
          <w:szCs w:val="22"/>
        </w:rPr>
        <w:t>Manuck</w:t>
      </w:r>
      <w:proofErr w:type="spellEnd"/>
      <w:r w:rsidRPr="00912835">
        <w:rPr>
          <w:sz w:val="22"/>
          <w:szCs w:val="22"/>
        </w:rPr>
        <w:t xml:space="preserve"> SB, Muldoon MF, </w:t>
      </w:r>
      <w:proofErr w:type="spellStart"/>
      <w:r w:rsidRPr="00912835">
        <w:rPr>
          <w:b/>
          <w:sz w:val="22"/>
          <w:szCs w:val="22"/>
        </w:rPr>
        <w:t>Gianaros</w:t>
      </w:r>
      <w:proofErr w:type="spellEnd"/>
      <w:r w:rsidRPr="00912835">
        <w:rPr>
          <w:b/>
          <w:sz w:val="22"/>
          <w:szCs w:val="22"/>
        </w:rPr>
        <w:t xml:space="preserve"> PJ</w:t>
      </w:r>
      <w:r w:rsidR="00C04CC4" w:rsidRPr="00912835">
        <w:rPr>
          <w:sz w:val="22"/>
          <w:szCs w:val="22"/>
        </w:rPr>
        <w:t xml:space="preserve"> </w:t>
      </w:r>
      <w:r w:rsidRPr="00912835">
        <w:rPr>
          <w:sz w:val="22"/>
          <w:szCs w:val="22"/>
        </w:rPr>
        <w:t>(June 2014) Irregularity in sleep schedules and insulin resistance independently associate with hippocampal volume. Annual meeting of SLEEP (poster presentation)</w:t>
      </w:r>
    </w:p>
    <w:p w14:paraId="208F2C48" w14:textId="77777777" w:rsidR="001816CD" w:rsidRPr="00912835" w:rsidRDefault="001816CD" w:rsidP="001816CD">
      <w:pPr>
        <w:ind w:left="-180" w:hanging="342"/>
        <w:rPr>
          <w:sz w:val="22"/>
          <w:szCs w:val="22"/>
        </w:rPr>
      </w:pPr>
    </w:p>
    <w:p w14:paraId="2FA28087" w14:textId="4E369055" w:rsidR="001816CD" w:rsidRPr="00912835" w:rsidRDefault="001816CD" w:rsidP="001816CD">
      <w:pPr>
        <w:ind w:left="-180" w:hanging="342"/>
        <w:rPr>
          <w:bCs/>
          <w:sz w:val="22"/>
          <w:szCs w:val="22"/>
        </w:rPr>
      </w:pPr>
      <w:r w:rsidRPr="00912835">
        <w:rPr>
          <w:sz w:val="22"/>
          <w:szCs w:val="22"/>
        </w:rPr>
        <w:t xml:space="preserve">85. </w:t>
      </w:r>
      <w:proofErr w:type="spellStart"/>
      <w:r w:rsidRPr="00912835">
        <w:rPr>
          <w:sz w:val="22"/>
          <w:szCs w:val="22"/>
        </w:rPr>
        <w:t>Sheu</w:t>
      </w:r>
      <w:proofErr w:type="spellEnd"/>
      <w:r w:rsidRPr="00912835">
        <w:rPr>
          <w:sz w:val="22"/>
          <w:szCs w:val="22"/>
        </w:rPr>
        <w:t xml:space="preserve"> LK, </w:t>
      </w:r>
      <w:proofErr w:type="spellStart"/>
      <w:r w:rsidRPr="00912835">
        <w:rPr>
          <w:sz w:val="22"/>
          <w:szCs w:val="22"/>
        </w:rPr>
        <w:t>Marsland</w:t>
      </w:r>
      <w:proofErr w:type="spellEnd"/>
      <w:r w:rsidRPr="00912835">
        <w:rPr>
          <w:sz w:val="22"/>
          <w:szCs w:val="22"/>
          <w:vertAlign w:val="superscript"/>
        </w:rPr>
        <w:t xml:space="preserve"> </w:t>
      </w:r>
      <w:r w:rsidRPr="00912835">
        <w:rPr>
          <w:sz w:val="22"/>
          <w:szCs w:val="22"/>
        </w:rPr>
        <w:t xml:space="preserve">AL, **Hackman DA, </w:t>
      </w:r>
      <w:proofErr w:type="spellStart"/>
      <w:r w:rsidRPr="00912835">
        <w:rPr>
          <w:sz w:val="22"/>
          <w:szCs w:val="22"/>
        </w:rPr>
        <w:t>Kuan</w:t>
      </w:r>
      <w:proofErr w:type="spellEnd"/>
      <w:r w:rsidRPr="00912835">
        <w:rPr>
          <w:sz w:val="22"/>
          <w:szCs w:val="22"/>
        </w:rPr>
        <w:t xml:space="preserve"> C-H,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(2014). </w:t>
      </w:r>
      <w:r w:rsidRPr="00912835">
        <w:rPr>
          <w:bCs/>
          <w:sz w:val="22"/>
          <w:szCs w:val="22"/>
        </w:rPr>
        <w:t>Antioxidant and inflammatory pathways link socioeconomic position to brain morphology. Annual meeting of Organization for Human Brain Mapping (poster presentation)</w:t>
      </w:r>
    </w:p>
    <w:p w14:paraId="082981A1" w14:textId="77777777" w:rsidR="001816CD" w:rsidRPr="00912835" w:rsidRDefault="001816CD" w:rsidP="001816CD">
      <w:pPr>
        <w:ind w:left="-180" w:hanging="342"/>
        <w:rPr>
          <w:sz w:val="22"/>
          <w:szCs w:val="22"/>
        </w:rPr>
      </w:pPr>
    </w:p>
    <w:p w14:paraId="3B5EB503" w14:textId="1E4BFA47" w:rsidR="001816CD" w:rsidRPr="00912835" w:rsidRDefault="001816CD" w:rsidP="001816CD">
      <w:pPr>
        <w:ind w:left="-180" w:hanging="342"/>
        <w:rPr>
          <w:sz w:val="22"/>
          <w:szCs w:val="22"/>
        </w:rPr>
      </w:pPr>
      <w:r w:rsidRPr="00912835">
        <w:rPr>
          <w:sz w:val="22"/>
          <w:szCs w:val="22"/>
        </w:rPr>
        <w:t xml:space="preserve">86. *Miller MA, *Leckie RL,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Erickson KI, </w:t>
      </w:r>
      <w:proofErr w:type="spellStart"/>
      <w:r w:rsidRPr="00912835">
        <w:rPr>
          <w:sz w:val="22"/>
          <w:szCs w:val="22"/>
        </w:rPr>
        <w:t>Manuck</w:t>
      </w:r>
      <w:proofErr w:type="spellEnd"/>
      <w:r w:rsidRPr="00912835">
        <w:rPr>
          <w:sz w:val="22"/>
          <w:szCs w:val="22"/>
        </w:rPr>
        <w:t xml:space="preserve"> SB, </w:t>
      </w:r>
      <w:proofErr w:type="spellStart"/>
      <w:r w:rsidRPr="00912835">
        <w:rPr>
          <w:sz w:val="22"/>
          <w:szCs w:val="22"/>
        </w:rPr>
        <w:t>Roecklein</w:t>
      </w:r>
      <w:proofErr w:type="spellEnd"/>
      <w:r w:rsidRPr="00912835">
        <w:rPr>
          <w:sz w:val="22"/>
          <w:szCs w:val="22"/>
        </w:rPr>
        <w:t xml:space="preserve"> KA (2014) Preliminary evidence for seasonal plasticity in hippocampal volume. Annual meeting of Society of Biological Psychiatry (poster)</w:t>
      </w:r>
    </w:p>
    <w:p w14:paraId="3B52FE6B" w14:textId="77777777" w:rsidR="001816CD" w:rsidRPr="00912835" w:rsidRDefault="001816CD" w:rsidP="001816CD">
      <w:pPr>
        <w:ind w:left="-180" w:hanging="342"/>
        <w:rPr>
          <w:sz w:val="22"/>
          <w:szCs w:val="22"/>
        </w:rPr>
      </w:pPr>
    </w:p>
    <w:p w14:paraId="605E421D" w14:textId="77777777" w:rsidR="001816CD" w:rsidRPr="00912835" w:rsidRDefault="001816CD" w:rsidP="001816CD">
      <w:pPr>
        <w:ind w:left="-180" w:hanging="342"/>
        <w:rPr>
          <w:sz w:val="22"/>
          <w:szCs w:val="22"/>
        </w:rPr>
      </w:pPr>
      <w:r w:rsidRPr="00912835">
        <w:rPr>
          <w:sz w:val="22"/>
          <w:szCs w:val="22"/>
        </w:rPr>
        <w:t xml:space="preserve">87. *Tripathy S, </w:t>
      </w:r>
      <w:proofErr w:type="spellStart"/>
      <w:r w:rsidRPr="00912835">
        <w:rPr>
          <w:sz w:val="22"/>
          <w:szCs w:val="22"/>
        </w:rPr>
        <w:t>Tunno</w:t>
      </w:r>
      <w:proofErr w:type="spellEnd"/>
      <w:r w:rsidRPr="00912835">
        <w:rPr>
          <w:sz w:val="22"/>
          <w:szCs w:val="22"/>
        </w:rPr>
        <w:t xml:space="preserve"> B, *</w:t>
      </w:r>
      <w:proofErr w:type="spellStart"/>
      <w:r w:rsidRPr="00912835">
        <w:rPr>
          <w:sz w:val="22"/>
          <w:szCs w:val="22"/>
        </w:rPr>
        <w:t>Shmool</w:t>
      </w:r>
      <w:proofErr w:type="spellEnd"/>
      <w:r w:rsidRPr="00912835">
        <w:rPr>
          <w:sz w:val="22"/>
          <w:szCs w:val="22"/>
        </w:rPr>
        <w:t xml:space="preserve"> JLC, </w:t>
      </w:r>
      <w:proofErr w:type="spellStart"/>
      <w:r w:rsidRPr="00912835">
        <w:rPr>
          <w:sz w:val="22"/>
          <w:szCs w:val="22"/>
        </w:rPr>
        <w:t>Michanowicz</w:t>
      </w:r>
      <w:proofErr w:type="spellEnd"/>
      <w:r w:rsidRPr="00912835">
        <w:rPr>
          <w:sz w:val="22"/>
          <w:szCs w:val="22"/>
        </w:rPr>
        <w:t xml:space="preserve"> DR, </w:t>
      </w:r>
      <w:proofErr w:type="spellStart"/>
      <w:r w:rsidRPr="00912835">
        <w:rPr>
          <w:sz w:val="22"/>
          <w:szCs w:val="22"/>
        </w:rPr>
        <w:t>Manuck</w:t>
      </w:r>
      <w:proofErr w:type="spellEnd"/>
      <w:r w:rsidRPr="00912835">
        <w:rPr>
          <w:sz w:val="22"/>
          <w:szCs w:val="22"/>
        </w:rPr>
        <w:t xml:space="preserve"> SB, </w:t>
      </w:r>
      <w:proofErr w:type="spellStart"/>
      <w:r w:rsidRPr="00912835">
        <w:rPr>
          <w:b/>
          <w:sz w:val="22"/>
          <w:szCs w:val="22"/>
        </w:rPr>
        <w:t>Gianaros</w:t>
      </w:r>
      <w:proofErr w:type="spellEnd"/>
      <w:r w:rsidRPr="00912835">
        <w:rPr>
          <w:b/>
          <w:sz w:val="22"/>
          <w:szCs w:val="22"/>
        </w:rPr>
        <w:t xml:space="preserve"> PJ</w:t>
      </w:r>
      <w:r w:rsidRPr="00912835">
        <w:rPr>
          <w:sz w:val="22"/>
          <w:szCs w:val="22"/>
        </w:rPr>
        <w:t>, Clougherty JE (2014). Residential outdoor air pollution and brain morphology in the Adult Health and Behavior (AHAB II) Cohort in Pittsburgh. Annual meetings of the International Society of Environmental Epidemiology and International Society of Exposure Science.</w:t>
      </w:r>
    </w:p>
    <w:p w14:paraId="2CA7306F" w14:textId="77777777" w:rsidR="00DD5D41" w:rsidRPr="00912835" w:rsidRDefault="00DD5D41" w:rsidP="001816CD">
      <w:pPr>
        <w:ind w:left="-180" w:hanging="342"/>
        <w:rPr>
          <w:sz w:val="22"/>
          <w:szCs w:val="22"/>
        </w:rPr>
      </w:pPr>
    </w:p>
    <w:p w14:paraId="22E8B8CD" w14:textId="4117137B" w:rsidR="00DD5D41" w:rsidRPr="00912835" w:rsidRDefault="00DD5D41" w:rsidP="00DD5D41">
      <w:pPr>
        <w:ind w:left="-180" w:hanging="342"/>
        <w:rPr>
          <w:sz w:val="22"/>
          <w:szCs w:val="22"/>
        </w:rPr>
      </w:pPr>
      <w:r w:rsidRPr="00912835">
        <w:rPr>
          <w:sz w:val="22"/>
          <w:szCs w:val="22"/>
        </w:rPr>
        <w:t xml:space="preserve">88. </w:t>
      </w:r>
      <w:proofErr w:type="spellStart"/>
      <w:r w:rsidRPr="00912835">
        <w:rPr>
          <w:sz w:val="22"/>
          <w:szCs w:val="22"/>
        </w:rPr>
        <w:t>Banihashemi</w:t>
      </w:r>
      <w:proofErr w:type="spellEnd"/>
      <w:r w:rsidRPr="00912835">
        <w:rPr>
          <w:sz w:val="22"/>
          <w:szCs w:val="22"/>
        </w:rPr>
        <w:t xml:space="preserve"> L, </w:t>
      </w:r>
      <w:proofErr w:type="spellStart"/>
      <w:r w:rsidRPr="00912835">
        <w:rPr>
          <w:sz w:val="22"/>
          <w:szCs w:val="22"/>
        </w:rPr>
        <w:t>Sheu</w:t>
      </w:r>
      <w:proofErr w:type="spellEnd"/>
      <w:r w:rsidRPr="00912835">
        <w:rPr>
          <w:sz w:val="22"/>
          <w:szCs w:val="22"/>
        </w:rPr>
        <w:t xml:space="preserve"> LK,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Anne Germain A, Ryan </w:t>
      </w:r>
      <w:proofErr w:type="spellStart"/>
      <w:r w:rsidRPr="00912835">
        <w:rPr>
          <w:sz w:val="22"/>
          <w:szCs w:val="22"/>
        </w:rPr>
        <w:t>Herringa</w:t>
      </w:r>
      <w:proofErr w:type="spellEnd"/>
      <w:r w:rsidRPr="00912835">
        <w:rPr>
          <w:sz w:val="22"/>
          <w:szCs w:val="22"/>
        </w:rPr>
        <w:t xml:space="preserve"> R (2015). Childhood adversity predicts the structural integrity of limbic white matter tracts in combat veterans. Biennial meeting of the Society for Research in Child Development (poster)</w:t>
      </w:r>
    </w:p>
    <w:p w14:paraId="550665BD" w14:textId="77777777" w:rsidR="00DD5D41" w:rsidRPr="00912835" w:rsidRDefault="00DD5D41" w:rsidP="00DD5D41">
      <w:pPr>
        <w:ind w:left="-180" w:hanging="342"/>
        <w:rPr>
          <w:sz w:val="22"/>
          <w:szCs w:val="22"/>
        </w:rPr>
      </w:pPr>
    </w:p>
    <w:p w14:paraId="7179F89F" w14:textId="2D53245C" w:rsidR="00DD5D41" w:rsidRPr="00912835" w:rsidRDefault="00DD5D41" w:rsidP="00DD5D41">
      <w:pPr>
        <w:ind w:left="-180" w:hanging="342"/>
        <w:rPr>
          <w:sz w:val="22"/>
          <w:szCs w:val="22"/>
        </w:rPr>
      </w:pPr>
      <w:r w:rsidRPr="00912835">
        <w:rPr>
          <w:sz w:val="22"/>
          <w:szCs w:val="22"/>
        </w:rPr>
        <w:t xml:space="preserve">89.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*Miller K, </w:t>
      </w:r>
      <w:proofErr w:type="spellStart"/>
      <w:r w:rsidRPr="00912835">
        <w:rPr>
          <w:sz w:val="22"/>
          <w:szCs w:val="22"/>
        </w:rPr>
        <w:t>Marsland</w:t>
      </w:r>
      <w:proofErr w:type="spellEnd"/>
      <w:r w:rsidRPr="00912835">
        <w:rPr>
          <w:sz w:val="22"/>
          <w:szCs w:val="22"/>
        </w:rPr>
        <w:t xml:space="preserve"> AL, </w:t>
      </w:r>
      <w:proofErr w:type="spellStart"/>
      <w:r w:rsidRPr="00912835">
        <w:rPr>
          <w:sz w:val="22"/>
          <w:szCs w:val="22"/>
        </w:rPr>
        <w:t>Manuck</w:t>
      </w:r>
      <w:proofErr w:type="spellEnd"/>
      <w:r w:rsidRPr="00912835">
        <w:rPr>
          <w:sz w:val="22"/>
          <w:szCs w:val="22"/>
        </w:rPr>
        <w:t xml:space="preserve"> SB (2015). Cortisol and cardiovascular risk link community socioeconomic disadvantage to brain morphology. Annual meeting of the American Psychosomatic Society (oral presentation)</w:t>
      </w:r>
    </w:p>
    <w:p w14:paraId="6F43DA5A" w14:textId="77777777" w:rsidR="00DD5D41" w:rsidRPr="00912835" w:rsidRDefault="00DD5D41" w:rsidP="00DD5D41">
      <w:pPr>
        <w:ind w:left="-180" w:hanging="342"/>
        <w:rPr>
          <w:sz w:val="22"/>
          <w:szCs w:val="22"/>
        </w:rPr>
      </w:pPr>
    </w:p>
    <w:p w14:paraId="191CB2CC" w14:textId="69A6AC9E" w:rsidR="00DD5D41" w:rsidRPr="00912835" w:rsidRDefault="00DD5D41" w:rsidP="00DD5D41">
      <w:pPr>
        <w:ind w:left="-180" w:hanging="342"/>
        <w:rPr>
          <w:sz w:val="22"/>
          <w:szCs w:val="22"/>
        </w:rPr>
      </w:pPr>
      <w:r w:rsidRPr="00912835">
        <w:rPr>
          <w:sz w:val="22"/>
          <w:szCs w:val="22"/>
        </w:rPr>
        <w:t>90. **</w:t>
      </w:r>
      <w:proofErr w:type="spellStart"/>
      <w:r w:rsidRPr="00912835">
        <w:rPr>
          <w:sz w:val="22"/>
          <w:szCs w:val="22"/>
        </w:rPr>
        <w:t>Ginty</w:t>
      </w:r>
      <w:proofErr w:type="spellEnd"/>
      <w:r w:rsidRPr="00912835">
        <w:rPr>
          <w:sz w:val="22"/>
          <w:szCs w:val="22"/>
        </w:rPr>
        <w:t xml:space="preserve"> AT,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de </w:t>
      </w:r>
      <w:proofErr w:type="spellStart"/>
      <w:r w:rsidRPr="00912835">
        <w:rPr>
          <w:sz w:val="22"/>
          <w:szCs w:val="22"/>
        </w:rPr>
        <w:t>Rooij</w:t>
      </w:r>
      <w:proofErr w:type="spellEnd"/>
      <w:r w:rsidRPr="00912835">
        <w:rPr>
          <w:sz w:val="22"/>
          <w:szCs w:val="22"/>
        </w:rPr>
        <w:t xml:space="preserve"> SR, Carroll D, Jennings </w:t>
      </w:r>
      <w:proofErr w:type="gramStart"/>
      <w:r w:rsidRPr="00912835">
        <w:rPr>
          <w:sz w:val="22"/>
          <w:szCs w:val="22"/>
        </w:rPr>
        <w:t>JR  (</w:t>
      </w:r>
      <w:proofErr w:type="gramEnd"/>
      <w:r w:rsidRPr="00912835">
        <w:rPr>
          <w:sz w:val="22"/>
          <w:szCs w:val="22"/>
        </w:rPr>
        <w:t>2015). Cardiovascular reactions to acute psychological stress and cognitive function: Results from four independent studies. Annual meeting of the American Psychosomatic Society (oral presentation)</w:t>
      </w:r>
    </w:p>
    <w:p w14:paraId="7D03F893" w14:textId="77777777" w:rsidR="00DD5D41" w:rsidRPr="00912835" w:rsidRDefault="00DD5D41" w:rsidP="00DD5D41">
      <w:pPr>
        <w:ind w:left="-180" w:hanging="342"/>
        <w:rPr>
          <w:sz w:val="22"/>
          <w:szCs w:val="22"/>
        </w:rPr>
      </w:pPr>
    </w:p>
    <w:p w14:paraId="1C640FA6" w14:textId="017FAB1F" w:rsidR="00DD5D41" w:rsidRPr="00912835" w:rsidRDefault="00DD5D41" w:rsidP="00DD5D41">
      <w:pPr>
        <w:ind w:left="-180" w:hanging="342"/>
        <w:rPr>
          <w:sz w:val="22"/>
          <w:szCs w:val="22"/>
        </w:rPr>
      </w:pPr>
      <w:r w:rsidRPr="00912835">
        <w:rPr>
          <w:sz w:val="22"/>
          <w:szCs w:val="22"/>
        </w:rPr>
        <w:t xml:space="preserve">91. Hackman D,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t>
      </w:r>
      <w:proofErr w:type="spellStart"/>
      <w:r w:rsidRPr="00912835">
        <w:rPr>
          <w:sz w:val="22"/>
          <w:szCs w:val="22"/>
        </w:rPr>
        <w:t>Kuan</w:t>
      </w:r>
      <w:proofErr w:type="spellEnd"/>
      <w:r w:rsidRPr="00912835">
        <w:rPr>
          <w:sz w:val="22"/>
          <w:szCs w:val="22"/>
        </w:rPr>
        <w:t xml:space="preserve"> D, </w:t>
      </w:r>
      <w:proofErr w:type="spellStart"/>
      <w:r w:rsidRPr="00912835">
        <w:rPr>
          <w:sz w:val="22"/>
          <w:szCs w:val="22"/>
        </w:rPr>
        <w:t>Manuck</w:t>
      </w:r>
      <w:proofErr w:type="spellEnd"/>
      <w:r w:rsidRPr="00912835">
        <w:rPr>
          <w:sz w:val="22"/>
          <w:szCs w:val="22"/>
        </w:rPr>
        <w:t xml:space="preserve"> S (2015). Higher parental education may protect against age-related decline of regional cerebral blood flow in the prefrontal cortex. Biennial meeting of the Society for Research in Child Development (oral presentation)</w:t>
      </w:r>
    </w:p>
    <w:p w14:paraId="45B90AAD" w14:textId="77777777" w:rsidR="00DD5D41" w:rsidRPr="00912835" w:rsidRDefault="00DD5D41" w:rsidP="00DD5D41">
      <w:pPr>
        <w:ind w:left="-180" w:hanging="342"/>
        <w:rPr>
          <w:sz w:val="22"/>
          <w:szCs w:val="22"/>
        </w:rPr>
      </w:pPr>
    </w:p>
    <w:p w14:paraId="66DB719A" w14:textId="19D46B01" w:rsidR="00DD5D41" w:rsidRPr="00912835" w:rsidRDefault="00DD5D41" w:rsidP="00DD5D41">
      <w:pPr>
        <w:ind w:left="-180" w:hanging="342"/>
        <w:rPr>
          <w:sz w:val="22"/>
          <w:szCs w:val="22"/>
        </w:rPr>
      </w:pPr>
      <w:r w:rsidRPr="00912835">
        <w:rPr>
          <w:sz w:val="22"/>
          <w:szCs w:val="22"/>
        </w:rPr>
        <w:t xml:space="preserve">92. *Lockwood KG,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t>
      </w:r>
      <w:proofErr w:type="spellStart"/>
      <w:r w:rsidRPr="00912835">
        <w:rPr>
          <w:sz w:val="22"/>
          <w:szCs w:val="22"/>
        </w:rPr>
        <w:t>Marsland</w:t>
      </w:r>
      <w:proofErr w:type="spellEnd"/>
      <w:r w:rsidRPr="00912835">
        <w:rPr>
          <w:sz w:val="22"/>
          <w:szCs w:val="22"/>
        </w:rPr>
        <w:t xml:space="preserve"> AL (2015). Early life family assets predict acute stressor evoked changes in IL6 in adulthood. Annual meeting of the American Psychosomatic Society (poster)</w:t>
      </w:r>
    </w:p>
    <w:p w14:paraId="0BA20A39" w14:textId="77777777" w:rsidR="00DD5D41" w:rsidRPr="00912835" w:rsidRDefault="00DD5D41" w:rsidP="00DD5D41">
      <w:pPr>
        <w:ind w:left="-180" w:hanging="342"/>
        <w:rPr>
          <w:sz w:val="22"/>
          <w:szCs w:val="22"/>
        </w:rPr>
      </w:pPr>
    </w:p>
    <w:p w14:paraId="626EE80C" w14:textId="0519B553" w:rsidR="00DD5D41" w:rsidRPr="00912835" w:rsidRDefault="00DD5D41" w:rsidP="00DD5D41">
      <w:pPr>
        <w:ind w:left="-180" w:hanging="342"/>
        <w:rPr>
          <w:sz w:val="22"/>
          <w:szCs w:val="22"/>
        </w:rPr>
      </w:pPr>
      <w:r w:rsidRPr="00912835">
        <w:rPr>
          <w:sz w:val="22"/>
          <w:szCs w:val="22"/>
        </w:rPr>
        <w:t xml:space="preserve">93. </w:t>
      </w:r>
      <w:proofErr w:type="spellStart"/>
      <w:r w:rsidRPr="00912835">
        <w:rPr>
          <w:sz w:val="22"/>
          <w:szCs w:val="22"/>
        </w:rPr>
        <w:t>Marsland</w:t>
      </w:r>
      <w:proofErr w:type="spellEnd"/>
      <w:r w:rsidRPr="00912835">
        <w:rPr>
          <w:sz w:val="22"/>
          <w:szCs w:val="22"/>
        </w:rPr>
        <w:t xml:space="preserve"> AL, </w:t>
      </w:r>
      <w:proofErr w:type="spellStart"/>
      <w:r w:rsidRPr="00912835">
        <w:rPr>
          <w:sz w:val="22"/>
          <w:szCs w:val="22"/>
        </w:rPr>
        <w:t>Manuck</w:t>
      </w:r>
      <w:proofErr w:type="spellEnd"/>
      <w:r w:rsidRPr="00912835">
        <w:rPr>
          <w:sz w:val="22"/>
          <w:szCs w:val="22"/>
        </w:rPr>
        <w:t xml:space="preserve"> SB, </w:t>
      </w:r>
      <w:proofErr w:type="spellStart"/>
      <w:r w:rsidRPr="00912835">
        <w:rPr>
          <w:sz w:val="22"/>
          <w:szCs w:val="22"/>
        </w:rPr>
        <w:t>Kuan</w:t>
      </w:r>
      <w:proofErr w:type="spellEnd"/>
      <w:r w:rsidRPr="00912835">
        <w:rPr>
          <w:sz w:val="22"/>
          <w:szCs w:val="22"/>
        </w:rPr>
        <w:t xml:space="preserve"> DC,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(2015). Systemic inflammation relates to connectivity of the default mode network in midlife adults. Annual meeting of the American Psychosomatic Society (oral presentation)</w:t>
      </w:r>
    </w:p>
    <w:p w14:paraId="53C90F2A" w14:textId="77777777" w:rsidR="00DD5D41" w:rsidRPr="00912835" w:rsidRDefault="00DD5D41" w:rsidP="00DD5D41">
      <w:pPr>
        <w:ind w:left="-180" w:hanging="342"/>
        <w:rPr>
          <w:sz w:val="22"/>
          <w:szCs w:val="22"/>
        </w:rPr>
      </w:pPr>
    </w:p>
    <w:p w14:paraId="6357B34B" w14:textId="464DD35B" w:rsidR="00DD5D41" w:rsidRPr="00912835" w:rsidRDefault="00DD5D41" w:rsidP="00DD5D41">
      <w:pPr>
        <w:ind w:left="-180" w:hanging="342"/>
        <w:rPr>
          <w:sz w:val="22"/>
          <w:szCs w:val="22"/>
        </w:rPr>
      </w:pPr>
      <w:r w:rsidRPr="00912835">
        <w:rPr>
          <w:sz w:val="22"/>
          <w:szCs w:val="22"/>
        </w:rPr>
        <w:t xml:space="preserve">94. Muldoon MF, </w:t>
      </w:r>
      <w:proofErr w:type="spellStart"/>
      <w:r w:rsidRPr="00912835">
        <w:rPr>
          <w:sz w:val="22"/>
          <w:szCs w:val="22"/>
        </w:rPr>
        <w:t>Laderian</w:t>
      </w:r>
      <w:proofErr w:type="spellEnd"/>
      <w:r w:rsidRPr="00912835">
        <w:rPr>
          <w:sz w:val="22"/>
          <w:szCs w:val="22"/>
        </w:rPr>
        <w:t xml:space="preserve"> B, </w:t>
      </w:r>
      <w:proofErr w:type="spellStart"/>
      <w:r w:rsidRPr="00912835">
        <w:rPr>
          <w:sz w:val="22"/>
          <w:szCs w:val="22"/>
        </w:rPr>
        <w:t>Kuan</w:t>
      </w:r>
      <w:proofErr w:type="spellEnd"/>
      <w:r w:rsidRPr="00912835">
        <w:rPr>
          <w:sz w:val="22"/>
          <w:szCs w:val="22"/>
        </w:rPr>
        <w:t xml:space="preserve"> DC, </w:t>
      </w:r>
      <w:proofErr w:type="spellStart"/>
      <w:r w:rsidRPr="00912835">
        <w:rPr>
          <w:sz w:val="22"/>
          <w:szCs w:val="22"/>
        </w:rPr>
        <w:t>Sereika</w:t>
      </w:r>
      <w:proofErr w:type="spellEnd"/>
      <w:r w:rsidRPr="00912835">
        <w:rPr>
          <w:sz w:val="22"/>
          <w:szCs w:val="22"/>
        </w:rPr>
        <w:t xml:space="preserve"> SM, </w:t>
      </w:r>
      <w:proofErr w:type="spellStart"/>
      <w:r w:rsidRPr="00912835">
        <w:rPr>
          <w:sz w:val="22"/>
          <w:szCs w:val="22"/>
        </w:rPr>
        <w:t>Marsland</w:t>
      </w:r>
      <w:proofErr w:type="spellEnd"/>
      <w:r w:rsidRPr="00912835">
        <w:rPr>
          <w:sz w:val="22"/>
          <w:szCs w:val="22"/>
        </w:rPr>
        <w:t xml:space="preserve"> AL,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Jennings JR, </w:t>
      </w:r>
      <w:proofErr w:type="spellStart"/>
      <w:r w:rsidRPr="00912835">
        <w:rPr>
          <w:sz w:val="22"/>
          <w:szCs w:val="22"/>
        </w:rPr>
        <w:t>Manuck</w:t>
      </w:r>
      <w:proofErr w:type="spellEnd"/>
      <w:r w:rsidRPr="00912835">
        <w:rPr>
          <w:sz w:val="22"/>
          <w:szCs w:val="22"/>
        </w:rPr>
        <w:t xml:space="preserve"> SB (2015). Fish oil supplementation does not lower chronic inflammation or alter autonomic nervous system function in healthy adults. Annual meeting of the American Psychosomatic Society (oral presentation)</w:t>
      </w:r>
    </w:p>
    <w:p w14:paraId="368639CF" w14:textId="77777777" w:rsidR="00DD5D41" w:rsidRPr="00912835" w:rsidRDefault="00DD5D41" w:rsidP="00DD5D41">
      <w:pPr>
        <w:ind w:left="-180" w:hanging="342"/>
        <w:rPr>
          <w:sz w:val="22"/>
          <w:szCs w:val="22"/>
        </w:rPr>
      </w:pPr>
    </w:p>
    <w:p w14:paraId="566493D0" w14:textId="32B233F9" w:rsidR="00DD5D41" w:rsidRPr="00912835" w:rsidRDefault="00DD5D41" w:rsidP="00DD5D41">
      <w:pPr>
        <w:ind w:left="-180" w:hanging="342"/>
        <w:rPr>
          <w:sz w:val="22"/>
          <w:szCs w:val="22"/>
        </w:rPr>
      </w:pPr>
      <w:r w:rsidRPr="00912835">
        <w:rPr>
          <w:sz w:val="22"/>
          <w:szCs w:val="22"/>
        </w:rPr>
        <w:t xml:space="preserve">95. </w:t>
      </w:r>
      <w:proofErr w:type="spellStart"/>
      <w:r w:rsidRPr="00912835">
        <w:rPr>
          <w:sz w:val="22"/>
          <w:szCs w:val="22"/>
        </w:rPr>
        <w:t>Ordaz</w:t>
      </w:r>
      <w:proofErr w:type="spellEnd"/>
      <w:r w:rsidRPr="00912835">
        <w:rPr>
          <w:sz w:val="22"/>
          <w:szCs w:val="22"/>
        </w:rPr>
        <w:t xml:space="preserve"> S, Hackman D, Rosenblum S, </w:t>
      </w:r>
      <w:proofErr w:type="spellStart"/>
      <w:r w:rsidRPr="00912835">
        <w:rPr>
          <w:sz w:val="22"/>
          <w:szCs w:val="22"/>
        </w:rPr>
        <w:t>Foran</w:t>
      </w:r>
      <w:proofErr w:type="spellEnd"/>
      <w:r w:rsidRPr="00912835">
        <w:rPr>
          <w:sz w:val="22"/>
          <w:szCs w:val="22"/>
        </w:rPr>
        <w:t xml:space="preserve"> W, </w:t>
      </w:r>
      <w:proofErr w:type="spellStart"/>
      <w:r w:rsidRPr="00912835">
        <w:rPr>
          <w:b/>
          <w:sz w:val="22"/>
          <w:szCs w:val="22"/>
        </w:rPr>
        <w:t>Gianaros</w:t>
      </w:r>
      <w:proofErr w:type="spellEnd"/>
      <w:r w:rsidRPr="00912835">
        <w:rPr>
          <w:b/>
          <w:sz w:val="22"/>
          <w:szCs w:val="22"/>
        </w:rPr>
        <w:t xml:space="preserve"> PJ</w:t>
      </w:r>
      <w:r w:rsidRPr="00912835">
        <w:rPr>
          <w:sz w:val="22"/>
          <w:szCs w:val="22"/>
        </w:rPr>
        <w:t>, Luna B (2015). Sex differences in the relation between socioeconomic status and longitudinal trajectories of brain function. Annual meeting of the Flux Congress (poster)</w:t>
      </w:r>
    </w:p>
    <w:p w14:paraId="6B8775B1" w14:textId="77777777" w:rsidR="00DD5D41" w:rsidRPr="00912835" w:rsidRDefault="00DD5D41" w:rsidP="00DD5D41">
      <w:pPr>
        <w:ind w:left="-180" w:hanging="342"/>
        <w:rPr>
          <w:sz w:val="22"/>
          <w:szCs w:val="22"/>
        </w:rPr>
      </w:pPr>
    </w:p>
    <w:p w14:paraId="46BAED0E" w14:textId="79809472" w:rsidR="00DD5D41" w:rsidRPr="00912835" w:rsidRDefault="00DD5D41" w:rsidP="00DD5D41">
      <w:pPr>
        <w:ind w:left="-180" w:hanging="342"/>
        <w:rPr>
          <w:sz w:val="22"/>
          <w:szCs w:val="22"/>
        </w:rPr>
      </w:pPr>
      <w:r w:rsidRPr="00912835">
        <w:rPr>
          <w:sz w:val="22"/>
          <w:szCs w:val="22"/>
        </w:rPr>
        <w:t xml:space="preserve">96. Rosso AL, **Flatt JD, Carlson MC, </w:t>
      </w:r>
      <w:proofErr w:type="spellStart"/>
      <w:r w:rsidRPr="00912835">
        <w:rPr>
          <w:sz w:val="22"/>
          <w:szCs w:val="22"/>
        </w:rPr>
        <w:t>Lovasi</w:t>
      </w:r>
      <w:proofErr w:type="spellEnd"/>
      <w:r w:rsidRPr="00912835">
        <w:rPr>
          <w:sz w:val="22"/>
          <w:szCs w:val="22"/>
        </w:rPr>
        <w:t xml:space="preserve"> GS, </w:t>
      </w:r>
      <w:proofErr w:type="spellStart"/>
      <w:r w:rsidRPr="00912835">
        <w:rPr>
          <w:sz w:val="22"/>
          <w:szCs w:val="22"/>
        </w:rPr>
        <w:t>Rosano</w:t>
      </w:r>
      <w:proofErr w:type="spellEnd"/>
      <w:r w:rsidRPr="00912835">
        <w:rPr>
          <w:sz w:val="22"/>
          <w:szCs w:val="22"/>
        </w:rPr>
        <w:t xml:space="preserve"> C, Brown AF, Matthews KA, Diez Roux AV,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(2015). Neighborhood socioeconomic status, race, and cognitive function in late life. Annual meeting of the Gerontological Society of America (poster)</w:t>
      </w:r>
    </w:p>
    <w:p w14:paraId="0C24FF57" w14:textId="77777777" w:rsidR="00DD5D41" w:rsidRPr="00912835" w:rsidRDefault="00DD5D41" w:rsidP="00DD5D41">
      <w:pPr>
        <w:ind w:left="-180" w:hanging="342"/>
        <w:rPr>
          <w:sz w:val="22"/>
          <w:szCs w:val="22"/>
        </w:rPr>
      </w:pPr>
    </w:p>
    <w:p w14:paraId="02646A80" w14:textId="54CBD412" w:rsidR="00DD5D41" w:rsidRPr="00912835" w:rsidRDefault="00DD5D41" w:rsidP="00DD5D41">
      <w:pPr>
        <w:ind w:left="-180" w:hanging="342"/>
        <w:rPr>
          <w:sz w:val="22"/>
          <w:szCs w:val="22"/>
        </w:rPr>
      </w:pPr>
      <w:r w:rsidRPr="00912835">
        <w:rPr>
          <w:sz w:val="22"/>
          <w:szCs w:val="22"/>
        </w:rPr>
        <w:t xml:space="preserve">97. Rosso AL, **Flatt JD, Carlson MC, </w:t>
      </w:r>
      <w:proofErr w:type="spellStart"/>
      <w:r w:rsidRPr="00912835">
        <w:rPr>
          <w:sz w:val="22"/>
          <w:szCs w:val="22"/>
        </w:rPr>
        <w:t>Lovasi</w:t>
      </w:r>
      <w:proofErr w:type="spellEnd"/>
      <w:r w:rsidRPr="00912835">
        <w:rPr>
          <w:sz w:val="22"/>
          <w:szCs w:val="22"/>
        </w:rPr>
        <w:t xml:space="preserve"> GS, </w:t>
      </w:r>
      <w:proofErr w:type="spellStart"/>
      <w:r w:rsidRPr="00912835">
        <w:rPr>
          <w:sz w:val="22"/>
          <w:szCs w:val="22"/>
        </w:rPr>
        <w:t>Rosano</w:t>
      </w:r>
      <w:proofErr w:type="spellEnd"/>
      <w:r w:rsidRPr="00912835">
        <w:rPr>
          <w:sz w:val="22"/>
          <w:szCs w:val="22"/>
        </w:rPr>
        <w:t xml:space="preserve"> C, Brown AF, Matthews KA, Diez Roux AV, </w:t>
      </w:r>
      <w:proofErr w:type="spellStart"/>
      <w:r w:rsidRPr="00912835">
        <w:rPr>
          <w:b/>
          <w:sz w:val="22"/>
          <w:szCs w:val="22"/>
        </w:rPr>
        <w:t>Gianaros</w:t>
      </w:r>
      <w:proofErr w:type="spellEnd"/>
      <w:r w:rsidRPr="00912835">
        <w:rPr>
          <w:b/>
          <w:sz w:val="22"/>
          <w:szCs w:val="22"/>
        </w:rPr>
        <w:t xml:space="preserve"> </w:t>
      </w:r>
      <w:proofErr w:type="gramStart"/>
      <w:r w:rsidRPr="00912835">
        <w:rPr>
          <w:b/>
          <w:sz w:val="22"/>
          <w:szCs w:val="22"/>
        </w:rPr>
        <w:t>PJ</w:t>
      </w:r>
      <w:r w:rsidRPr="00912835">
        <w:rPr>
          <w:sz w:val="22"/>
          <w:szCs w:val="22"/>
        </w:rPr>
        <w:t xml:space="preserve">  (</w:t>
      </w:r>
      <w:proofErr w:type="gramEnd"/>
      <w:r w:rsidRPr="00912835">
        <w:rPr>
          <w:sz w:val="22"/>
          <w:szCs w:val="22"/>
        </w:rPr>
        <w:t>2015). Neighborhood socioeconomic status, cognitive function, and small vessel disease. Annual meeting of the American Academy of Neurology (platform presentation)</w:t>
      </w:r>
    </w:p>
    <w:p w14:paraId="61566553" w14:textId="77777777" w:rsidR="00DD5D41" w:rsidRPr="00912835" w:rsidRDefault="00DD5D41" w:rsidP="00DD5D41">
      <w:pPr>
        <w:ind w:left="-180" w:hanging="342"/>
        <w:rPr>
          <w:sz w:val="22"/>
          <w:szCs w:val="22"/>
        </w:rPr>
      </w:pPr>
    </w:p>
    <w:p w14:paraId="4A79FD2B" w14:textId="2A939DB8" w:rsidR="00DD5D41" w:rsidRPr="00912835" w:rsidRDefault="00DD5D41" w:rsidP="00DD5D41">
      <w:pPr>
        <w:ind w:left="-180" w:hanging="342"/>
        <w:rPr>
          <w:sz w:val="22"/>
          <w:szCs w:val="22"/>
        </w:rPr>
      </w:pPr>
      <w:r w:rsidRPr="00912835">
        <w:rPr>
          <w:sz w:val="22"/>
          <w:szCs w:val="22"/>
        </w:rPr>
        <w:t xml:space="preserve">98. *Tripathy S, </w:t>
      </w:r>
      <w:proofErr w:type="spellStart"/>
      <w:r w:rsidRPr="00912835">
        <w:rPr>
          <w:sz w:val="22"/>
          <w:szCs w:val="22"/>
        </w:rPr>
        <w:t>Tunno</w:t>
      </w:r>
      <w:proofErr w:type="spellEnd"/>
      <w:r w:rsidRPr="00912835">
        <w:rPr>
          <w:sz w:val="22"/>
          <w:szCs w:val="22"/>
        </w:rPr>
        <w:t xml:space="preserve"> B, </w:t>
      </w:r>
      <w:proofErr w:type="spellStart"/>
      <w:r w:rsidRPr="00912835">
        <w:rPr>
          <w:sz w:val="22"/>
          <w:szCs w:val="22"/>
        </w:rPr>
        <w:t>Michanowicz</w:t>
      </w:r>
      <w:proofErr w:type="spellEnd"/>
      <w:r w:rsidRPr="00912835">
        <w:rPr>
          <w:sz w:val="22"/>
          <w:szCs w:val="22"/>
        </w:rPr>
        <w:t xml:space="preserve"> DR, </w:t>
      </w:r>
      <w:proofErr w:type="spellStart"/>
      <w:r w:rsidRPr="00912835">
        <w:rPr>
          <w:sz w:val="22"/>
          <w:szCs w:val="22"/>
        </w:rPr>
        <w:t>Shmool</w:t>
      </w:r>
      <w:proofErr w:type="spellEnd"/>
      <w:r w:rsidRPr="00912835">
        <w:rPr>
          <w:sz w:val="22"/>
          <w:szCs w:val="22"/>
        </w:rPr>
        <w:t xml:space="preserve"> JLC, </w:t>
      </w:r>
      <w:proofErr w:type="spellStart"/>
      <w:r w:rsidRPr="00912835">
        <w:rPr>
          <w:b/>
          <w:sz w:val="22"/>
          <w:szCs w:val="22"/>
        </w:rPr>
        <w:t>Gianaros</w:t>
      </w:r>
      <w:proofErr w:type="spellEnd"/>
      <w:r w:rsidRPr="00912835">
        <w:rPr>
          <w:b/>
          <w:sz w:val="22"/>
          <w:szCs w:val="22"/>
        </w:rPr>
        <w:t xml:space="preserve"> PJ</w:t>
      </w:r>
      <w:r w:rsidRPr="00912835">
        <w:rPr>
          <w:sz w:val="22"/>
          <w:szCs w:val="22"/>
        </w:rPr>
        <w:t>, Clougherty JE (2015). Spatial variation in lead and manganese metal constituents of fine particulate matter. Annual meetings of the International Society of Environmental Epidemiology and International Society of Exposure Science (poster)</w:t>
      </w:r>
    </w:p>
    <w:p w14:paraId="0773BA13" w14:textId="77777777" w:rsidR="00A10A9E" w:rsidRPr="00912835" w:rsidRDefault="00A10A9E" w:rsidP="00DD5D41">
      <w:pPr>
        <w:ind w:left="-180" w:hanging="342"/>
        <w:rPr>
          <w:sz w:val="22"/>
          <w:szCs w:val="22"/>
        </w:rPr>
      </w:pPr>
    </w:p>
    <w:p w14:paraId="4DFA8972" w14:textId="053B1ED5" w:rsidR="00A10A9E" w:rsidRPr="00912835" w:rsidRDefault="00A10A9E" w:rsidP="00A10A9E">
      <w:pPr>
        <w:ind w:left="-180" w:hanging="342"/>
        <w:rPr>
          <w:sz w:val="22"/>
          <w:szCs w:val="22"/>
        </w:rPr>
      </w:pPr>
      <w:r w:rsidRPr="00912835">
        <w:rPr>
          <w:sz w:val="22"/>
          <w:szCs w:val="22"/>
        </w:rPr>
        <w:t xml:space="preserve">99. Cheng HH,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t>
      </w:r>
      <w:proofErr w:type="spellStart"/>
      <w:r w:rsidRPr="00912835">
        <w:rPr>
          <w:sz w:val="22"/>
          <w:szCs w:val="22"/>
        </w:rPr>
        <w:t>Kamarck</w:t>
      </w:r>
      <w:proofErr w:type="spellEnd"/>
      <w:r w:rsidRPr="00912835">
        <w:rPr>
          <w:sz w:val="22"/>
          <w:szCs w:val="22"/>
        </w:rPr>
        <w:t xml:space="preserve"> TW, </w:t>
      </w:r>
      <w:proofErr w:type="spellStart"/>
      <w:r w:rsidRPr="00912835">
        <w:rPr>
          <w:sz w:val="22"/>
          <w:szCs w:val="22"/>
        </w:rPr>
        <w:t>Roecklein</w:t>
      </w:r>
      <w:proofErr w:type="spellEnd"/>
      <w:r w:rsidRPr="00912835">
        <w:rPr>
          <w:sz w:val="22"/>
          <w:szCs w:val="22"/>
        </w:rPr>
        <w:t xml:space="preserve"> KA, Tsung A, Geller D, Marsh M, Ahmed N, Steel J (2016). Gender differences and socioeconomic disparities of depression and IL-2 </w:t>
      </w:r>
      <w:proofErr w:type="gramStart"/>
      <w:r w:rsidRPr="00912835">
        <w:rPr>
          <w:sz w:val="22"/>
          <w:szCs w:val="22"/>
        </w:rPr>
        <w:t>with regard to</w:t>
      </w:r>
      <w:proofErr w:type="gramEnd"/>
      <w:r w:rsidRPr="00912835">
        <w:rPr>
          <w:sz w:val="22"/>
          <w:szCs w:val="22"/>
        </w:rPr>
        <w:t xml:space="preserve"> survival in hepatocellular carcinoma. 37th Annual Meeting and Scientific Sessions of the Society of Behavioral Medicine (poster)</w:t>
      </w:r>
    </w:p>
    <w:p w14:paraId="1F77B741" w14:textId="77777777" w:rsidR="00A10A9E" w:rsidRPr="00912835" w:rsidRDefault="00A10A9E" w:rsidP="00A10A9E">
      <w:pPr>
        <w:ind w:left="-180" w:hanging="342"/>
        <w:rPr>
          <w:sz w:val="22"/>
          <w:szCs w:val="22"/>
        </w:rPr>
      </w:pPr>
    </w:p>
    <w:p w14:paraId="4EBDEE1D" w14:textId="481A8694" w:rsidR="00A10A9E" w:rsidRPr="00912835" w:rsidRDefault="00A10A9E" w:rsidP="00A10A9E">
      <w:pPr>
        <w:ind w:left="-180" w:hanging="342"/>
        <w:rPr>
          <w:sz w:val="22"/>
          <w:szCs w:val="22"/>
        </w:rPr>
      </w:pPr>
      <w:r w:rsidRPr="00912835">
        <w:rPr>
          <w:sz w:val="22"/>
          <w:szCs w:val="22"/>
        </w:rPr>
        <w:t>100. *</w:t>
      </w:r>
      <w:proofErr w:type="spellStart"/>
      <w:r w:rsidRPr="00912835">
        <w:rPr>
          <w:sz w:val="22"/>
          <w:szCs w:val="22"/>
        </w:rPr>
        <w:t>Donofry</w:t>
      </w:r>
      <w:proofErr w:type="spellEnd"/>
      <w:r w:rsidRPr="00912835">
        <w:rPr>
          <w:sz w:val="22"/>
          <w:szCs w:val="22"/>
        </w:rPr>
        <w:t xml:space="preserve"> SD,</w:t>
      </w:r>
      <w:r w:rsidRPr="00912835">
        <w:rPr>
          <w:b/>
          <w:bCs/>
          <w:sz w:val="22"/>
          <w:szCs w:val="22"/>
        </w:rPr>
        <w:t xml:space="preserve">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Wright AGC, Muldoon MF, </w:t>
      </w:r>
      <w:proofErr w:type="spellStart"/>
      <w:r w:rsidRPr="00912835">
        <w:rPr>
          <w:sz w:val="22"/>
          <w:szCs w:val="22"/>
        </w:rPr>
        <w:t>Manuck</w:t>
      </w:r>
      <w:proofErr w:type="spellEnd"/>
      <w:r w:rsidRPr="00912835">
        <w:rPr>
          <w:sz w:val="22"/>
          <w:szCs w:val="22"/>
        </w:rPr>
        <w:t xml:space="preserve"> SB (2016). The relationship of cardiometabolic risk to basal ganglia volume in midlife adults. Paper presented at the annual meeting of the British Feeding and Drinking Group (oral presentation)</w:t>
      </w:r>
    </w:p>
    <w:p w14:paraId="67649C89" w14:textId="77777777" w:rsidR="00A10A9E" w:rsidRPr="00912835" w:rsidRDefault="00A10A9E" w:rsidP="00A10A9E">
      <w:pPr>
        <w:ind w:left="-180" w:hanging="342"/>
        <w:rPr>
          <w:sz w:val="22"/>
          <w:szCs w:val="22"/>
        </w:rPr>
      </w:pPr>
    </w:p>
    <w:p w14:paraId="19D610FC" w14:textId="3CA9B442" w:rsidR="00A10A9E" w:rsidRPr="00912835" w:rsidRDefault="00A10A9E" w:rsidP="00A10A9E">
      <w:pPr>
        <w:ind w:left="-180" w:hanging="342"/>
        <w:rPr>
          <w:sz w:val="22"/>
          <w:szCs w:val="22"/>
        </w:rPr>
      </w:pPr>
      <w:r w:rsidRPr="00912835">
        <w:rPr>
          <w:sz w:val="22"/>
          <w:szCs w:val="22"/>
        </w:rPr>
        <w:t>101. *</w:t>
      </w:r>
      <w:proofErr w:type="spellStart"/>
      <w:r w:rsidRPr="00912835">
        <w:rPr>
          <w:sz w:val="22"/>
          <w:szCs w:val="22"/>
        </w:rPr>
        <w:t>Donofry</w:t>
      </w:r>
      <w:proofErr w:type="spellEnd"/>
      <w:r w:rsidRPr="00912835">
        <w:rPr>
          <w:sz w:val="22"/>
          <w:szCs w:val="22"/>
        </w:rPr>
        <w:t xml:space="preserve"> SD</w:t>
      </w:r>
      <w:r w:rsidRPr="00912835">
        <w:rPr>
          <w:b/>
          <w:bCs/>
          <w:sz w:val="22"/>
          <w:szCs w:val="22"/>
        </w:rPr>
        <w:t xml:space="preserve">,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Wright AGC, Muldoon MF, </w:t>
      </w:r>
      <w:proofErr w:type="spellStart"/>
      <w:r w:rsidRPr="00912835">
        <w:rPr>
          <w:sz w:val="22"/>
          <w:szCs w:val="22"/>
        </w:rPr>
        <w:t>Manuck</w:t>
      </w:r>
      <w:proofErr w:type="spellEnd"/>
      <w:r w:rsidRPr="00912835">
        <w:rPr>
          <w:sz w:val="22"/>
          <w:szCs w:val="22"/>
        </w:rPr>
        <w:t xml:space="preserve"> SB (2016). The relationship of cardiometabolic risk to basal ganglia volume in midlife adults. Poster presented at the annual meeting of the Society for Biological Psychiatry (poster)</w:t>
      </w:r>
    </w:p>
    <w:p w14:paraId="44564586" w14:textId="77777777" w:rsidR="00A10A9E" w:rsidRPr="00912835" w:rsidRDefault="00A10A9E" w:rsidP="00A10A9E">
      <w:pPr>
        <w:ind w:left="-180" w:hanging="342"/>
        <w:rPr>
          <w:sz w:val="22"/>
          <w:szCs w:val="22"/>
        </w:rPr>
      </w:pPr>
    </w:p>
    <w:p w14:paraId="3CB60570" w14:textId="55750F4F" w:rsidR="00A10A9E" w:rsidRPr="00912835" w:rsidRDefault="00A10A9E" w:rsidP="00A10A9E">
      <w:pPr>
        <w:ind w:left="-180" w:hanging="342"/>
        <w:rPr>
          <w:sz w:val="22"/>
          <w:szCs w:val="22"/>
        </w:rPr>
      </w:pPr>
      <w:r w:rsidRPr="00912835">
        <w:rPr>
          <w:sz w:val="22"/>
          <w:szCs w:val="22"/>
        </w:rPr>
        <w:t xml:space="preserve">102.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t>
      </w:r>
      <w:proofErr w:type="spellStart"/>
      <w:r w:rsidRPr="00912835">
        <w:rPr>
          <w:sz w:val="22"/>
          <w:szCs w:val="22"/>
        </w:rPr>
        <w:t>Marsland</w:t>
      </w:r>
      <w:proofErr w:type="spellEnd"/>
      <w:r w:rsidRPr="00912835">
        <w:rPr>
          <w:sz w:val="22"/>
          <w:szCs w:val="22"/>
        </w:rPr>
        <w:t xml:space="preserve"> AL, **Hackman D, Janicki </w:t>
      </w:r>
      <w:proofErr w:type="spellStart"/>
      <w:r w:rsidRPr="00912835">
        <w:rPr>
          <w:sz w:val="22"/>
          <w:szCs w:val="22"/>
        </w:rPr>
        <w:t>Deverts</w:t>
      </w:r>
      <w:proofErr w:type="spellEnd"/>
      <w:r w:rsidRPr="00912835">
        <w:rPr>
          <w:sz w:val="22"/>
          <w:szCs w:val="22"/>
        </w:rPr>
        <w:t xml:space="preserve"> D, </w:t>
      </w:r>
      <w:proofErr w:type="spellStart"/>
      <w:r w:rsidRPr="00912835">
        <w:rPr>
          <w:sz w:val="22"/>
          <w:szCs w:val="22"/>
        </w:rPr>
        <w:t>Sheu</w:t>
      </w:r>
      <w:proofErr w:type="spellEnd"/>
      <w:r w:rsidRPr="00912835">
        <w:rPr>
          <w:sz w:val="22"/>
          <w:szCs w:val="22"/>
        </w:rPr>
        <w:t xml:space="preserve"> LK (2016). </w:t>
      </w:r>
      <w:r w:rsidRPr="00912835">
        <w:rPr>
          <w:bCs/>
          <w:sz w:val="22"/>
          <w:szCs w:val="22"/>
        </w:rPr>
        <w:t xml:space="preserve">Antioxidant and inflammatory pathways link socioeconomic disadvantage to brain morphology. Annual Meeting of the </w:t>
      </w:r>
      <w:r w:rsidRPr="00912835">
        <w:rPr>
          <w:sz w:val="22"/>
          <w:szCs w:val="22"/>
        </w:rPr>
        <w:t>American Psychosomatic Society (oral presentation)</w:t>
      </w:r>
    </w:p>
    <w:p w14:paraId="2DFB78C6" w14:textId="77777777" w:rsidR="00A10A9E" w:rsidRPr="00912835" w:rsidRDefault="00A10A9E" w:rsidP="00A10A9E">
      <w:pPr>
        <w:ind w:left="-180" w:hanging="342"/>
        <w:rPr>
          <w:sz w:val="22"/>
          <w:szCs w:val="22"/>
        </w:rPr>
      </w:pPr>
    </w:p>
    <w:p w14:paraId="23550AAA" w14:textId="06D9208C" w:rsidR="00A10A9E" w:rsidRPr="00912835" w:rsidRDefault="00A10A9E" w:rsidP="00A10A9E">
      <w:pPr>
        <w:ind w:left="-180" w:hanging="342"/>
        <w:rPr>
          <w:sz w:val="22"/>
          <w:szCs w:val="22"/>
        </w:rPr>
      </w:pPr>
      <w:r w:rsidRPr="00912835">
        <w:rPr>
          <w:sz w:val="22"/>
          <w:szCs w:val="22"/>
        </w:rPr>
        <w:t>103. **</w:t>
      </w:r>
      <w:proofErr w:type="spellStart"/>
      <w:r w:rsidRPr="00912835">
        <w:rPr>
          <w:sz w:val="22"/>
          <w:szCs w:val="22"/>
        </w:rPr>
        <w:t>Ginty</w:t>
      </w:r>
      <w:proofErr w:type="spellEnd"/>
      <w:r w:rsidRPr="00912835">
        <w:rPr>
          <w:sz w:val="22"/>
          <w:szCs w:val="22"/>
        </w:rPr>
        <w:t xml:space="preserve"> AT, Muldoon MF, </w:t>
      </w:r>
      <w:proofErr w:type="spellStart"/>
      <w:r w:rsidRPr="00912835">
        <w:rPr>
          <w:sz w:val="22"/>
          <w:szCs w:val="22"/>
        </w:rPr>
        <w:t>Kuan</w:t>
      </w:r>
      <w:proofErr w:type="spellEnd"/>
      <w:r w:rsidRPr="00912835">
        <w:rPr>
          <w:sz w:val="22"/>
          <w:szCs w:val="22"/>
        </w:rPr>
        <w:t xml:space="preserve"> DC, </w:t>
      </w:r>
      <w:proofErr w:type="spellStart"/>
      <w:r w:rsidRPr="00912835">
        <w:rPr>
          <w:sz w:val="22"/>
          <w:szCs w:val="22"/>
        </w:rPr>
        <w:t>Schirda</w:t>
      </w:r>
      <w:proofErr w:type="spellEnd"/>
      <w:r w:rsidRPr="00912835">
        <w:rPr>
          <w:sz w:val="22"/>
          <w:szCs w:val="22"/>
        </w:rPr>
        <w:t xml:space="preserve"> B, </w:t>
      </w:r>
      <w:proofErr w:type="spellStart"/>
      <w:r w:rsidRPr="00912835">
        <w:rPr>
          <w:sz w:val="22"/>
          <w:szCs w:val="22"/>
        </w:rPr>
        <w:t>Kamarck</w:t>
      </w:r>
      <w:proofErr w:type="spellEnd"/>
      <w:r w:rsidRPr="00912835">
        <w:rPr>
          <w:sz w:val="22"/>
          <w:szCs w:val="22"/>
        </w:rPr>
        <w:t xml:space="preserve"> TW, Jennings JR, </w:t>
      </w:r>
      <w:proofErr w:type="spellStart"/>
      <w:r w:rsidRPr="00912835">
        <w:rPr>
          <w:sz w:val="22"/>
          <w:szCs w:val="22"/>
        </w:rPr>
        <w:t>Manuck</w:t>
      </w:r>
      <w:proofErr w:type="spellEnd"/>
      <w:r w:rsidRPr="00912835">
        <w:rPr>
          <w:sz w:val="22"/>
          <w:szCs w:val="22"/>
        </w:rPr>
        <w:t xml:space="preserve"> SB,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(2016). Omega-3 supplementation and the neural correlates of mood and impulsivity: A double-blind, randomized, placebo-controlled trial in midlife adults. Annual Meeting of the American Psychosomatic Society (oral presentation)</w:t>
      </w:r>
    </w:p>
    <w:p w14:paraId="1086E138" w14:textId="77777777" w:rsidR="00A10A9E" w:rsidRPr="00912835" w:rsidRDefault="00A10A9E" w:rsidP="00A10A9E">
      <w:pPr>
        <w:ind w:left="-180" w:hanging="342"/>
        <w:rPr>
          <w:sz w:val="22"/>
          <w:szCs w:val="22"/>
        </w:rPr>
      </w:pPr>
    </w:p>
    <w:p w14:paraId="217AE36F" w14:textId="52C23BFA" w:rsidR="00A10A9E" w:rsidRPr="00912835" w:rsidRDefault="00A10A9E" w:rsidP="00A10A9E">
      <w:pPr>
        <w:ind w:left="-180" w:hanging="342"/>
        <w:rPr>
          <w:sz w:val="22"/>
          <w:szCs w:val="22"/>
        </w:rPr>
      </w:pPr>
      <w:r w:rsidRPr="00912835">
        <w:rPr>
          <w:sz w:val="22"/>
          <w:szCs w:val="22"/>
        </w:rPr>
        <w:t>104. **</w:t>
      </w:r>
      <w:proofErr w:type="spellStart"/>
      <w:r w:rsidRPr="00912835">
        <w:rPr>
          <w:sz w:val="22"/>
          <w:szCs w:val="22"/>
        </w:rPr>
        <w:t>Ginty</w:t>
      </w:r>
      <w:proofErr w:type="spellEnd"/>
      <w:r w:rsidRPr="00912835">
        <w:rPr>
          <w:sz w:val="22"/>
          <w:szCs w:val="22"/>
        </w:rPr>
        <w:t xml:space="preserve"> AT, Carroll D, </w:t>
      </w:r>
      <w:proofErr w:type="spellStart"/>
      <w:r w:rsidRPr="00912835">
        <w:rPr>
          <w:sz w:val="22"/>
          <w:szCs w:val="22"/>
        </w:rPr>
        <w:t>Sheu</w:t>
      </w:r>
      <w:proofErr w:type="spellEnd"/>
      <w:r w:rsidRPr="00912835">
        <w:rPr>
          <w:sz w:val="22"/>
          <w:szCs w:val="22"/>
        </w:rPr>
        <w:t xml:space="preserve"> LK, </w:t>
      </w:r>
      <w:proofErr w:type="spellStart"/>
      <w:r w:rsidRPr="00912835">
        <w:rPr>
          <w:b/>
          <w:sz w:val="22"/>
          <w:szCs w:val="22"/>
        </w:rPr>
        <w:t>Gainaros</w:t>
      </w:r>
      <w:proofErr w:type="spellEnd"/>
      <w:r w:rsidRPr="00912835">
        <w:rPr>
          <w:b/>
          <w:sz w:val="22"/>
          <w:szCs w:val="22"/>
        </w:rPr>
        <w:t xml:space="preserve"> PJ</w:t>
      </w:r>
      <w:r w:rsidRPr="00912835">
        <w:rPr>
          <w:sz w:val="22"/>
          <w:szCs w:val="22"/>
        </w:rPr>
        <w:t xml:space="preserve"> (2016). Stressor-evoked ventromedial prefrontal cortex connectivity and autonomic regulation. </w:t>
      </w:r>
      <w:proofErr w:type="spellStart"/>
      <w:r w:rsidRPr="00912835">
        <w:rPr>
          <w:sz w:val="22"/>
          <w:szCs w:val="22"/>
        </w:rPr>
        <w:t>Annul</w:t>
      </w:r>
      <w:proofErr w:type="spellEnd"/>
      <w:r w:rsidRPr="00912835">
        <w:rPr>
          <w:sz w:val="22"/>
          <w:szCs w:val="22"/>
        </w:rPr>
        <w:t xml:space="preserve"> Meeting of the American Psychosomatic Society (poster)</w:t>
      </w:r>
    </w:p>
    <w:p w14:paraId="0273D4BF" w14:textId="77777777" w:rsidR="00A10A9E" w:rsidRPr="00912835" w:rsidRDefault="00A10A9E" w:rsidP="00A10A9E">
      <w:pPr>
        <w:ind w:left="-180" w:hanging="342"/>
        <w:rPr>
          <w:sz w:val="22"/>
          <w:szCs w:val="22"/>
        </w:rPr>
      </w:pPr>
    </w:p>
    <w:p w14:paraId="30B55870" w14:textId="0083CA9A" w:rsidR="00A10A9E" w:rsidRPr="00912835" w:rsidRDefault="00A10A9E" w:rsidP="00A10A9E">
      <w:pPr>
        <w:ind w:left="-180" w:hanging="342"/>
        <w:rPr>
          <w:sz w:val="22"/>
          <w:szCs w:val="22"/>
        </w:rPr>
      </w:pPr>
      <w:r w:rsidRPr="00912835">
        <w:rPr>
          <w:bCs/>
          <w:sz w:val="22"/>
          <w:szCs w:val="22"/>
        </w:rPr>
        <w:t>105. *</w:t>
      </w:r>
      <w:proofErr w:type="spellStart"/>
      <w:r w:rsidRPr="00912835">
        <w:rPr>
          <w:bCs/>
          <w:sz w:val="22"/>
          <w:szCs w:val="22"/>
        </w:rPr>
        <w:t>Kraynak</w:t>
      </w:r>
      <w:proofErr w:type="spellEnd"/>
      <w:r w:rsidRPr="00912835">
        <w:rPr>
          <w:bCs/>
          <w:sz w:val="22"/>
          <w:szCs w:val="22"/>
        </w:rPr>
        <w:t xml:space="preserve"> TE, </w:t>
      </w:r>
      <w:proofErr w:type="spellStart"/>
      <w:r w:rsidRPr="00912835">
        <w:rPr>
          <w:sz w:val="22"/>
          <w:szCs w:val="22"/>
        </w:rPr>
        <w:t>Marsland</w:t>
      </w:r>
      <w:proofErr w:type="spellEnd"/>
      <w:r w:rsidRPr="00912835">
        <w:rPr>
          <w:sz w:val="22"/>
          <w:szCs w:val="22"/>
        </w:rPr>
        <w:t xml:space="preserve"> AL, </w:t>
      </w:r>
      <w:proofErr w:type="spellStart"/>
      <w:r w:rsidRPr="00912835">
        <w:rPr>
          <w:sz w:val="22"/>
          <w:szCs w:val="22"/>
        </w:rPr>
        <w:t>Manuck</w:t>
      </w:r>
      <w:proofErr w:type="spellEnd"/>
      <w:r w:rsidRPr="00912835">
        <w:rPr>
          <w:sz w:val="22"/>
          <w:szCs w:val="22"/>
        </w:rPr>
        <w:t xml:space="preserve"> SB,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(2016). Circulating interleukin-6 covaries with resting brain network connectivity and topology in midlife adults. Annual Meeting of the American Psychosomatic Society (oral presentation)</w:t>
      </w:r>
    </w:p>
    <w:p w14:paraId="380E8B3F" w14:textId="77777777" w:rsidR="00A10A9E" w:rsidRPr="00912835" w:rsidRDefault="00A10A9E" w:rsidP="00A10A9E">
      <w:pPr>
        <w:ind w:left="-180" w:hanging="342"/>
        <w:rPr>
          <w:sz w:val="22"/>
          <w:szCs w:val="22"/>
        </w:rPr>
      </w:pPr>
    </w:p>
    <w:p w14:paraId="2100B01A" w14:textId="5B00352F" w:rsidR="00A10A9E" w:rsidRPr="00912835" w:rsidRDefault="00A10A9E" w:rsidP="00A10A9E">
      <w:pPr>
        <w:ind w:left="-180" w:hanging="342"/>
        <w:rPr>
          <w:sz w:val="22"/>
          <w:szCs w:val="22"/>
        </w:rPr>
      </w:pPr>
      <w:r w:rsidRPr="00912835">
        <w:rPr>
          <w:sz w:val="22"/>
          <w:szCs w:val="22"/>
        </w:rPr>
        <w:t> 106. *</w:t>
      </w:r>
      <w:proofErr w:type="spellStart"/>
      <w:r w:rsidRPr="00912835">
        <w:rPr>
          <w:bCs/>
          <w:sz w:val="22"/>
          <w:szCs w:val="22"/>
        </w:rPr>
        <w:t>Kraynak</w:t>
      </w:r>
      <w:proofErr w:type="spellEnd"/>
      <w:r w:rsidRPr="00912835">
        <w:rPr>
          <w:bCs/>
          <w:sz w:val="22"/>
          <w:szCs w:val="22"/>
        </w:rPr>
        <w:t xml:space="preserve"> TE, </w:t>
      </w:r>
      <w:proofErr w:type="spellStart"/>
      <w:r w:rsidRPr="00912835">
        <w:rPr>
          <w:sz w:val="22"/>
          <w:szCs w:val="22"/>
        </w:rPr>
        <w:t>Marsland</w:t>
      </w:r>
      <w:proofErr w:type="spellEnd"/>
      <w:r w:rsidRPr="00912835">
        <w:rPr>
          <w:sz w:val="22"/>
          <w:szCs w:val="22"/>
        </w:rPr>
        <w:t xml:space="preserve"> AL, Wager TD,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(2016). Functional neuroimaging of human brain-immune interactions: a quantitative meta-analysis. Annual Meeting of the American Psychosomatic Society (oral presentation)</w:t>
      </w:r>
    </w:p>
    <w:p w14:paraId="3270A279" w14:textId="77777777" w:rsidR="00A10A9E" w:rsidRPr="00912835" w:rsidRDefault="00A10A9E" w:rsidP="00A10A9E">
      <w:pPr>
        <w:ind w:left="-180" w:hanging="342"/>
        <w:rPr>
          <w:sz w:val="22"/>
          <w:szCs w:val="22"/>
        </w:rPr>
      </w:pPr>
    </w:p>
    <w:p w14:paraId="2615CB4F" w14:textId="3205319B" w:rsidR="00A10A9E" w:rsidRPr="00912835" w:rsidRDefault="00A10A9E" w:rsidP="00A10A9E">
      <w:pPr>
        <w:ind w:left="-180" w:hanging="342"/>
        <w:rPr>
          <w:sz w:val="22"/>
          <w:szCs w:val="22"/>
        </w:rPr>
      </w:pPr>
      <w:r w:rsidRPr="00912835">
        <w:rPr>
          <w:sz w:val="22"/>
          <w:szCs w:val="22"/>
        </w:rPr>
        <w:t>107. *Lockwood KG</w:t>
      </w:r>
      <w:r w:rsidRPr="00912835">
        <w:rPr>
          <w:b/>
          <w:bCs/>
          <w:sz w:val="22"/>
          <w:szCs w:val="22"/>
        </w:rPr>
        <w:t xml:space="preserve">, </w:t>
      </w:r>
      <w:proofErr w:type="spellStart"/>
      <w:r w:rsidRPr="00912835">
        <w:rPr>
          <w:sz w:val="22"/>
          <w:szCs w:val="22"/>
        </w:rPr>
        <w:t>Marsland</w:t>
      </w:r>
      <w:proofErr w:type="spellEnd"/>
      <w:r w:rsidRPr="00912835">
        <w:rPr>
          <w:sz w:val="22"/>
          <w:szCs w:val="22"/>
        </w:rPr>
        <w:t xml:space="preserve"> AL, </w:t>
      </w:r>
      <w:proofErr w:type="spellStart"/>
      <w:r w:rsidRPr="00912835">
        <w:rPr>
          <w:b/>
          <w:sz w:val="22"/>
          <w:szCs w:val="22"/>
        </w:rPr>
        <w:t>Gianaros</w:t>
      </w:r>
      <w:proofErr w:type="spellEnd"/>
      <w:r w:rsidRPr="00912835">
        <w:rPr>
          <w:b/>
          <w:sz w:val="22"/>
          <w:szCs w:val="22"/>
        </w:rPr>
        <w:t xml:space="preserve"> PJ</w:t>
      </w:r>
      <w:r w:rsidRPr="00912835">
        <w:rPr>
          <w:b/>
          <w:bCs/>
          <w:sz w:val="22"/>
          <w:szCs w:val="22"/>
        </w:rPr>
        <w:t xml:space="preserve"> </w:t>
      </w:r>
      <w:r w:rsidRPr="00912835">
        <w:rPr>
          <w:sz w:val="22"/>
          <w:szCs w:val="22"/>
        </w:rPr>
        <w:t>(2016). Stressor-evoked interleukin-6 reactivity correlates with brainstem activation in healthy midlife adults. Annual Meeting of the 2016 American Psychosomatic Society (oral presentation)</w:t>
      </w:r>
    </w:p>
    <w:p w14:paraId="2D2556E3" w14:textId="77777777" w:rsidR="00A10A9E" w:rsidRPr="00912835" w:rsidRDefault="00A10A9E" w:rsidP="00A10A9E">
      <w:pPr>
        <w:ind w:left="-180" w:hanging="342"/>
        <w:rPr>
          <w:sz w:val="22"/>
          <w:szCs w:val="22"/>
        </w:rPr>
      </w:pPr>
    </w:p>
    <w:p w14:paraId="0C831D5B" w14:textId="5025AE78" w:rsidR="00A10A9E" w:rsidRPr="00912835" w:rsidRDefault="00A10A9E" w:rsidP="00A10A9E">
      <w:pPr>
        <w:ind w:left="-180" w:hanging="342"/>
        <w:rPr>
          <w:sz w:val="22"/>
          <w:szCs w:val="22"/>
        </w:rPr>
      </w:pPr>
      <w:r w:rsidRPr="00912835">
        <w:rPr>
          <w:sz w:val="22"/>
          <w:szCs w:val="22"/>
        </w:rPr>
        <w:t>108. *Lockwood KG</w:t>
      </w:r>
      <w:r w:rsidRPr="00912835">
        <w:rPr>
          <w:b/>
          <w:bCs/>
          <w:sz w:val="22"/>
          <w:szCs w:val="22"/>
        </w:rPr>
        <w:t xml:space="preserve">, </w:t>
      </w:r>
      <w:proofErr w:type="spellStart"/>
      <w:r w:rsidRPr="00912835">
        <w:rPr>
          <w:sz w:val="22"/>
          <w:szCs w:val="22"/>
        </w:rPr>
        <w:t>Marsland</w:t>
      </w:r>
      <w:proofErr w:type="spellEnd"/>
      <w:r w:rsidRPr="00912835">
        <w:rPr>
          <w:sz w:val="22"/>
          <w:szCs w:val="22"/>
        </w:rPr>
        <w:t xml:space="preserve"> AL, </w:t>
      </w:r>
      <w:proofErr w:type="spellStart"/>
      <w:r w:rsidRPr="00912835">
        <w:rPr>
          <w:b/>
          <w:sz w:val="22"/>
          <w:szCs w:val="22"/>
        </w:rPr>
        <w:t>Gianaros</w:t>
      </w:r>
      <w:proofErr w:type="spellEnd"/>
      <w:r w:rsidRPr="00912835">
        <w:rPr>
          <w:b/>
          <w:sz w:val="22"/>
          <w:szCs w:val="22"/>
        </w:rPr>
        <w:t>, PJ</w:t>
      </w:r>
      <w:r w:rsidRPr="00912835">
        <w:rPr>
          <w:sz w:val="22"/>
          <w:szCs w:val="22"/>
        </w:rPr>
        <w:t xml:space="preserve"> (2016). Sex differences in the association between acute stressor-evoked interleukin-6 responses and C-reactive protein. Annual Meeting of the American Psychosomatic Society (oral presentation)</w:t>
      </w:r>
    </w:p>
    <w:p w14:paraId="1D09EC33" w14:textId="77777777" w:rsidR="00A10A9E" w:rsidRPr="00912835" w:rsidRDefault="00A10A9E" w:rsidP="00A10A9E">
      <w:pPr>
        <w:ind w:left="-180" w:hanging="342"/>
        <w:rPr>
          <w:sz w:val="22"/>
          <w:szCs w:val="22"/>
        </w:rPr>
      </w:pPr>
    </w:p>
    <w:p w14:paraId="20B72696" w14:textId="791366C1" w:rsidR="00A10A9E" w:rsidRPr="00912835" w:rsidRDefault="00A10A9E" w:rsidP="00A10A9E">
      <w:pPr>
        <w:ind w:left="-180" w:hanging="342"/>
        <w:rPr>
          <w:sz w:val="22"/>
          <w:szCs w:val="22"/>
        </w:rPr>
      </w:pPr>
      <w:r w:rsidRPr="00912835">
        <w:rPr>
          <w:sz w:val="22"/>
          <w:szCs w:val="22"/>
        </w:rPr>
        <w:t xml:space="preserve">109. *Miller KG,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Jennings JR, </w:t>
      </w:r>
      <w:proofErr w:type="spellStart"/>
      <w:r w:rsidRPr="00912835">
        <w:rPr>
          <w:sz w:val="22"/>
          <w:szCs w:val="22"/>
        </w:rPr>
        <w:t>Manuck</w:t>
      </w:r>
      <w:proofErr w:type="spellEnd"/>
      <w:r w:rsidRPr="00912835">
        <w:rPr>
          <w:sz w:val="22"/>
          <w:szCs w:val="22"/>
        </w:rPr>
        <w:t xml:space="preserve"> SB (2016). Greater fear bias associates with lower heart rate variability. Annual Meeting of the American Psychosomatic Society (poster)</w:t>
      </w:r>
    </w:p>
    <w:p w14:paraId="2D501BF7" w14:textId="77777777" w:rsidR="00A10A9E" w:rsidRPr="00912835" w:rsidRDefault="00A10A9E" w:rsidP="00A10A9E">
      <w:pPr>
        <w:ind w:left="-180" w:hanging="342"/>
        <w:rPr>
          <w:sz w:val="22"/>
          <w:szCs w:val="22"/>
        </w:rPr>
      </w:pPr>
    </w:p>
    <w:p w14:paraId="754D938A" w14:textId="7859F212" w:rsidR="00A10A9E" w:rsidRPr="00912835" w:rsidRDefault="00A10A9E" w:rsidP="00A10A9E">
      <w:pPr>
        <w:ind w:left="-180" w:hanging="342"/>
        <w:rPr>
          <w:sz w:val="22"/>
          <w:szCs w:val="22"/>
        </w:rPr>
      </w:pPr>
      <w:r w:rsidRPr="00912835">
        <w:rPr>
          <w:sz w:val="22"/>
          <w:szCs w:val="22"/>
        </w:rPr>
        <w:t xml:space="preserve">110. *Tripathy S, </w:t>
      </w:r>
      <w:proofErr w:type="spellStart"/>
      <w:r w:rsidRPr="00912835">
        <w:rPr>
          <w:sz w:val="22"/>
          <w:szCs w:val="22"/>
        </w:rPr>
        <w:t>Tunno</w:t>
      </w:r>
      <w:proofErr w:type="spellEnd"/>
      <w:r w:rsidRPr="00912835">
        <w:rPr>
          <w:sz w:val="22"/>
          <w:szCs w:val="22"/>
        </w:rPr>
        <w:t xml:space="preserve"> B, </w:t>
      </w:r>
      <w:proofErr w:type="spellStart"/>
      <w:r w:rsidRPr="00912835">
        <w:rPr>
          <w:sz w:val="22"/>
          <w:szCs w:val="22"/>
        </w:rPr>
        <w:t>Michanowicz</w:t>
      </w:r>
      <w:proofErr w:type="spellEnd"/>
      <w:r w:rsidRPr="00912835">
        <w:rPr>
          <w:sz w:val="22"/>
          <w:szCs w:val="22"/>
        </w:rPr>
        <w:t xml:space="preserve"> D, </w:t>
      </w:r>
      <w:proofErr w:type="spellStart"/>
      <w:r w:rsidRPr="00912835">
        <w:rPr>
          <w:sz w:val="22"/>
          <w:szCs w:val="22"/>
        </w:rPr>
        <w:t>Kinnee</w:t>
      </w:r>
      <w:proofErr w:type="spellEnd"/>
      <w:r w:rsidRPr="00912835">
        <w:rPr>
          <w:sz w:val="22"/>
          <w:szCs w:val="22"/>
        </w:rPr>
        <w:t xml:space="preserve"> E, </w:t>
      </w:r>
      <w:proofErr w:type="spellStart"/>
      <w:r w:rsidRPr="00912835">
        <w:rPr>
          <w:sz w:val="22"/>
          <w:szCs w:val="22"/>
        </w:rPr>
        <w:t>Shmool</w:t>
      </w:r>
      <w:proofErr w:type="spellEnd"/>
      <w:r w:rsidRPr="00912835">
        <w:rPr>
          <w:sz w:val="22"/>
          <w:szCs w:val="22"/>
        </w:rPr>
        <w:t xml:space="preserve"> JL, </w:t>
      </w:r>
      <w:proofErr w:type="spellStart"/>
      <w:r w:rsidRPr="00912835">
        <w:rPr>
          <w:b/>
          <w:sz w:val="22"/>
          <w:szCs w:val="22"/>
        </w:rPr>
        <w:t>Gianaros</w:t>
      </w:r>
      <w:proofErr w:type="spellEnd"/>
      <w:r w:rsidRPr="00912835">
        <w:rPr>
          <w:b/>
          <w:sz w:val="22"/>
          <w:szCs w:val="22"/>
        </w:rPr>
        <w:t xml:space="preserve"> P</w:t>
      </w:r>
      <w:r w:rsidRPr="00912835">
        <w:rPr>
          <w:sz w:val="22"/>
          <w:szCs w:val="22"/>
        </w:rPr>
        <w:t>, Clougherty J (2016). Outdoor Air Pollution and Brain Morphology in the Adult Health and Behavior II and Pittsburgh Imaging Project Cohorts 26</w:t>
      </w:r>
      <w:r w:rsidRPr="00912835">
        <w:rPr>
          <w:sz w:val="22"/>
          <w:szCs w:val="22"/>
          <w:vertAlign w:val="superscript"/>
        </w:rPr>
        <w:t>th</w:t>
      </w:r>
      <w:r w:rsidRPr="00912835">
        <w:rPr>
          <w:sz w:val="22"/>
          <w:szCs w:val="22"/>
        </w:rPr>
        <w:t xml:space="preserve"> Annual Meeting of the International Society of Exposure Science: Interdisciplinary Approaches to Health and the Environment (oral presentation)</w:t>
      </w:r>
    </w:p>
    <w:p w14:paraId="3C2219E8" w14:textId="77777777" w:rsidR="00A10A9E" w:rsidRPr="00912835" w:rsidRDefault="00A10A9E" w:rsidP="00A10A9E">
      <w:pPr>
        <w:ind w:left="-180" w:hanging="342"/>
        <w:rPr>
          <w:sz w:val="22"/>
          <w:szCs w:val="22"/>
        </w:rPr>
      </w:pPr>
    </w:p>
    <w:p w14:paraId="0348AE07" w14:textId="65C20D9F" w:rsidR="00A10A9E" w:rsidRPr="00912835" w:rsidRDefault="00A10A9E" w:rsidP="00A10A9E">
      <w:pPr>
        <w:ind w:left="-180" w:hanging="342"/>
        <w:rPr>
          <w:sz w:val="22"/>
          <w:szCs w:val="22"/>
        </w:rPr>
      </w:pPr>
      <w:r w:rsidRPr="00912835">
        <w:rPr>
          <w:sz w:val="22"/>
          <w:szCs w:val="22"/>
        </w:rPr>
        <w:t xml:space="preserve">111. *Tripathy S, </w:t>
      </w:r>
      <w:proofErr w:type="spellStart"/>
      <w:r w:rsidRPr="00912835">
        <w:rPr>
          <w:sz w:val="22"/>
          <w:szCs w:val="22"/>
        </w:rPr>
        <w:t>Tunno</w:t>
      </w:r>
      <w:proofErr w:type="spellEnd"/>
      <w:r w:rsidRPr="00912835">
        <w:rPr>
          <w:sz w:val="22"/>
          <w:szCs w:val="22"/>
        </w:rPr>
        <w:t xml:space="preserve"> B, </w:t>
      </w:r>
      <w:proofErr w:type="spellStart"/>
      <w:r w:rsidRPr="00912835">
        <w:rPr>
          <w:sz w:val="22"/>
          <w:szCs w:val="22"/>
        </w:rPr>
        <w:t>Michanowicz</w:t>
      </w:r>
      <w:proofErr w:type="spellEnd"/>
      <w:r w:rsidRPr="00912835">
        <w:rPr>
          <w:sz w:val="22"/>
          <w:szCs w:val="22"/>
        </w:rPr>
        <w:t xml:space="preserve"> D, </w:t>
      </w:r>
      <w:proofErr w:type="spellStart"/>
      <w:r w:rsidRPr="00912835">
        <w:rPr>
          <w:sz w:val="22"/>
          <w:szCs w:val="22"/>
        </w:rPr>
        <w:t>Kinnee</w:t>
      </w:r>
      <w:proofErr w:type="spellEnd"/>
      <w:r w:rsidRPr="00912835">
        <w:rPr>
          <w:sz w:val="22"/>
          <w:szCs w:val="22"/>
        </w:rPr>
        <w:t xml:space="preserve"> E, </w:t>
      </w:r>
      <w:proofErr w:type="spellStart"/>
      <w:r w:rsidRPr="00912835">
        <w:rPr>
          <w:sz w:val="22"/>
          <w:szCs w:val="22"/>
        </w:rPr>
        <w:t>Shmool</w:t>
      </w:r>
      <w:proofErr w:type="spellEnd"/>
      <w:r w:rsidRPr="00912835">
        <w:rPr>
          <w:sz w:val="22"/>
          <w:szCs w:val="22"/>
        </w:rPr>
        <w:t xml:space="preserve"> JL, </w:t>
      </w:r>
      <w:proofErr w:type="spellStart"/>
      <w:r w:rsidRPr="00912835">
        <w:rPr>
          <w:b/>
          <w:sz w:val="22"/>
          <w:szCs w:val="22"/>
        </w:rPr>
        <w:t>Gianaros</w:t>
      </w:r>
      <w:proofErr w:type="spellEnd"/>
      <w:r w:rsidRPr="00912835">
        <w:rPr>
          <w:b/>
          <w:sz w:val="22"/>
          <w:szCs w:val="22"/>
        </w:rPr>
        <w:t xml:space="preserve"> P</w:t>
      </w:r>
      <w:r w:rsidRPr="00912835">
        <w:rPr>
          <w:sz w:val="22"/>
          <w:szCs w:val="22"/>
        </w:rPr>
        <w:t>, Clougherty J</w:t>
      </w:r>
      <w:r w:rsidR="00D3559B" w:rsidRPr="00912835">
        <w:rPr>
          <w:sz w:val="22"/>
          <w:szCs w:val="22"/>
        </w:rPr>
        <w:t xml:space="preserve"> (2017)</w:t>
      </w:r>
      <w:r w:rsidRPr="00912835">
        <w:rPr>
          <w:sz w:val="22"/>
          <w:szCs w:val="22"/>
        </w:rPr>
        <w:t>. Ambient Fine Particulate Matter, Metal Constituents, and Brain Morphology. 28</w:t>
      </w:r>
      <w:r w:rsidRPr="00912835">
        <w:rPr>
          <w:sz w:val="22"/>
          <w:szCs w:val="22"/>
          <w:vertAlign w:val="superscript"/>
        </w:rPr>
        <w:t>th</w:t>
      </w:r>
      <w:r w:rsidRPr="00912835">
        <w:rPr>
          <w:sz w:val="22"/>
          <w:szCs w:val="22"/>
        </w:rPr>
        <w:t xml:space="preserve"> Conference of the International Society of Environmental Epidemiology: Old and New Risks, Challenges for Environmental Epidemiology </w:t>
      </w:r>
      <w:r w:rsidR="00926E8B" w:rsidRPr="00912835">
        <w:rPr>
          <w:sz w:val="22"/>
          <w:szCs w:val="22"/>
        </w:rPr>
        <w:t>(poster)</w:t>
      </w:r>
    </w:p>
    <w:p w14:paraId="4C799B0B" w14:textId="77777777" w:rsidR="00422BE3" w:rsidRPr="00912835" w:rsidRDefault="00422BE3" w:rsidP="00422BE3">
      <w:pPr>
        <w:ind w:left="-180" w:hanging="342"/>
        <w:rPr>
          <w:sz w:val="22"/>
          <w:szCs w:val="22"/>
        </w:rPr>
      </w:pPr>
    </w:p>
    <w:p w14:paraId="5EB6366E" w14:textId="334048E4" w:rsidR="00422BE3" w:rsidRPr="00912835" w:rsidRDefault="00422BE3" w:rsidP="00422BE3">
      <w:pPr>
        <w:ind w:left="-180" w:hanging="342"/>
        <w:rPr>
          <w:sz w:val="22"/>
          <w:szCs w:val="22"/>
        </w:rPr>
      </w:pPr>
      <w:r w:rsidRPr="00912835">
        <w:rPr>
          <w:sz w:val="22"/>
          <w:szCs w:val="22"/>
        </w:rPr>
        <w:t xml:space="preserve">112. Jennings JR, Heim A, </w:t>
      </w:r>
      <w:proofErr w:type="spellStart"/>
      <w:r w:rsidRPr="00912835">
        <w:rPr>
          <w:sz w:val="22"/>
          <w:szCs w:val="22"/>
        </w:rPr>
        <w:t>Sheu</w:t>
      </w:r>
      <w:proofErr w:type="spellEnd"/>
      <w:r w:rsidRPr="00912835">
        <w:rPr>
          <w:sz w:val="22"/>
          <w:szCs w:val="22"/>
        </w:rPr>
        <w:t xml:space="preserve"> LK, Muldoon MF, Ryan C, </w:t>
      </w:r>
      <w:proofErr w:type="spellStart"/>
      <w:r w:rsidRPr="00912835">
        <w:rPr>
          <w:sz w:val="22"/>
          <w:szCs w:val="22"/>
        </w:rPr>
        <w:t>Gach</w:t>
      </w:r>
      <w:proofErr w:type="spellEnd"/>
      <w:r w:rsidRPr="00912835">
        <w:rPr>
          <w:sz w:val="22"/>
          <w:szCs w:val="22"/>
        </w:rPr>
        <w:t xml:space="preserve"> MH,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(2017). Brain function predicts progression of blood pressure. 75th Annual Meeting of the American Psychosomatic Society, Sevilla, Spain (poster)</w:t>
      </w:r>
    </w:p>
    <w:p w14:paraId="0F530C9B" w14:textId="77777777" w:rsidR="00422BE3" w:rsidRPr="00912835" w:rsidRDefault="00422BE3" w:rsidP="00422BE3">
      <w:pPr>
        <w:ind w:left="-180" w:hanging="342"/>
        <w:rPr>
          <w:sz w:val="22"/>
          <w:szCs w:val="22"/>
        </w:rPr>
      </w:pPr>
    </w:p>
    <w:p w14:paraId="00174658" w14:textId="0324BBAB" w:rsidR="00422BE3" w:rsidRPr="00912835" w:rsidRDefault="00422BE3" w:rsidP="00422BE3">
      <w:pPr>
        <w:ind w:left="-180" w:hanging="342"/>
        <w:rPr>
          <w:sz w:val="22"/>
          <w:szCs w:val="22"/>
        </w:rPr>
      </w:pPr>
      <w:r w:rsidRPr="00912835">
        <w:rPr>
          <w:sz w:val="22"/>
          <w:szCs w:val="22"/>
        </w:rPr>
        <w:t xml:space="preserve">113. </w:t>
      </w:r>
      <w:r w:rsidR="00C04CC4" w:rsidRPr="00912835">
        <w:rPr>
          <w:sz w:val="22"/>
          <w:szCs w:val="22"/>
        </w:rPr>
        <w:t xml:space="preserve">Williams SE, </w:t>
      </w:r>
      <w:proofErr w:type="spellStart"/>
      <w:r w:rsidR="00C04CC4" w:rsidRPr="00912835">
        <w:rPr>
          <w:b/>
          <w:sz w:val="22"/>
          <w:szCs w:val="22"/>
        </w:rPr>
        <w:t>Gianaros</w:t>
      </w:r>
      <w:proofErr w:type="spellEnd"/>
      <w:r w:rsidR="00C04CC4" w:rsidRPr="00912835">
        <w:rPr>
          <w:b/>
          <w:sz w:val="22"/>
          <w:szCs w:val="22"/>
        </w:rPr>
        <w:t xml:space="preserve"> PJ</w:t>
      </w:r>
      <w:r w:rsidR="00C04CC4" w:rsidRPr="00912835">
        <w:rPr>
          <w:sz w:val="22"/>
          <w:szCs w:val="22"/>
        </w:rPr>
        <w:t xml:space="preserve">, Cumming J, </w:t>
      </w:r>
      <w:proofErr w:type="spellStart"/>
      <w:r w:rsidR="00C04CC4" w:rsidRPr="00912835">
        <w:rPr>
          <w:sz w:val="22"/>
          <w:szCs w:val="22"/>
        </w:rPr>
        <w:t>Sheu</w:t>
      </w:r>
      <w:proofErr w:type="spellEnd"/>
      <w:r w:rsidR="00C04CC4" w:rsidRPr="00912835">
        <w:rPr>
          <w:sz w:val="22"/>
          <w:szCs w:val="22"/>
        </w:rPr>
        <w:t xml:space="preserve"> LK, **</w:t>
      </w:r>
      <w:proofErr w:type="spellStart"/>
      <w:r w:rsidR="00C04CC4" w:rsidRPr="00912835">
        <w:rPr>
          <w:sz w:val="22"/>
          <w:szCs w:val="22"/>
        </w:rPr>
        <w:t>Ginty</w:t>
      </w:r>
      <w:proofErr w:type="spellEnd"/>
      <w:r w:rsidR="00C04CC4" w:rsidRPr="00912835">
        <w:rPr>
          <w:sz w:val="22"/>
          <w:szCs w:val="22"/>
        </w:rPr>
        <w:t xml:space="preserve"> AT (2017). </w:t>
      </w:r>
      <w:r w:rsidRPr="00912835">
        <w:rPr>
          <w:sz w:val="22"/>
          <w:szCs w:val="22"/>
        </w:rPr>
        <w:t>Emotional imagery ability is associated with functional connectivity of the amygdala 75th Annual Meeting of the American Psychosomatic Society, Sevilla, Spain (poster)</w:t>
      </w:r>
    </w:p>
    <w:p w14:paraId="17F23BA5" w14:textId="77777777" w:rsidR="00422BE3" w:rsidRPr="00912835" w:rsidRDefault="00422BE3" w:rsidP="00422BE3">
      <w:pPr>
        <w:ind w:left="-180" w:hanging="342"/>
        <w:rPr>
          <w:sz w:val="22"/>
          <w:szCs w:val="22"/>
        </w:rPr>
      </w:pPr>
    </w:p>
    <w:p w14:paraId="42E6D9B9" w14:textId="0B900E47" w:rsidR="00422BE3" w:rsidRPr="00912835" w:rsidRDefault="00422BE3" w:rsidP="00422BE3">
      <w:pPr>
        <w:ind w:left="-180" w:hanging="342"/>
        <w:rPr>
          <w:sz w:val="22"/>
          <w:szCs w:val="22"/>
        </w:rPr>
      </w:pPr>
      <w:r w:rsidRPr="00912835">
        <w:rPr>
          <w:sz w:val="22"/>
          <w:szCs w:val="22"/>
        </w:rPr>
        <w:lastRenderedPageBreak/>
        <w:t>114. *</w:t>
      </w:r>
      <w:proofErr w:type="spellStart"/>
      <w:r w:rsidRPr="00912835">
        <w:rPr>
          <w:sz w:val="22"/>
          <w:szCs w:val="22"/>
        </w:rPr>
        <w:t>Kraynak</w:t>
      </w:r>
      <w:proofErr w:type="spellEnd"/>
      <w:r w:rsidRPr="00912835">
        <w:rPr>
          <w:sz w:val="22"/>
          <w:szCs w:val="22"/>
        </w:rPr>
        <w:t xml:space="preserve"> TE, </w:t>
      </w:r>
      <w:proofErr w:type="spellStart"/>
      <w:r w:rsidRPr="00912835">
        <w:rPr>
          <w:sz w:val="22"/>
          <w:szCs w:val="22"/>
        </w:rPr>
        <w:t>Marsland</w:t>
      </w:r>
      <w:proofErr w:type="spellEnd"/>
      <w:r w:rsidRPr="00912835">
        <w:rPr>
          <w:sz w:val="22"/>
          <w:szCs w:val="22"/>
        </w:rPr>
        <w:t xml:space="preserve"> AL, </w:t>
      </w:r>
      <w:proofErr w:type="spellStart"/>
      <w:r w:rsidRPr="00912835">
        <w:rPr>
          <w:b/>
          <w:sz w:val="22"/>
          <w:szCs w:val="22"/>
        </w:rPr>
        <w:t>Gianaros</w:t>
      </w:r>
      <w:proofErr w:type="spellEnd"/>
      <w:r w:rsidRPr="00912835">
        <w:rPr>
          <w:b/>
          <w:sz w:val="22"/>
          <w:szCs w:val="22"/>
        </w:rPr>
        <w:t xml:space="preserve"> PJ</w:t>
      </w:r>
      <w:r w:rsidR="00C04CC4" w:rsidRPr="00912835">
        <w:rPr>
          <w:sz w:val="22"/>
          <w:szCs w:val="22"/>
        </w:rPr>
        <w:t xml:space="preserve"> (2017). Retrospective recall of childhood abuse and midlife subclinical cardiovascular disease: cross-sectional and longitudinal associations </w:t>
      </w:r>
      <w:r w:rsidRPr="00912835">
        <w:rPr>
          <w:sz w:val="22"/>
          <w:szCs w:val="22"/>
        </w:rPr>
        <w:t>75th Annual Meeting of the American Psychosomatic Society, Sevilla, Spain (oral presentation)</w:t>
      </w:r>
    </w:p>
    <w:p w14:paraId="2D3B58DB" w14:textId="77777777" w:rsidR="00422BE3" w:rsidRPr="00912835" w:rsidRDefault="00422BE3" w:rsidP="00422BE3">
      <w:pPr>
        <w:ind w:left="-180" w:hanging="342"/>
        <w:rPr>
          <w:sz w:val="22"/>
          <w:szCs w:val="22"/>
        </w:rPr>
      </w:pPr>
    </w:p>
    <w:p w14:paraId="58CC983B" w14:textId="75980F58" w:rsidR="00422BE3" w:rsidRPr="00912835" w:rsidRDefault="00422BE3" w:rsidP="00422BE3">
      <w:pPr>
        <w:ind w:left="-180" w:hanging="342"/>
        <w:rPr>
          <w:sz w:val="22"/>
          <w:szCs w:val="22"/>
        </w:rPr>
      </w:pPr>
      <w:r w:rsidRPr="00912835">
        <w:rPr>
          <w:sz w:val="22"/>
          <w:szCs w:val="22"/>
        </w:rPr>
        <w:t xml:space="preserve">115. </w:t>
      </w:r>
      <w:r w:rsidR="007F47B8" w:rsidRPr="00912835">
        <w:rPr>
          <w:sz w:val="22"/>
          <w:szCs w:val="22"/>
        </w:rPr>
        <w:t>**</w:t>
      </w:r>
      <w:proofErr w:type="spellStart"/>
      <w:r w:rsidR="007F47B8" w:rsidRPr="00912835">
        <w:rPr>
          <w:sz w:val="22"/>
          <w:szCs w:val="22"/>
        </w:rPr>
        <w:t>Ginty</w:t>
      </w:r>
      <w:proofErr w:type="spellEnd"/>
      <w:r w:rsidR="007F47B8" w:rsidRPr="00912835">
        <w:rPr>
          <w:sz w:val="22"/>
          <w:szCs w:val="22"/>
        </w:rPr>
        <w:t xml:space="preserve"> AT, </w:t>
      </w:r>
      <w:proofErr w:type="spellStart"/>
      <w:r w:rsidR="007F47B8" w:rsidRPr="00912835">
        <w:rPr>
          <w:b/>
          <w:sz w:val="22"/>
          <w:szCs w:val="22"/>
        </w:rPr>
        <w:t>Gianaros</w:t>
      </w:r>
      <w:proofErr w:type="spellEnd"/>
      <w:r w:rsidR="007F47B8" w:rsidRPr="00912835">
        <w:rPr>
          <w:b/>
          <w:sz w:val="22"/>
          <w:szCs w:val="22"/>
        </w:rPr>
        <w:t xml:space="preserve"> PJ</w:t>
      </w:r>
      <w:r w:rsidR="007F47B8" w:rsidRPr="00912835">
        <w:rPr>
          <w:sz w:val="22"/>
          <w:szCs w:val="22"/>
        </w:rPr>
        <w:t xml:space="preserve">, Muldoon M, </w:t>
      </w:r>
      <w:proofErr w:type="spellStart"/>
      <w:r w:rsidR="007F47B8" w:rsidRPr="00912835">
        <w:rPr>
          <w:sz w:val="22"/>
          <w:szCs w:val="22"/>
        </w:rPr>
        <w:t>Aizenstein</w:t>
      </w:r>
      <w:proofErr w:type="spellEnd"/>
      <w:r w:rsidR="007F47B8" w:rsidRPr="00912835">
        <w:rPr>
          <w:sz w:val="22"/>
          <w:szCs w:val="22"/>
        </w:rPr>
        <w:t xml:space="preserve"> H, Jennings JR. (2017). </w:t>
      </w:r>
      <w:r w:rsidRPr="00912835">
        <w:rPr>
          <w:sz w:val="22"/>
          <w:szCs w:val="22"/>
        </w:rPr>
        <w:t xml:space="preserve">Cross-sectional and longitudinal associations between blood pressure and hippocampal </w:t>
      </w:r>
      <w:r w:rsidR="007F47B8" w:rsidRPr="00912835">
        <w:rPr>
          <w:sz w:val="22"/>
          <w:szCs w:val="22"/>
        </w:rPr>
        <w:t xml:space="preserve">volume. </w:t>
      </w:r>
      <w:r w:rsidRPr="00912835">
        <w:rPr>
          <w:sz w:val="22"/>
          <w:szCs w:val="22"/>
        </w:rPr>
        <w:t>75th Annual Meeting of the American Psychosomatic Society, Sevilla, Spain (oral presentation)</w:t>
      </w:r>
    </w:p>
    <w:p w14:paraId="3BF904FF" w14:textId="77777777" w:rsidR="00422BE3" w:rsidRPr="00912835" w:rsidRDefault="00422BE3" w:rsidP="00422BE3">
      <w:pPr>
        <w:ind w:left="-180" w:hanging="342"/>
        <w:rPr>
          <w:sz w:val="22"/>
          <w:szCs w:val="22"/>
        </w:rPr>
      </w:pPr>
    </w:p>
    <w:p w14:paraId="5B418440" w14:textId="77777777" w:rsidR="00422BE3" w:rsidRPr="00912835" w:rsidRDefault="00422BE3" w:rsidP="00422BE3">
      <w:pPr>
        <w:ind w:left="-180" w:hanging="342"/>
        <w:rPr>
          <w:sz w:val="22"/>
          <w:szCs w:val="22"/>
        </w:rPr>
      </w:pPr>
      <w:r w:rsidRPr="00912835">
        <w:rPr>
          <w:sz w:val="22"/>
          <w:szCs w:val="22"/>
        </w:rPr>
        <w:t xml:space="preserve">116.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(2017). How will the genomics era inform the link between soma and psyche? 75th Annual Scientific Meeting of the American Psychosomatic Society, Sevilla, Spain (oral presentation)</w:t>
      </w:r>
    </w:p>
    <w:p w14:paraId="3D63AF6B" w14:textId="77777777" w:rsidR="00171E16" w:rsidRPr="00912835" w:rsidRDefault="00171E16" w:rsidP="00422BE3">
      <w:pPr>
        <w:ind w:left="-180" w:hanging="342"/>
        <w:rPr>
          <w:sz w:val="22"/>
          <w:szCs w:val="22"/>
        </w:rPr>
      </w:pPr>
    </w:p>
    <w:p w14:paraId="12936134" w14:textId="2009C602" w:rsidR="00171E16" w:rsidRPr="00912835" w:rsidRDefault="00171E16" w:rsidP="00171E16">
      <w:pPr>
        <w:ind w:left="-180" w:hanging="342"/>
        <w:rPr>
          <w:sz w:val="22"/>
          <w:szCs w:val="22"/>
        </w:rPr>
      </w:pPr>
      <w:r w:rsidRPr="00912835">
        <w:rPr>
          <w:sz w:val="22"/>
          <w:szCs w:val="22"/>
        </w:rPr>
        <w:t xml:space="preserve">117. Jorgensen D, White GE, Yu YH, </w:t>
      </w:r>
      <w:proofErr w:type="spellStart"/>
      <w:r w:rsidRPr="00912835">
        <w:rPr>
          <w:sz w:val="22"/>
          <w:szCs w:val="22"/>
        </w:rPr>
        <w:t>Sekikawa</w:t>
      </w:r>
      <w:proofErr w:type="spellEnd"/>
      <w:r w:rsidRPr="00912835">
        <w:rPr>
          <w:sz w:val="22"/>
          <w:szCs w:val="22"/>
        </w:rPr>
        <w:t xml:space="preserve"> A,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(2017). </w:t>
      </w:r>
      <w:r w:rsidRPr="00912835">
        <w:rPr>
          <w:bCs/>
          <w:sz w:val="22"/>
          <w:szCs w:val="22"/>
        </w:rPr>
        <w:t xml:space="preserve">Cardiovascular disease risk factors, proinflammatory markers, and depression in the National Health and Nutrition Examination Survey. Annual Meeting of the American Heart Association. </w:t>
      </w:r>
      <w:r w:rsidR="00926E8B" w:rsidRPr="00912835">
        <w:rPr>
          <w:sz w:val="22"/>
          <w:szCs w:val="22"/>
        </w:rPr>
        <w:t>(poster)</w:t>
      </w:r>
    </w:p>
    <w:p w14:paraId="31FE07AE" w14:textId="79796697" w:rsidR="001513EF" w:rsidRPr="00912835" w:rsidRDefault="001513EF" w:rsidP="00171E16">
      <w:pPr>
        <w:ind w:left="-180" w:hanging="342"/>
        <w:rPr>
          <w:bCs/>
          <w:sz w:val="22"/>
          <w:szCs w:val="22"/>
        </w:rPr>
      </w:pPr>
    </w:p>
    <w:p w14:paraId="587207A1" w14:textId="75B944E5" w:rsidR="001513EF" w:rsidRPr="00912835" w:rsidRDefault="001513EF" w:rsidP="001513EF">
      <w:pPr>
        <w:ind w:left="-180" w:hanging="342"/>
        <w:rPr>
          <w:sz w:val="22"/>
          <w:szCs w:val="22"/>
        </w:rPr>
      </w:pPr>
      <w:r w:rsidRPr="00912835">
        <w:rPr>
          <w:sz w:val="22"/>
          <w:szCs w:val="22"/>
        </w:rPr>
        <w:t xml:space="preserve">118. Jennings RJ, Scudder M, Matthews K, Owens J,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(2017). Arterial pulse wave velocity derived from impedance plethysmography. 57TH Annual Meeting of the Society for Psychophysiological Research, Vienna, Austria, Psychophysiology, 54, S76. (poster)</w:t>
      </w:r>
    </w:p>
    <w:p w14:paraId="694808EB" w14:textId="77777777" w:rsidR="00355EDF" w:rsidRPr="00912835" w:rsidRDefault="00355EDF" w:rsidP="00171E16">
      <w:pPr>
        <w:ind w:left="-180" w:hanging="342"/>
        <w:rPr>
          <w:bCs/>
          <w:sz w:val="22"/>
          <w:szCs w:val="22"/>
        </w:rPr>
      </w:pPr>
    </w:p>
    <w:p w14:paraId="49B78E6E" w14:textId="77777777" w:rsidR="0056554B" w:rsidRPr="00912835" w:rsidRDefault="0056554B" w:rsidP="0056554B">
      <w:pPr>
        <w:ind w:left="-180" w:hanging="342"/>
        <w:rPr>
          <w:sz w:val="22"/>
          <w:szCs w:val="22"/>
        </w:rPr>
      </w:pPr>
      <w:r w:rsidRPr="00912835">
        <w:rPr>
          <w:sz w:val="22"/>
          <w:szCs w:val="22"/>
        </w:rPr>
        <w:t xml:space="preserve">119. Lockwood KG, </w:t>
      </w:r>
      <w:proofErr w:type="spellStart"/>
      <w:r w:rsidRPr="00912835">
        <w:rPr>
          <w:sz w:val="22"/>
          <w:szCs w:val="22"/>
        </w:rPr>
        <w:t>Kamarck</w:t>
      </w:r>
      <w:proofErr w:type="spellEnd"/>
      <w:r w:rsidRPr="00912835">
        <w:rPr>
          <w:sz w:val="22"/>
          <w:szCs w:val="22"/>
        </w:rPr>
        <w:t xml:space="preserve"> TW, </w:t>
      </w:r>
      <w:proofErr w:type="spellStart"/>
      <w:r w:rsidRPr="00912835">
        <w:rPr>
          <w:sz w:val="22"/>
          <w:szCs w:val="22"/>
        </w:rPr>
        <w:t>Manuck</w:t>
      </w:r>
      <w:proofErr w:type="spellEnd"/>
      <w:r w:rsidRPr="00912835">
        <w:rPr>
          <w:sz w:val="22"/>
          <w:szCs w:val="22"/>
        </w:rPr>
        <w:t xml:space="preserve"> SB, </w:t>
      </w:r>
      <w:proofErr w:type="spellStart"/>
      <w:r w:rsidRPr="00912835">
        <w:rPr>
          <w:sz w:val="22"/>
          <w:szCs w:val="22"/>
        </w:rPr>
        <w:t>Marsland</w:t>
      </w:r>
      <w:proofErr w:type="spellEnd"/>
      <w:r w:rsidRPr="00912835">
        <w:rPr>
          <w:sz w:val="22"/>
          <w:szCs w:val="22"/>
        </w:rPr>
        <w:t xml:space="preserve"> AL,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(2018). Perceived discrimination and ambulatory cardiovascular activity in healthy midlife adults: the role of systemic inflammation. 76th Annual Scientific Meeting of the American Psychosomatic Society, Louisville, KY (oral presentation)</w:t>
      </w:r>
    </w:p>
    <w:p w14:paraId="21DFEEB9" w14:textId="77777777" w:rsidR="0056554B" w:rsidRPr="00912835" w:rsidRDefault="0056554B" w:rsidP="0056554B">
      <w:pPr>
        <w:ind w:left="-180" w:hanging="342"/>
        <w:rPr>
          <w:sz w:val="22"/>
          <w:szCs w:val="22"/>
        </w:rPr>
      </w:pPr>
    </w:p>
    <w:p w14:paraId="26D6041A" w14:textId="77777777" w:rsidR="0056554B" w:rsidRPr="00912835" w:rsidRDefault="0056554B" w:rsidP="0056554B">
      <w:pPr>
        <w:ind w:left="-180" w:hanging="342"/>
        <w:rPr>
          <w:sz w:val="22"/>
          <w:szCs w:val="22"/>
        </w:rPr>
      </w:pPr>
      <w:r w:rsidRPr="00912835">
        <w:rPr>
          <w:sz w:val="22"/>
          <w:szCs w:val="22"/>
        </w:rPr>
        <w:t xml:space="preserve">120. Leckie RL, </w:t>
      </w:r>
      <w:proofErr w:type="spellStart"/>
      <w:r w:rsidRPr="00912835">
        <w:rPr>
          <w:sz w:val="22"/>
          <w:szCs w:val="22"/>
        </w:rPr>
        <w:t>Kuan</w:t>
      </w:r>
      <w:proofErr w:type="spellEnd"/>
      <w:r w:rsidRPr="00912835">
        <w:rPr>
          <w:sz w:val="22"/>
          <w:szCs w:val="22"/>
        </w:rPr>
        <w:t xml:space="preserve"> D C-H, </w:t>
      </w:r>
      <w:proofErr w:type="spellStart"/>
      <w:r w:rsidRPr="00912835">
        <w:rPr>
          <w:sz w:val="22"/>
          <w:szCs w:val="22"/>
        </w:rPr>
        <w:t>Manuck</w:t>
      </w:r>
      <w:proofErr w:type="spellEnd"/>
      <w:r w:rsidRPr="00912835">
        <w:rPr>
          <w:sz w:val="22"/>
          <w:szCs w:val="22"/>
        </w:rPr>
        <w:t xml:space="preserve"> SB, Muldoon MF, </w:t>
      </w:r>
      <w:proofErr w:type="spellStart"/>
      <w:r w:rsidRPr="00912835">
        <w:rPr>
          <w:b/>
          <w:sz w:val="22"/>
          <w:szCs w:val="22"/>
        </w:rPr>
        <w:t>Gianaros</w:t>
      </w:r>
      <w:proofErr w:type="spellEnd"/>
      <w:r w:rsidRPr="00912835">
        <w:rPr>
          <w:b/>
          <w:sz w:val="22"/>
          <w:szCs w:val="22"/>
        </w:rPr>
        <w:t xml:space="preserve"> PJ </w:t>
      </w:r>
      <w:r w:rsidRPr="00912835">
        <w:rPr>
          <w:sz w:val="22"/>
          <w:szCs w:val="22"/>
        </w:rPr>
        <w:t>(2018). Lower subjective social status and reduced anterior cingulate volume: replication and extension. 76th Annual Scientific Meeting of the American Psychosomatic Society, Louisville, KY (citation poster)</w:t>
      </w:r>
    </w:p>
    <w:p w14:paraId="7B682B90" w14:textId="77777777" w:rsidR="0056554B" w:rsidRPr="00912835" w:rsidRDefault="0056554B" w:rsidP="0056554B">
      <w:pPr>
        <w:ind w:left="-180" w:hanging="342"/>
        <w:rPr>
          <w:sz w:val="22"/>
          <w:szCs w:val="22"/>
        </w:rPr>
      </w:pPr>
    </w:p>
    <w:p w14:paraId="665C3683" w14:textId="77777777" w:rsidR="0056554B" w:rsidRPr="00912835" w:rsidRDefault="0056554B" w:rsidP="0056554B">
      <w:pPr>
        <w:ind w:left="-180" w:hanging="342"/>
        <w:rPr>
          <w:sz w:val="22"/>
          <w:szCs w:val="22"/>
        </w:rPr>
      </w:pPr>
      <w:r w:rsidRPr="00912835">
        <w:rPr>
          <w:sz w:val="22"/>
          <w:szCs w:val="22"/>
        </w:rPr>
        <w:t xml:space="preserve">121. Thomas MC, </w:t>
      </w:r>
      <w:proofErr w:type="spellStart"/>
      <w:r w:rsidRPr="00912835">
        <w:rPr>
          <w:sz w:val="22"/>
          <w:szCs w:val="22"/>
        </w:rPr>
        <w:t>Kamarck</w:t>
      </w:r>
      <w:proofErr w:type="spellEnd"/>
      <w:r w:rsidRPr="00912835">
        <w:rPr>
          <w:sz w:val="22"/>
          <w:szCs w:val="22"/>
        </w:rPr>
        <w:t xml:space="preserve"> TW, Li X,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Erickson K, </w:t>
      </w:r>
      <w:proofErr w:type="spellStart"/>
      <w:r w:rsidRPr="00912835">
        <w:rPr>
          <w:sz w:val="22"/>
          <w:szCs w:val="22"/>
        </w:rPr>
        <w:t>Manuck</w:t>
      </w:r>
      <w:proofErr w:type="spellEnd"/>
      <w:r w:rsidRPr="00912835">
        <w:rPr>
          <w:sz w:val="22"/>
          <w:szCs w:val="22"/>
        </w:rPr>
        <w:t xml:space="preserve"> SB (2018). Objective physical activity moderates the association between daily psychosocial stressors and ambulatory blood pressure reactivity. 76th Annual Scientific Meeting of the American Psychosomatic Society, Louisville, KY (poster)</w:t>
      </w:r>
    </w:p>
    <w:p w14:paraId="7AA41B86" w14:textId="77777777" w:rsidR="0056554B" w:rsidRPr="00912835" w:rsidRDefault="0056554B" w:rsidP="0056554B">
      <w:pPr>
        <w:rPr>
          <w:sz w:val="22"/>
          <w:szCs w:val="22"/>
        </w:rPr>
      </w:pPr>
    </w:p>
    <w:p w14:paraId="04C0DF04" w14:textId="77777777" w:rsidR="0056554B" w:rsidRPr="00912835" w:rsidRDefault="0056554B" w:rsidP="0056554B">
      <w:pPr>
        <w:ind w:left="-180" w:hanging="342"/>
        <w:rPr>
          <w:sz w:val="22"/>
          <w:szCs w:val="22"/>
        </w:rPr>
      </w:pPr>
      <w:r w:rsidRPr="00912835">
        <w:rPr>
          <w:sz w:val="22"/>
          <w:szCs w:val="22"/>
        </w:rPr>
        <w:t xml:space="preserve">122. Jorgensen DR, </w:t>
      </w:r>
      <w:proofErr w:type="spellStart"/>
      <w:r w:rsidRPr="00912835">
        <w:rPr>
          <w:sz w:val="22"/>
          <w:szCs w:val="22"/>
        </w:rPr>
        <w:t>Kuan</w:t>
      </w:r>
      <w:proofErr w:type="spellEnd"/>
      <w:r w:rsidRPr="00912835">
        <w:rPr>
          <w:sz w:val="22"/>
          <w:szCs w:val="22"/>
        </w:rPr>
        <w:t xml:space="preserve"> DC-H, </w:t>
      </w:r>
      <w:proofErr w:type="spellStart"/>
      <w:r w:rsidRPr="00912835">
        <w:rPr>
          <w:sz w:val="22"/>
          <w:szCs w:val="22"/>
        </w:rPr>
        <w:t>Sekikawa</w:t>
      </w:r>
      <w:proofErr w:type="spellEnd"/>
      <w:r w:rsidRPr="00912835">
        <w:rPr>
          <w:sz w:val="22"/>
          <w:szCs w:val="22"/>
        </w:rPr>
        <w:t xml:space="preserve"> A,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(2018). Racial differences in brain health at midlife and the mediating role of cardiorespiratory fitness &amp; cardiometabolic risk: a sequential mediation analysis. American Heart Association’s annual Scientific Sessions, Chicago, Illinois. (poster)</w:t>
      </w:r>
    </w:p>
    <w:p w14:paraId="76384F54" w14:textId="77777777" w:rsidR="0056554B" w:rsidRPr="00912835" w:rsidRDefault="0056554B" w:rsidP="0056554B">
      <w:pPr>
        <w:ind w:left="-180" w:hanging="342"/>
        <w:rPr>
          <w:sz w:val="22"/>
          <w:szCs w:val="22"/>
        </w:rPr>
      </w:pPr>
    </w:p>
    <w:p w14:paraId="6948302A" w14:textId="77777777" w:rsidR="0056554B" w:rsidRPr="00912835" w:rsidRDefault="0056554B" w:rsidP="0056554B">
      <w:pPr>
        <w:ind w:left="-180" w:hanging="342"/>
        <w:rPr>
          <w:sz w:val="22"/>
          <w:szCs w:val="22"/>
        </w:rPr>
      </w:pPr>
      <w:r w:rsidRPr="00912835">
        <w:rPr>
          <w:sz w:val="22"/>
          <w:szCs w:val="22"/>
        </w:rPr>
        <w:t xml:space="preserve">123. Lockwood KG, </w:t>
      </w:r>
      <w:proofErr w:type="spellStart"/>
      <w:r w:rsidRPr="00912835">
        <w:rPr>
          <w:sz w:val="22"/>
          <w:szCs w:val="22"/>
        </w:rPr>
        <w:t>Marsland</w:t>
      </w:r>
      <w:proofErr w:type="spellEnd"/>
      <w:r w:rsidRPr="00912835">
        <w:rPr>
          <w:sz w:val="22"/>
          <w:szCs w:val="22"/>
        </w:rPr>
        <w:t xml:space="preserve"> AL,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(2019). daily assessments of perceived discrimination and disparities in cardiovascular disease risk: is inflammation a biological pathway? 77th Annual Scientific Meeting of the American Psychosomatic Society, Vancouver, BC (poster)</w:t>
      </w:r>
    </w:p>
    <w:p w14:paraId="116CB5C5" w14:textId="77777777" w:rsidR="0056554B" w:rsidRPr="00912835" w:rsidRDefault="0056554B" w:rsidP="0056554B">
      <w:pPr>
        <w:ind w:left="-180" w:hanging="342"/>
        <w:rPr>
          <w:sz w:val="22"/>
          <w:szCs w:val="22"/>
        </w:rPr>
      </w:pPr>
    </w:p>
    <w:p w14:paraId="1285F95F" w14:textId="77777777" w:rsidR="0056554B" w:rsidRPr="00912835" w:rsidRDefault="0056554B" w:rsidP="0056554B">
      <w:pPr>
        <w:ind w:left="-180" w:hanging="342"/>
        <w:rPr>
          <w:sz w:val="22"/>
          <w:szCs w:val="22"/>
        </w:rPr>
      </w:pPr>
      <w:r w:rsidRPr="00912835">
        <w:rPr>
          <w:sz w:val="22"/>
          <w:szCs w:val="22"/>
        </w:rPr>
        <w:t xml:space="preserve">124. DuPont CM,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t>
      </w:r>
      <w:proofErr w:type="spellStart"/>
      <w:r w:rsidRPr="00912835">
        <w:rPr>
          <w:sz w:val="22"/>
          <w:szCs w:val="22"/>
        </w:rPr>
        <w:t>Manuck</w:t>
      </w:r>
      <w:proofErr w:type="spellEnd"/>
      <w:r w:rsidRPr="00912835">
        <w:rPr>
          <w:sz w:val="22"/>
          <w:szCs w:val="22"/>
        </w:rPr>
        <w:t xml:space="preserve"> SB (2019). Extraversion is associated with reduced heart rate reactivity to acute laboratory stressors in healthy adults. 77th Annual Scientific Meeting of the American Psychosomatic Society, Vancouver, BC (poster)</w:t>
      </w:r>
    </w:p>
    <w:p w14:paraId="38BC6AD5" w14:textId="77777777" w:rsidR="0056554B" w:rsidRPr="00912835" w:rsidRDefault="0056554B" w:rsidP="0056554B">
      <w:pPr>
        <w:ind w:left="-180" w:hanging="342"/>
        <w:rPr>
          <w:sz w:val="22"/>
          <w:szCs w:val="22"/>
        </w:rPr>
      </w:pPr>
    </w:p>
    <w:p w14:paraId="2F5B457F" w14:textId="77777777" w:rsidR="0056554B" w:rsidRPr="00912835" w:rsidRDefault="0056554B" w:rsidP="0056554B">
      <w:pPr>
        <w:ind w:left="-180" w:hanging="342"/>
        <w:rPr>
          <w:sz w:val="22"/>
          <w:szCs w:val="22"/>
        </w:rPr>
      </w:pPr>
      <w:r w:rsidRPr="00912835">
        <w:rPr>
          <w:sz w:val="22"/>
          <w:szCs w:val="22"/>
        </w:rPr>
        <w:t xml:space="preserve">125. </w:t>
      </w:r>
      <w:proofErr w:type="spellStart"/>
      <w:r w:rsidRPr="00912835">
        <w:rPr>
          <w:sz w:val="22"/>
          <w:szCs w:val="22"/>
        </w:rPr>
        <w:t>Kraynak</w:t>
      </w:r>
      <w:proofErr w:type="spellEnd"/>
      <w:r w:rsidRPr="00912835">
        <w:rPr>
          <w:sz w:val="22"/>
          <w:szCs w:val="22"/>
        </w:rPr>
        <w:t xml:space="preserve"> TE, </w:t>
      </w:r>
      <w:proofErr w:type="spellStart"/>
      <w:r w:rsidRPr="00912835">
        <w:rPr>
          <w:sz w:val="22"/>
          <w:szCs w:val="22"/>
        </w:rPr>
        <w:t>Marsland</w:t>
      </w:r>
      <w:proofErr w:type="spellEnd"/>
      <w:r w:rsidRPr="00912835">
        <w:rPr>
          <w:sz w:val="22"/>
          <w:szCs w:val="22"/>
        </w:rPr>
        <w:t xml:space="preserve"> AL, Hanson JL,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(2019). An inflammatory pathway links retrospective recall of childhood physical abuse with resting corticolimbic connectivity in midlife adults. 77th Annual Scientific Meeting of the American Psychosomatic Society, Vancouver, BC (oral presentation)</w:t>
      </w:r>
    </w:p>
    <w:p w14:paraId="5B85E3FD" w14:textId="77777777" w:rsidR="0056554B" w:rsidRPr="00912835" w:rsidRDefault="0056554B" w:rsidP="0056554B">
      <w:pPr>
        <w:ind w:left="-180" w:hanging="342"/>
        <w:rPr>
          <w:sz w:val="22"/>
          <w:szCs w:val="22"/>
        </w:rPr>
      </w:pPr>
    </w:p>
    <w:p w14:paraId="3A884C5C" w14:textId="77777777" w:rsidR="0056554B" w:rsidRPr="00912835" w:rsidRDefault="0056554B" w:rsidP="0056554B">
      <w:pPr>
        <w:ind w:left="-180" w:hanging="342"/>
        <w:rPr>
          <w:sz w:val="22"/>
          <w:szCs w:val="22"/>
        </w:rPr>
      </w:pPr>
      <w:r w:rsidRPr="00912835">
        <w:rPr>
          <w:sz w:val="22"/>
          <w:szCs w:val="22"/>
        </w:rPr>
        <w:t xml:space="preserve">126. Miller K,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w:t>
      </w:r>
      <w:proofErr w:type="spellStart"/>
      <w:r w:rsidRPr="00912835">
        <w:rPr>
          <w:sz w:val="22"/>
          <w:szCs w:val="22"/>
        </w:rPr>
        <w:t>Kamarck</w:t>
      </w:r>
      <w:proofErr w:type="spellEnd"/>
      <w:r w:rsidRPr="00912835">
        <w:rPr>
          <w:sz w:val="22"/>
          <w:szCs w:val="22"/>
        </w:rPr>
        <w:t xml:space="preserve"> T, Muldoon MF, </w:t>
      </w:r>
      <w:proofErr w:type="spellStart"/>
      <w:r w:rsidRPr="00912835">
        <w:rPr>
          <w:sz w:val="22"/>
          <w:szCs w:val="22"/>
        </w:rPr>
        <w:t>Manuck</w:t>
      </w:r>
      <w:proofErr w:type="spellEnd"/>
      <w:r w:rsidRPr="00912835">
        <w:rPr>
          <w:sz w:val="22"/>
          <w:szCs w:val="22"/>
        </w:rPr>
        <w:t xml:space="preserve"> SB (2019). Community socioeconomic disadvantage associates with preclinical vascular disease via altered cortisol activity. 77th Annual Scientific Meeting of the American Psychosomatic Society, Vancouver, BC (poster)</w:t>
      </w:r>
    </w:p>
    <w:p w14:paraId="19E62B08" w14:textId="77777777" w:rsidR="0056554B" w:rsidRPr="00912835" w:rsidRDefault="0056554B" w:rsidP="0056554B">
      <w:pPr>
        <w:ind w:left="-180" w:hanging="342"/>
        <w:rPr>
          <w:sz w:val="22"/>
          <w:szCs w:val="22"/>
        </w:rPr>
      </w:pPr>
    </w:p>
    <w:p w14:paraId="2E0DA1EE" w14:textId="77777777" w:rsidR="0056554B" w:rsidRPr="00912835" w:rsidRDefault="0056554B" w:rsidP="0056554B">
      <w:pPr>
        <w:ind w:left="-180" w:hanging="342"/>
        <w:rPr>
          <w:sz w:val="22"/>
          <w:szCs w:val="22"/>
        </w:rPr>
      </w:pPr>
      <w:r w:rsidRPr="00912835">
        <w:rPr>
          <w:sz w:val="22"/>
          <w:szCs w:val="22"/>
        </w:rPr>
        <w:lastRenderedPageBreak/>
        <w:t xml:space="preserve">127. </w:t>
      </w:r>
      <w:proofErr w:type="spellStart"/>
      <w:r w:rsidRPr="00912835">
        <w:rPr>
          <w:sz w:val="22"/>
          <w:szCs w:val="22"/>
        </w:rPr>
        <w:t>Ginty</w:t>
      </w:r>
      <w:proofErr w:type="spellEnd"/>
      <w:r w:rsidRPr="00912835">
        <w:rPr>
          <w:sz w:val="22"/>
          <w:szCs w:val="22"/>
        </w:rPr>
        <w:t xml:space="preserve"> AT, </w:t>
      </w:r>
      <w:proofErr w:type="spellStart"/>
      <w:r w:rsidRPr="00912835">
        <w:rPr>
          <w:sz w:val="22"/>
          <w:szCs w:val="22"/>
        </w:rPr>
        <w:t>Kraynak</w:t>
      </w:r>
      <w:proofErr w:type="spellEnd"/>
      <w:r w:rsidRPr="00912835">
        <w:rPr>
          <w:sz w:val="22"/>
          <w:szCs w:val="22"/>
        </w:rPr>
        <w:t xml:space="preserve"> TE, </w:t>
      </w:r>
      <w:proofErr w:type="spellStart"/>
      <w:r w:rsidRPr="00912835">
        <w:rPr>
          <w:sz w:val="22"/>
          <w:szCs w:val="22"/>
        </w:rPr>
        <w:t>Kuan</w:t>
      </w:r>
      <w:proofErr w:type="spellEnd"/>
      <w:r w:rsidRPr="00912835">
        <w:rPr>
          <w:sz w:val="22"/>
          <w:szCs w:val="22"/>
        </w:rPr>
        <w:t xml:space="preserve"> DC,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(2019). Ventromedial prefrontal cortex connectivity during and after psychological stress. 77th Annual Scientific Meeting of the American Psychosomatic Society, Vancouver, BC (oral presentation)</w:t>
      </w:r>
    </w:p>
    <w:p w14:paraId="5C0A0100" w14:textId="77777777" w:rsidR="0056554B" w:rsidRPr="00912835" w:rsidRDefault="0056554B" w:rsidP="0056554B">
      <w:pPr>
        <w:ind w:left="-180" w:hanging="342"/>
        <w:rPr>
          <w:sz w:val="22"/>
          <w:szCs w:val="22"/>
        </w:rPr>
      </w:pPr>
    </w:p>
    <w:p w14:paraId="06D5392A" w14:textId="6A8C2B7C" w:rsidR="0056554B" w:rsidRPr="00912835" w:rsidRDefault="0056554B" w:rsidP="0056554B">
      <w:pPr>
        <w:ind w:left="-180" w:hanging="342"/>
        <w:rPr>
          <w:sz w:val="22"/>
          <w:szCs w:val="22"/>
        </w:rPr>
      </w:pPr>
      <w:r w:rsidRPr="00912835">
        <w:rPr>
          <w:sz w:val="22"/>
          <w:szCs w:val="22"/>
        </w:rPr>
        <w:t xml:space="preserve">128. Scudder MR, Stanley KC, </w:t>
      </w:r>
      <w:proofErr w:type="spellStart"/>
      <w:r w:rsidRPr="00912835">
        <w:rPr>
          <w:sz w:val="22"/>
          <w:szCs w:val="22"/>
        </w:rPr>
        <w:t>Shuford</w:t>
      </w:r>
      <w:proofErr w:type="spellEnd"/>
      <w:r w:rsidRPr="00912835">
        <w:rPr>
          <w:sz w:val="22"/>
          <w:szCs w:val="22"/>
        </w:rPr>
        <w:t xml:space="preserve"> H, Bender MJ, </w:t>
      </w:r>
      <w:proofErr w:type="spellStart"/>
      <w:r w:rsidRPr="00912835">
        <w:rPr>
          <w:sz w:val="22"/>
          <w:szCs w:val="22"/>
        </w:rPr>
        <w:t>Gadagkar</w:t>
      </w:r>
      <w:proofErr w:type="spellEnd"/>
      <w:r w:rsidRPr="00912835">
        <w:rPr>
          <w:sz w:val="22"/>
          <w:szCs w:val="22"/>
        </w:rPr>
        <w:t xml:space="preserve"> S, Jennings JR, </w:t>
      </w:r>
      <w:proofErr w:type="spellStart"/>
      <w:r w:rsidRPr="00912835">
        <w:rPr>
          <w:b/>
          <w:sz w:val="22"/>
          <w:szCs w:val="22"/>
        </w:rPr>
        <w:t>Gianaros</w:t>
      </w:r>
      <w:proofErr w:type="spellEnd"/>
      <w:r w:rsidRPr="00912835">
        <w:rPr>
          <w:b/>
          <w:sz w:val="22"/>
          <w:szCs w:val="22"/>
        </w:rPr>
        <w:t xml:space="preserve"> PJ</w:t>
      </w:r>
      <w:r w:rsidRPr="00912835">
        <w:rPr>
          <w:sz w:val="22"/>
          <w:szCs w:val="22"/>
        </w:rPr>
        <w:t xml:space="preserve"> (2018). Age-Related Associations among Reactive Hyperemia and a Novel Measure of Pulse Wave Velocity Derived from Dual Impedance Plethysmography. 57TH Annual Meeting of the Society for Psychophysiological Research, Vienna, Austria, Psychophysiology, 54, S76. (poster)</w:t>
      </w:r>
    </w:p>
    <w:p w14:paraId="1E6D30E1" w14:textId="5DF8F2BD" w:rsidR="00665DB6" w:rsidRPr="00912835" w:rsidRDefault="00665DB6" w:rsidP="0056554B">
      <w:pPr>
        <w:ind w:left="-180" w:hanging="342"/>
        <w:rPr>
          <w:sz w:val="22"/>
          <w:szCs w:val="22"/>
        </w:rPr>
      </w:pPr>
    </w:p>
    <w:p w14:paraId="0EC7CFAB" w14:textId="0680CDD5" w:rsidR="006D1B62" w:rsidRPr="00912835" w:rsidRDefault="00841CE3" w:rsidP="00841CE3">
      <w:pPr>
        <w:ind w:hanging="450"/>
        <w:rPr>
          <w:rFonts w:cs="Arial"/>
          <w:sz w:val="22"/>
          <w:szCs w:val="22"/>
          <w:lang w:bidi="ar-SA"/>
        </w:rPr>
      </w:pPr>
      <w:r w:rsidRPr="00912835">
        <w:rPr>
          <w:rFonts w:cs="Arial"/>
          <w:sz w:val="22"/>
          <w:szCs w:val="22"/>
          <w:lang w:bidi="ar-SA"/>
        </w:rPr>
        <w:t>1</w:t>
      </w:r>
      <w:r w:rsidR="00807803">
        <w:rPr>
          <w:rFonts w:cs="Arial"/>
          <w:sz w:val="22"/>
          <w:szCs w:val="22"/>
          <w:lang w:bidi="ar-SA"/>
        </w:rPr>
        <w:t>29</w:t>
      </w:r>
      <w:r w:rsidRPr="00912835">
        <w:rPr>
          <w:rFonts w:cs="Arial"/>
          <w:sz w:val="22"/>
          <w:szCs w:val="22"/>
          <w:lang w:bidi="ar-SA"/>
        </w:rPr>
        <w:t xml:space="preserve">. </w:t>
      </w:r>
      <w:r w:rsidR="006D1B62" w:rsidRPr="00912835">
        <w:rPr>
          <w:rFonts w:cs="Arial"/>
          <w:sz w:val="22"/>
          <w:szCs w:val="22"/>
          <w:lang w:bidi="ar-SA"/>
        </w:rPr>
        <w:t>Lovell</w:t>
      </w:r>
      <w:r w:rsidRPr="00912835">
        <w:rPr>
          <w:rFonts w:cs="Arial"/>
          <w:sz w:val="22"/>
          <w:szCs w:val="22"/>
          <w:lang w:bidi="ar-SA"/>
        </w:rPr>
        <w:t xml:space="preserve"> JR</w:t>
      </w:r>
      <w:r w:rsidR="006D1B62" w:rsidRPr="00912835">
        <w:rPr>
          <w:rFonts w:cs="Arial"/>
          <w:sz w:val="22"/>
          <w:szCs w:val="22"/>
          <w:lang w:bidi="ar-SA"/>
        </w:rPr>
        <w:t>, Murphy</w:t>
      </w:r>
      <w:r w:rsidRPr="00912835">
        <w:rPr>
          <w:rFonts w:cs="Arial"/>
          <w:sz w:val="22"/>
          <w:szCs w:val="22"/>
          <w:lang w:bidi="ar-SA"/>
        </w:rPr>
        <w:t xml:space="preserve"> EI</w:t>
      </w:r>
      <w:r w:rsidR="006D1B62" w:rsidRPr="00912835">
        <w:rPr>
          <w:rFonts w:cs="Arial"/>
          <w:sz w:val="22"/>
          <w:szCs w:val="22"/>
          <w:lang w:bidi="ar-SA"/>
        </w:rPr>
        <w:t xml:space="preserve">, </w:t>
      </w:r>
      <w:proofErr w:type="spellStart"/>
      <w:r w:rsidR="006D1B62" w:rsidRPr="00912835">
        <w:rPr>
          <w:rFonts w:cs="Arial"/>
          <w:sz w:val="22"/>
          <w:szCs w:val="22"/>
          <w:lang w:bidi="ar-SA"/>
        </w:rPr>
        <w:t>Thaye</w:t>
      </w:r>
      <w:r w:rsidRPr="00912835">
        <w:rPr>
          <w:rFonts w:cs="Arial"/>
          <w:sz w:val="22"/>
          <w:szCs w:val="22"/>
          <w:lang w:bidi="ar-SA"/>
        </w:rPr>
        <w:t>JF</w:t>
      </w:r>
      <w:proofErr w:type="spellEnd"/>
      <w:r w:rsidR="006D1B62" w:rsidRPr="00912835">
        <w:rPr>
          <w:rFonts w:cs="Arial"/>
          <w:sz w:val="22"/>
          <w:szCs w:val="22"/>
          <w:lang w:bidi="ar-SA"/>
        </w:rPr>
        <w:t>, Lane</w:t>
      </w:r>
      <w:r w:rsidRPr="00912835">
        <w:rPr>
          <w:rFonts w:cs="Arial"/>
          <w:sz w:val="22"/>
          <w:szCs w:val="22"/>
          <w:lang w:bidi="ar-SA"/>
        </w:rPr>
        <w:t xml:space="preserve"> R</w:t>
      </w:r>
      <w:r w:rsidR="006D1B62" w:rsidRPr="00912835">
        <w:rPr>
          <w:rFonts w:cs="Arial"/>
          <w:sz w:val="22"/>
          <w:szCs w:val="22"/>
          <w:lang w:bidi="ar-SA"/>
        </w:rPr>
        <w:t xml:space="preserve">, </w:t>
      </w:r>
      <w:proofErr w:type="spellStart"/>
      <w:r w:rsidR="006D1B62" w:rsidRPr="00807803">
        <w:rPr>
          <w:rFonts w:cs="Arial"/>
          <w:b/>
          <w:bCs/>
          <w:sz w:val="22"/>
          <w:szCs w:val="22"/>
          <w:lang w:bidi="ar-SA"/>
        </w:rPr>
        <w:t>Gianaros</w:t>
      </w:r>
      <w:proofErr w:type="spellEnd"/>
      <w:r w:rsidRPr="00807803">
        <w:rPr>
          <w:rFonts w:cs="Arial"/>
          <w:b/>
          <w:bCs/>
          <w:sz w:val="22"/>
          <w:szCs w:val="22"/>
          <w:lang w:bidi="ar-SA"/>
        </w:rPr>
        <w:t xml:space="preserve"> PJ</w:t>
      </w:r>
      <w:r w:rsidR="006D1B62" w:rsidRPr="00912835">
        <w:rPr>
          <w:rFonts w:cs="Arial"/>
          <w:sz w:val="22"/>
          <w:szCs w:val="22"/>
          <w:lang w:bidi="ar-SA"/>
        </w:rPr>
        <w:t xml:space="preserve">, </w:t>
      </w:r>
      <w:proofErr w:type="spellStart"/>
      <w:r w:rsidR="006D1B62" w:rsidRPr="00912835">
        <w:rPr>
          <w:rFonts w:cs="Arial"/>
          <w:sz w:val="22"/>
          <w:szCs w:val="22"/>
          <w:lang w:bidi="ar-SA"/>
        </w:rPr>
        <w:t>Kober</w:t>
      </w:r>
      <w:proofErr w:type="spellEnd"/>
      <w:r w:rsidRPr="00912835">
        <w:rPr>
          <w:rFonts w:cs="Arial"/>
          <w:sz w:val="22"/>
          <w:szCs w:val="22"/>
          <w:lang w:bidi="ar-SA"/>
        </w:rPr>
        <w:t xml:space="preserve"> H</w:t>
      </w:r>
      <w:r w:rsidR="006D1B62" w:rsidRPr="00912835">
        <w:rPr>
          <w:rFonts w:cs="Arial"/>
          <w:sz w:val="22"/>
          <w:szCs w:val="22"/>
          <w:lang w:bidi="ar-SA"/>
        </w:rPr>
        <w:t xml:space="preserve">, Wager </w:t>
      </w:r>
      <w:r w:rsidRPr="00912835">
        <w:rPr>
          <w:rFonts w:cs="Arial"/>
          <w:sz w:val="22"/>
          <w:szCs w:val="22"/>
          <w:lang w:bidi="ar-SA"/>
        </w:rPr>
        <w:t xml:space="preserve">TD (2021). </w:t>
      </w:r>
      <w:r w:rsidR="006D1B62" w:rsidRPr="00912835">
        <w:rPr>
          <w:rFonts w:cs="Arial"/>
          <w:sz w:val="22"/>
          <w:szCs w:val="22"/>
          <w:lang w:bidi="ar-SA"/>
        </w:rPr>
        <w:t>Functional Neuroimaging of the Autonomic Brain: A Meta-Analysis</w:t>
      </w:r>
      <w:r w:rsidRPr="00912835">
        <w:rPr>
          <w:rFonts w:cs="Arial"/>
          <w:sz w:val="22"/>
          <w:szCs w:val="22"/>
          <w:lang w:bidi="ar-SA"/>
        </w:rPr>
        <w:t>, Poster Presented at</w:t>
      </w:r>
      <w:r w:rsidR="006D1B62" w:rsidRPr="00912835">
        <w:rPr>
          <w:rFonts w:cs="Arial"/>
          <w:sz w:val="22"/>
          <w:szCs w:val="22"/>
          <w:lang w:bidi="ar-SA"/>
        </w:rPr>
        <w:t xml:space="preserve"> </w:t>
      </w:r>
      <w:r w:rsidRPr="00912835">
        <w:rPr>
          <w:rFonts w:cs="Arial"/>
          <w:sz w:val="22"/>
          <w:szCs w:val="22"/>
          <w:lang w:bidi="ar-SA"/>
        </w:rPr>
        <w:t xml:space="preserve">the annual meeting of the </w:t>
      </w:r>
      <w:r w:rsidR="006D1B62" w:rsidRPr="00912835">
        <w:rPr>
          <w:rFonts w:cs="Arial"/>
          <w:sz w:val="22"/>
          <w:szCs w:val="22"/>
          <w:lang w:bidi="ar-SA"/>
        </w:rPr>
        <w:t xml:space="preserve">Society for Neuroscience </w:t>
      </w:r>
    </w:p>
    <w:p w14:paraId="0F4D564D" w14:textId="77777777" w:rsidR="00841CE3" w:rsidRPr="00912835" w:rsidRDefault="00841CE3" w:rsidP="00841CE3">
      <w:pPr>
        <w:ind w:hanging="450"/>
        <w:rPr>
          <w:rFonts w:cs="Arial"/>
          <w:sz w:val="22"/>
          <w:szCs w:val="22"/>
          <w:lang w:bidi="ar-SA"/>
        </w:rPr>
      </w:pPr>
    </w:p>
    <w:p w14:paraId="77A307A4" w14:textId="64C5A411" w:rsidR="00841CE3" w:rsidRPr="00912835" w:rsidRDefault="00841CE3" w:rsidP="00841CE3">
      <w:pPr>
        <w:ind w:hanging="450"/>
        <w:rPr>
          <w:rFonts w:cs="Arial"/>
          <w:sz w:val="22"/>
          <w:szCs w:val="22"/>
          <w:lang w:bidi="ar-SA"/>
        </w:rPr>
      </w:pPr>
      <w:r w:rsidRPr="00912835">
        <w:rPr>
          <w:rFonts w:cs="Arial"/>
          <w:sz w:val="22"/>
          <w:szCs w:val="22"/>
          <w:lang w:bidi="ar-SA"/>
        </w:rPr>
        <w:t>13</w:t>
      </w:r>
      <w:r w:rsidR="00807803">
        <w:rPr>
          <w:rFonts w:cs="Arial"/>
          <w:sz w:val="22"/>
          <w:szCs w:val="22"/>
          <w:lang w:bidi="ar-SA"/>
        </w:rPr>
        <w:t>0</w:t>
      </w:r>
      <w:r w:rsidRPr="00912835">
        <w:rPr>
          <w:rFonts w:cs="Arial"/>
          <w:sz w:val="22"/>
          <w:szCs w:val="22"/>
          <w:lang w:bidi="ar-SA"/>
        </w:rPr>
        <w:t xml:space="preserve">. </w:t>
      </w:r>
      <w:proofErr w:type="spellStart"/>
      <w:r w:rsidRPr="00912835">
        <w:rPr>
          <w:rFonts w:cs="Arial"/>
          <w:sz w:val="22"/>
          <w:szCs w:val="22"/>
          <w:lang w:bidi="ar-SA"/>
        </w:rPr>
        <w:t>Rosero</w:t>
      </w:r>
      <w:proofErr w:type="spellEnd"/>
      <w:r w:rsidRPr="00912835">
        <w:rPr>
          <w:rFonts w:cs="Arial"/>
          <w:sz w:val="22"/>
          <w:szCs w:val="22"/>
          <w:lang w:bidi="ar-SA"/>
        </w:rPr>
        <w:t xml:space="preserve"> J, </w:t>
      </w:r>
      <w:proofErr w:type="spellStart"/>
      <w:r w:rsidRPr="00912835">
        <w:rPr>
          <w:rFonts w:cs="Arial"/>
          <w:sz w:val="22"/>
          <w:szCs w:val="22"/>
          <w:lang w:bidi="ar-SA"/>
        </w:rPr>
        <w:t>Betzel</w:t>
      </w:r>
      <w:proofErr w:type="spellEnd"/>
      <w:r w:rsidRPr="00912835">
        <w:rPr>
          <w:rFonts w:cs="Arial"/>
          <w:sz w:val="22"/>
          <w:szCs w:val="22"/>
          <w:lang w:bidi="ar-SA"/>
        </w:rPr>
        <w:t xml:space="preserve"> R, </w:t>
      </w:r>
      <w:proofErr w:type="spellStart"/>
      <w:r w:rsidRPr="00912835">
        <w:rPr>
          <w:rFonts w:cs="Arial"/>
          <w:sz w:val="22"/>
          <w:szCs w:val="22"/>
          <w:lang w:bidi="ar-SA"/>
        </w:rPr>
        <w:t>Sentis</w:t>
      </w:r>
      <w:proofErr w:type="spellEnd"/>
      <w:r w:rsidRPr="00912835">
        <w:rPr>
          <w:rFonts w:cs="Arial"/>
          <w:sz w:val="22"/>
          <w:szCs w:val="22"/>
          <w:lang w:bidi="ar-SA"/>
        </w:rPr>
        <w:t xml:space="preserve"> A, </w:t>
      </w:r>
      <w:proofErr w:type="spellStart"/>
      <w:r w:rsidRPr="00912835">
        <w:rPr>
          <w:rFonts w:cs="Arial"/>
          <w:sz w:val="22"/>
          <w:szCs w:val="22"/>
          <w:lang w:bidi="ar-SA"/>
        </w:rPr>
        <w:t>Kraynak</w:t>
      </w:r>
      <w:proofErr w:type="spellEnd"/>
      <w:r w:rsidRPr="00912835">
        <w:rPr>
          <w:rFonts w:cs="Arial"/>
          <w:sz w:val="22"/>
          <w:szCs w:val="22"/>
          <w:lang w:bidi="ar-SA"/>
        </w:rPr>
        <w:t xml:space="preserve"> TE, </w:t>
      </w:r>
      <w:proofErr w:type="spellStart"/>
      <w:r w:rsidRPr="00807803">
        <w:rPr>
          <w:rFonts w:cs="Arial"/>
          <w:b/>
          <w:bCs/>
          <w:sz w:val="22"/>
          <w:szCs w:val="22"/>
          <w:lang w:bidi="ar-SA"/>
        </w:rPr>
        <w:t>Gianaros</w:t>
      </w:r>
      <w:proofErr w:type="spellEnd"/>
      <w:r w:rsidRPr="00807803">
        <w:rPr>
          <w:rFonts w:cs="Arial"/>
          <w:b/>
          <w:bCs/>
          <w:sz w:val="22"/>
          <w:szCs w:val="22"/>
          <w:lang w:bidi="ar-SA"/>
        </w:rPr>
        <w:t xml:space="preserve"> PJ</w:t>
      </w:r>
      <w:r w:rsidRPr="00912835">
        <w:rPr>
          <w:rFonts w:cs="Arial"/>
          <w:sz w:val="22"/>
          <w:szCs w:val="22"/>
          <w:lang w:bidi="ar-SA"/>
        </w:rPr>
        <w:t xml:space="preserve">, </w:t>
      </w:r>
      <w:proofErr w:type="spellStart"/>
      <w:r w:rsidRPr="00912835">
        <w:rPr>
          <w:rFonts w:cs="Arial"/>
          <w:sz w:val="22"/>
          <w:szCs w:val="22"/>
          <w:lang w:bidi="ar-SA"/>
        </w:rPr>
        <w:t>Verstynen</w:t>
      </w:r>
      <w:proofErr w:type="spellEnd"/>
      <w:r w:rsidRPr="00912835">
        <w:rPr>
          <w:rFonts w:cs="Arial"/>
          <w:sz w:val="22"/>
          <w:szCs w:val="22"/>
          <w:lang w:bidi="ar-SA"/>
        </w:rPr>
        <w:t xml:space="preserve"> TD (</w:t>
      </w:r>
      <w:proofErr w:type="gramStart"/>
      <w:r w:rsidRPr="00912835">
        <w:rPr>
          <w:rFonts w:cs="Arial"/>
          <w:sz w:val="22"/>
          <w:szCs w:val="22"/>
          <w:lang w:bidi="ar-SA"/>
        </w:rPr>
        <w:t>December,</w:t>
      </w:r>
      <w:proofErr w:type="gramEnd"/>
      <w:r w:rsidRPr="00912835">
        <w:rPr>
          <w:rFonts w:cs="Arial"/>
          <w:sz w:val="22"/>
          <w:szCs w:val="22"/>
          <w:lang w:bidi="ar-SA"/>
        </w:rPr>
        <w:t xml:space="preserve"> 2021). Similarity in evoked responses does not imply similarity in macroscopic network states across tasks. Flash talk. </w:t>
      </w:r>
      <w:proofErr w:type="spellStart"/>
      <w:r w:rsidRPr="00912835">
        <w:rPr>
          <w:rFonts w:cs="Arial"/>
          <w:sz w:val="22"/>
          <w:szCs w:val="22"/>
          <w:lang w:bidi="ar-SA"/>
        </w:rPr>
        <w:t>Neuromatch</w:t>
      </w:r>
      <w:proofErr w:type="spellEnd"/>
      <w:r w:rsidRPr="00912835">
        <w:rPr>
          <w:rFonts w:cs="Arial"/>
          <w:sz w:val="22"/>
          <w:szCs w:val="22"/>
          <w:lang w:bidi="ar-SA"/>
        </w:rPr>
        <w:t xml:space="preserve"> Conference 4.0 </w:t>
      </w:r>
    </w:p>
    <w:p w14:paraId="69A97A76" w14:textId="25CBE067" w:rsidR="008B490F" w:rsidRPr="00912835" w:rsidRDefault="008B490F" w:rsidP="00841CE3">
      <w:pPr>
        <w:ind w:hanging="450"/>
        <w:rPr>
          <w:rFonts w:cs="Arial"/>
          <w:sz w:val="22"/>
          <w:szCs w:val="22"/>
          <w:lang w:bidi="ar-SA"/>
        </w:rPr>
      </w:pPr>
    </w:p>
    <w:p w14:paraId="7C4E4F68" w14:textId="4AA6CCF6" w:rsidR="008B490F" w:rsidRPr="00912835" w:rsidRDefault="00841CE3" w:rsidP="00841CE3">
      <w:pPr>
        <w:ind w:hanging="450"/>
        <w:rPr>
          <w:rFonts w:cs="Arial"/>
          <w:sz w:val="22"/>
          <w:szCs w:val="22"/>
          <w:lang w:bidi="ar-SA"/>
        </w:rPr>
      </w:pPr>
      <w:r w:rsidRPr="00912835">
        <w:rPr>
          <w:rFonts w:cs="Arial"/>
          <w:sz w:val="22"/>
          <w:szCs w:val="22"/>
          <w:lang w:bidi="ar-SA"/>
        </w:rPr>
        <w:t>13</w:t>
      </w:r>
      <w:r w:rsidR="00807803">
        <w:rPr>
          <w:rFonts w:cs="Arial"/>
          <w:sz w:val="22"/>
          <w:szCs w:val="22"/>
          <w:lang w:bidi="ar-SA"/>
        </w:rPr>
        <w:t>1</w:t>
      </w:r>
      <w:r w:rsidRPr="00912835">
        <w:rPr>
          <w:rFonts w:cs="Arial"/>
          <w:sz w:val="22"/>
          <w:szCs w:val="22"/>
          <w:lang w:bidi="ar-SA"/>
        </w:rPr>
        <w:t xml:space="preserve">. </w:t>
      </w:r>
      <w:proofErr w:type="spellStart"/>
      <w:r w:rsidRPr="00912835">
        <w:rPr>
          <w:rFonts w:cs="Arial"/>
          <w:sz w:val="22"/>
          <w:szCs w:val="22"/>
          <w:lang w:bidi="ar-SA"/>
        </w:rPr>
        <w:t>Bañuelos</w:t>
      </w:r>
      <w:proofErr w:type="spellEnd"/>
      <w:r w:rsidRPr="00912835">
        <w:rPr>
          <w:rFonts w:cs="Arial"/>
          <w:sz w:val="22"/>
          <w:szCs w:val="22"/>
          <w:lang w:bidi="ar-SA"/>
        </w:rPr>
        <w:t xml:space="preserve"> C, Creswell K, </w:t>
      </w:r>
      <w:proofErr w:type="spellStart"/>
      <w:r w:rsidRPr="00912835">
        <w:rPr>
          <w:rFonts w:cs="Arial"/>
          <w:sz w:val="22"/>
          <w:szCs w:val="22"/>
          <w:lang w:bidi="ar-SA"/>
        </w:rPr>
        <w:t>Manuck</w:t>
      </w:r>
      <w:proofErr w:type="spellEnd"/>
      <w:r w:rsidRPr="00912835">
        <w:rPr>
          <w:rFonts w:cs="Arial"/>
          <w:sz w:val="22"/>
          <w:szCs w:val="22"/>
          <w:lang w:bidi="ar-SA"/>
        </w:rPr>
        <w:t xml:space="preserve"> SB, </w:t>
      </w:r>
      <w:proofErr w:type="spellStart"/>
      <w:r w:rsidRPr="00807803">
        <w:rPr>
          <w:rFonts w:cs="Arial"/>
          <w:b/>
          <w:bCs/>
          <w:sz w:val="22"/>
          <w:szCs w:val="22"/>
          <w:lang w:bidi="ar-SA"/>
        </w:rPr>
        <w:t>Gianaros</w:t>
      </w:r>
      <w:proofErr w:type="spellEnd"/>
      <w:r w:rsidRPr="00807803">
        <w:rPr>
          <w:rFonts w:cs="Arial"/>
          <w:b/>
          <w:bCs/>
          <w:sz w:val="22"/>
          <w:szCs w:val="22"/>
          <w:lang w:bidi="ar-SA"/>
        </w:rPr>
        <w:t xml:space="preserve"> PJ</w:t>
      </w:r>
      <w:r w:rsidRPr="00912835">
        <w:rPr>
          <w:rFonts w:cs="Arial"/>
          <w:sz w:val="22"/>
          <w:szCs w:val="22"/>
          <w:lang w:bidi="ar-SA"/>
        </w:rPr>
        <w:t xml:space="preserve">, </w:t>
      </w:r>
      <w:proofErr w:type="spellStart"/>
      <w:r w:rsidRPr="00912835">
        <w:rPr>
          <w:rFonts w:cs="Arial"/>
          <w:sz w:val="22"/>
          <w:szCs w:val="22"/>
          <w:lang w:bidi="ar-SA"/>
        </w:rPr>
        <w:t>Verstynen</w:t>
      </w:r>
      <w:proofErr w:type="spellEnd"/>
      <w:r w:rsidRPr="00912835">
        <w:rPr>
          <w:rFonts w:cs="Arial"/>
          <w:sz w:val="22"/>
          <w:szCs w:val="22"/>
          <w:lang w:bidi="ar-SA"/>
        </w:rPr>
        <w:t xml:space="preserve"> TD (2021). </w:t>
      </w:r>
      <w:r w:rsidR="008B490F" w:rsidRPr="00912835">
        <w:rPr>
          <w:rFonts w:cs="Arial"/>
          <w:sz w:val="22"/>
          <w:szCs w:val="22"/>
          <w:lang w:bidi="ar-SA"/>
        </w:rPr>
        <w:t xml:space="preserve">DRD2 polymorphism and sensitivity to losses during value-based decision-making" </w:t>
      </w:r>
      <w:proofErr w:type="spellStart"/>
      <w:r w:rsidR="008B490F" w:rsidRPr="00912835">
        <w:rPr>
          <w:rFonts w:cs="Arial"/>
          <w:sz w:val="22"/>
          <w:szCs w:val="22"/>
          <w:lang w:bidi="ar-SA"/>
        </w:rPr>
        <w:t>Neuromatch</w:t>
      </w:r>
      <w:proofErr w:type="spellEnd"/>
      <w:r w:rsidR="008B490F" w:rsidRPr="00912835">
        <w:rPr>
          <w:rFonts w:cs="Arial"/>
          <w:sz w:val="22"/>
          <w:szCs w:val="22"/>
          <w:lang w:bidi="ar-SA"/>
        </w:rPr>
        <w:t xml:space="preserve"> Conference 4.0</w:t>
      </w:r>
    </w:p>
    <w:p w14:paraId="0F2848A4" w14:textId="177786BC" w:rsidR="00841CE3" w:rsidRPr="00912835" w:rsidRDefault="00841CE3" w:rsidP="00841CE3">
      <w:pPr>
        <w:ind w:hanging="450"/>
        <w:rPr>
          <w:rFonts w:cs="Arial"/>
          <w:sz w:val="22"/>
          <w:szCs w:val="22"/>
          <w:lang w:bidi="ar-SA"/>
        </w:rPr>
      </w:pPr>
    </w:p>
    <w:p w14:paraId="5D0256F2" w14:textId="102315EE" w:rsidR="00841CE3" w:rsidRPr="00912835" w:rsidRDefault="00841CE3" w:rsidP="00841CE3">
      <w:pPr>
        <w:ind w:hanging="450"/>
        <w:rPr>
          <w:rFonts w:cs="Arial"/>
          <w:sz w:val="22"/>
          <w:szCs w:val="22"/>
          <w:lang w:bidi="ar-SA"/>
        </w:rPr>
      </w:pPr>
      <w:r w:rsidRPr="00912835">
        <w:rPr>
          <w:rFonts w:cs="Arial"/>
          <w:sz w:val="22"/>
          <w:szCs w:val="22"/>
          <w:lang w:bidi="ar-SA"/>
        </w:rPr>
        <w:t>13</w:t>
      </w:r>
      <w:r w:rsidR="00807803">
        <w:rPr>
          <w:rFonts w:cs="Arial"/>
          <w:sz w:val="22"/>
          <w:szCs w:val="22"/>
          <w:lang w:bidi="ar-SA"/>
        </w:rPr>
        <w:t>2</w:t>
      </w:r>
      <w:r w:rsidRPr="00912835">
        <w:rPr>
          <w:rFonts w:cs="Arial"/>
          <w:sz w:val="22"/>
          <w:szCs w:val="22"/>
          <w:lang w:bidi="ar-SA"/>
        </w:rPr>
        <w:t xml:space="preserve">. </w:t>
      </w:r>
      <w:proofErr w:type="spellStart"/>
      <w:r w:rsidRPr="00912835">
        <w:rPr>
          <w:rFonts w:cs="Arial"/>
          <w:sz w:val="22"/>
          <w:szCs w:val="22"/>
          <w:lang w:bidi="ar-SA"/>
        </w:rPr>
        <w:t>Rosero</w:t>
      </w:r>
      <w:proofErr w:type="spellEnd"/>
      <w:r w:rsidRPr="00912835">
        <w:rPr>
          <w:rFonts w:cs="Arial"/>
          <w:sz w:val="22"/>
          <w:szCs w:val="22"/>
          <w:lang w:bidi="ar-SA"/>
        </w:rPr>
        <w:t xml:space="preserve"> J, </w:t>
      </w:r>
      <w:proofErr w:type="spellStart"/>
      <w:r w:rsidRPr="00912835">
        <w:rPr>
          <w:rFonts w:cs="Arial"/>
          <w:sz w:val="22"/>
          <w:szCs w:val="22"/>
          <w:lang w:bidi="ar-SA"/>
        </w:rPr>
        <w:t>Sentis</w:t>
      </w:r>
      <w:proofErr w:type="spellEnd"/>
      <w:r w:rsidRPr="00912835">
        <w:rPr>
          <w:rFonts w:cs="Arial"/>
          <w:sz w:val="22"/>
          <w:szCs w:val="22"/>
          <w:lang w:bidi="ar-SA"/>
        </w:rPr>
        <w:t xml:space="preserve"> A, </w:t>
      </w:r>
      <w:proofErr w:type="spellStart"/>
      <w:r w:rsidRPr="00912835">
        <w:rPr>
          <w:rFonts w:cs="Arial"/>
          <w:sz w:val="22"/>
          <w:szCs w:val="22"/>
          <w:lang w:bidi="ar-SA"/>
        </w:rPr>
        <w:t>Kraynak</w:t>
      </w:r>
      <w:proofErr w:type="spellEnd"/>
      <w:r w:rsidRPr="00912835">
        <w:rPr>
          <w:rFonts w:cs="Arial"/>
          <w:sz w:val="22"/>
          <w:szCs w:val="22"/>
          <w:lang w:bidi="ar-SA"/>
        </w:rPr>
        <w:t xml:space="preserve"> TE, </w:t>
      </w:r>
      <w:proofErr w:type="spellStart"/>
      <w:r w:rsidRPr="00807803">
        <w:rPr>
          <w:rFonts w:cs="Arial"/>
          <w:b/>
          <w:bCs/>
          <w:sz w:val="22"/>
          <w:szCs w:val="22"/>
          <w:lang w:bidi="ar-SA"/>
        </w:rPr>
        <w:t>Gianaros</w:t>
      </w:r>
      <w:proofErr w:type="spellEnd"/>
      <w:r w:rsidRPr="00807803">
        <w:rPr>
          <w:rFonts w:cs="Arial"/>
          <w:b/>
          <w:bCs/>
          <w:sz w:val="22"/>
          <w:szCs w:val="22"/>
          <w:lang w:bidi="ar-SA"/>
        </w:rPr>
        <w:t xml:space="preserve"> PJ</w:t>
      </w:r>
      <w:r w:rsidRPr="00912835">
        <w:rPr>
          <w:rFonts w:cs="Arial"/>
          <w:sz w:val="22"/>
          <w:szCs w:val="22"/>
          <w:lang w:bidi="ar-SA"/>
        </w:rPr>
        <w:t xml:space="preserve">, </w:t>
      </w:r>
      <w:proofErr w:type="spellStart"/>
      <w:r w:rsidRPr="00912835">
        <w:rPr>
          <w:rFonts w:cs="Arial"/>
          <w:sz w:val="22"/>
          <w:szCs w:val="22"/>
          <w:lang w:bidi="ar-SA"/>
        </w:rPr>
        <w:t>Verstynen</w:t>
      </w:r>
      <w:proofErr w:type="spellEnd"/>
      <w:r w:rsidRPr="00912835">
        <w:rPr>
          <w:rFonts w:cs="Arial"/>
          <w:sz w:val="22"/>
          <w:szCs w:val="22"/>
          <w:lang w:bidi="ar-SA"/>
        </w:rPr>
        <w:t xml:space="preserve"> TD (2021). Response conflict tasks rely on different underlying network dynamics, despite overlapping activity profiles. Poster. Network Neuroscience 2021 Satellite </w:t>
      </w:r>
    </w:p>
    <w:p w14:paraId="77DD79A6" w14:textId="77777777" w:rsidR="007615E6" w:rsidRPr="00912835" w:rsidRDefault="007615E6" w:rsidP="00841CE3">
      <w:pPr>
        <w:ind w:hanging="450"/>
        <w:rPr>
          <w:rFonts w:cs="Arial"/>
          <w:sz w:val="22"/>
          <w:szCs w:val="22"/>
          <w:lang w:bidi="ar-SA"/>
        </w:rPr>
      </w:pPr>
    </w:p>
    <w:p w14:paraId="2BE70841" w14:textId="60999737" w:rsidR="007615E6" w:rsidRPr="00912835" w:rsidRDefault="007615E6" w:rsidP="007615E6">
      <w:pPr>
        <w:autoSpaceDE w:val="0"/>
        <w:autoSpaceDN w:val="0"/>
        <w:adjustRightInd w:val="0"/>
        <w:ind w:hanging="450"/>
        <w:rPr>
          <w:rFonts w:cs="Arial"/>
          <w:sz w:val="22"/>
          <w:szCs w:val="22"/>
          <w:lang w:bidi="ar-SA"/>
        </w:rPr>
      </w:pPr>
      <w:r w:rsidRPr="00912835">
        <w:rPr>
          <w:rFonts w:cs="Arial"/>
          <w:sz w:val="22"/>
          <w:szCs w:val="22"/>
          <w:lang w:bidi="ar-SA"/>
        </w:rPr>
        <w:t>1</w:t>
      </w:r>
      <w:r w:rsidR="00807803">
        <w:rPr>
          <w:rFonts w:cs="Arial"/>
          <w:sz w:val="22"/>
          <w:szCs w:val="22"/>
          <w:lang w:bidi="ar-SA"/>
        </w:rPr>
        <w:t>33</w:t>
      </w:r>
      <w:r w:rsidRPr="00912835">
        <w:rPr>
          <w:rFonts w:cs="Arial"/>
          <w:sz w:val="22"/>
          <w:szCs w:val="22"/>
          <w:lang w:bidi="ar-SA"/>
        </w:rPr>
        <w:t xml:space="preserve">. </w:t>
      </w:r>
      <w:proofErr w:type="spellStart"/>
      <w:r w:rsidRPr="00912835">
        <w:rPr>
          <w:rFonts w:cs="Arial"/>
          <w:sz w:val="22"/>
          <w:szCs w:val="22"/>
          <w:lang w:bidi="ar-SA"/>
        </w:rPr>
        <w:t>Alkhateeb</w:t>
      </w:r>
      <w:proofErr w:type="spellEnd"/>
      <w:r w:rsidRPr="00912835">
        <w:rPr>
          <w:rFonts w:cs="Arial"/>
          <w:sz w:val="22"/>
          <w:szCs w:val="22"/>
          <w:lang w:bidi="ar-SA"/>
        </w:rPr>
        <w:t xml:space="preserve"> S, Santini T, </w:t>
      </w:r>
      <w:proofErr w:type="spellStart"/>
      <w:r w:rsidRPr="00807803">
        <w:rPr>
          <w:rFonts w:cs="Arial"/>
          <w:b/>
          <w:bCs/>
          <w:sz w:val="22"/>
          <w:szCs w:val="22"/>
          <w:lang w:bidi="ar-SA"/>
        </w:rPr>
        <w:t>Gianaros</w:t>
      </w:r>
      <w:proofErr w:type="spellEnd"/>
      <w:r w:rsidRPr="00807803">
        <w:rPr>
          <w:rFonts w:cs="Arial"/>
          <w:b/>
          <w:bCs/>
          <w:sz w:val="22"/>
          <w:szCs w:val="22"/>
          <w:lang w:bidi="ar-SA"/>
        </w:rPr>
        <w:t xml:space="preserve"> PJ</w:t>
      </w:r>
      <w:r w:rsidRPr="00912835">
        <w:rPr>
          <w:rFonts w:cs="Arial"/>
          <w:sz w:val="22"/>
          <w:szCs w:val="22"/>
          <w:lang w:bidi="ar-SA"/>
        </w:rPr>
        <w:t xml:space="preserve">, </w:t>
      </w:r>
      <w:proofErr w:type="spellStart"/>
      <w:r w:rsidRPr="00912835">
        <w:rPr>
          <w:rFonts w:cs="Arial"/>
          <w:sz w:val="22"/>
          <w:szCs w:val="22"/>
          <w:lang w:bidi="ar-SA"/>
        </w:rPr>
        <w:t>Manuck</w:t>
      </w:r>
      <w:proofErr w:type="spellEnd"/>
      <w:r w:rsidRPr="00912835">
        <w:rPr>
          <w:rFonts w:cs="Arial"/>
          <w:sz w:val="22"/>
          <w:szCs w:val="22"/>
          <w:lang w:bidi="ar-SA"/>
        </w:rPr>
        <w:t xml:space="preserve"> SB, </w:t>
      </w:r>
      <w:proofErr w:type="spellStart"/>
      <w:r w:rsidRPr="00912835">
        <w:rPr>
          <w:rFonts w:cs="Arial"/>
          <w:sz w:val="22"/>
          <w:szCs w:val="22"/>
          <w:lang w:bidi="ar-SA"/>
        </w:rPr>
        <w:t>Marsland</w:t>
      </w:r>
      <w:proofErr w:type="spellEnd"/>
      <w:r w:rsidRPr="00912835">
        <w:rPr>
          <w:rFonts w:cs="Arial"/>
          <w:sz w:val="22"/>
          <w:szCs w:val="22"/>
          <w:lang w:bidi="ar-SA"/>
        </w:rPr>
        <w:t xml:space="preserve"> AL, Ibrahim TS (2021). The Volume of Hippocampal Subfields in correlation with Middle Age Healthy Adults” Proc. International Society for Magnetic Resonance in Medicine Annual Meeting </w:t>
      </w:r>
    </w:p>
    <w:p w14:paraId="1E1F24EC" w14:textId="2BD829EF" w:rsidR="009018C0" w:rsidRPr="00912835" w:rsidRDefault="009018C0" w:rsidP="00841CE3">
      <w:pPr>
        <w:rPr>
          <w:rFonts w:cs="Arial"/>
          <w:sz w:val="22"/>
          <w:szCs w:val="22"/>
          <w:lang w:bidi="ar-SA"/>
        </w:rPr>
      </w:pPr>
    </w:p>
    <w:p w14:paraId="600272FE" w14:textId="2048C9FD" w:rsidR="009018C0" w:rsidRPr="00912835" w:rsidRDefault="00841CE3" w:rsidP="00841CE3">
      <w:pPr>
        <w:ind w:hanging="450"/>
        <w:rPr>
          <w:rFonts w:cs="Arial"/>
          <w:sz w:val="22"/>
          <w:szCs w:val="22"/>
          <w:lang w:bidi="ar-SA"/>
        </w:rPr>
      </w:pPr>
      <w:r w:rsidRPr="00912835">
        <w:rPr>
          <w:rFonts w:cs="Arial"/>
          <w:sz w:val="22"/>
          <w:szCs w:val="22"/>
          <w:lang w:bidi="ar-SA"/>
        </w:rPr>
        <w:t>1</w:t>
      </w:r>
      <w:r w:rsidR="00807803">
        <w:rPr>
          <w:rFonts w:cs="Arial"/>
          <w:sz w:val="22"/>
          <w:szCs w:val="22"/>
          <w:lang w:bidi="ar-SA"/>
        </w:rPr>
        <w:t>34</w:t>
      </w:r>
      <w:r w:rsidRPr="00912835">
        <w:rPr>
          <w:rFonts w:cs="Arial"/>
          <w:sz w:val="22"/>
          <w:szCs w:val="22"/>
          <w:lang w:bidi="ar-SA"/>
        </w:rPr>
        <w:t xml:space="preserve">. </w:t>
      </w:r>
      <w:r w:rsidR="009018C0" w:rsidRPr="00807803">
        <w:rPr>
          <w:rFonts w:cs="Arial"/>
          <w:sz w:val="22"/>
          <w:szCs w:val="22"/>
          <w:lang w:bidi="ar-SA"/>
        </w:rPr>
        <w:t>Spencer C</w:t>
      </w:r>
      <w:r w:rsidR="009018C0" w:rsidRPr="00912835">
        <w:rPr>
          <w:rFonts w:cs="Arial"/>
          <w:sz w:val="22"/>
          <w:szCs w:val="22"/>
          <w:lang w:bidi="ar-SA"/>
        </w:rPr>
        <w:t>, Reed R, Votruba-</w:t>
      </w:r>
      <w:proofErr w:type="spellStart"/>
      <w:r w:rsidR="009018C0" w:rsidRPr="00912835">
        <w:rPr>
          <w:rFonts w:cs="Arial"/>
          <w:sz w:val="22"/>
          <w:szCs w:val="22"/>
          <w:lang w:bidi="ar-SA"/>
        </w:rPr>
        <w:t>Drzal</w:t>
      </w:r>
      <w:proofErr w:type="spellEnd"/>
      <w:r w:rsidR="009018C0" w:rsidRPr="00912835">
        <w:rPr>
          <w:rFonts w:cs="Arial"/>
          <w:sz w:val="22"/>
          <w:szCs w:val="22"/>
          <w:lang w:bidi="ar-SA"/>
        </w:rPr>
        <w:t xml:space="preserve"> E, </w:t>
      </w:r>
      <w:proofErr w:type="spellStart"/>
      <w:r w:rsidR="009018C0" w:rsidRPr="00807803">
        <w:rPr>
          <w:rFonts w:cs="Arial"/>
          <w:b/>
          <w:bCs/>
          <w:sz w:val="22"/>
          <w:szCs w:val="22"/>
          <w:lang w:bidi="ar-SA"/>
        </w:rPr>
        <w:t>Gianaros</w:t>
      </w:r>
      <w:proofErr w:type="spellEnd"/>
      <w:r w:rsidR="009018C0" w:rsidRPr="00807803">
        <w:rPr>
          <w:rFonts w:cs="Arial"/>
          <w:b/>
          <w:bCs/>
          <w:sz w:val="22"/>
          <w:szCs w:val="22"/>
          <w:lang w:bidi="ar-SA"/>
        </w:rPr>
        <w:t xml:space="preserve"> P</w:t>
      </w:r>
      <w:r w:rsidRPr="00807803">
        <w:rPr>
          <w:rFonts w:cs="Arial"/>
          <w:b/>
          <w:bCs/>
          <w:sz w:val="22"/>
          <w:szCs w:val="22"/>
          <w:lang w:bidi="ar-SA"/>
        </w:rPr>
        <w:t>J</w:t>
      </w:r>
      <w:r w:rsidR="009018C0" w:rsidRPr="00912835">
        <w:rPr>
          <w:rFonts w:cs="Arial"/>
          <w:sz w:val="22"/>
          <w:szCs w:val="22"/>
          <w:lang w:bidi="ar-SA"/>
        </w:rPr>
        <w:t xml:space="preserve"> (2022). </w:t>
      </w:r>
      <w:r w:rsidR="009018C0" w:rsidRPr="00912835">
        <w:rPr>
          <w:rFonts w:cs="Arial"/>
          <w:i/>
          <w:iCs/>
          <w:sz w:val="22"/>
          <w:szCs w:val="22"/>
          <w:lang w:bidi="ar-SA"/>
        </w:rPr>
        <w:t>Perceived Psychological Stress and the Longitudinal Progression of Subclinical Atherosclerosis</w:t>
      </w:r>
      <w:r w:rsidR="009018C0" w:rsidRPr="00912835">
        <w:rPr>
          <w:rFonts w:cs="Arial"/>
          <w:sz w:val="22"/>
          <w:szCs w:val="22"/>
          <w:lang w:bidi="ar-SA"/>
        </w:rPr>
        <w:t>. Poster presented at the American Psychosomatic Society Annual meeting, Long Beach, CA. </w:t>
      </w:r>
    </w:p>
    <w:p w14:paraId="7DCF28C1" w14:textId="0F5B5F57" w:rsidR="009018C0" w:rsidRPr="00912835" w:rsidRDefault="009018C0" w:rsidP="00841CE3">
      <w:pPr>
        <w:ind w:hanging="450"/>
        <w:rPr>
          <w:rFonts w:cs="Arial"/>
          <w:sz w:val="22"/>
          <w:szCs w:val="22"/>
          <w:lang w:bidi="ar-SA"/>
        </w:rPr>
      </w:pPr>
    </w:p>
    <w:p w14:paraId="4F326649" w14:textId="49D61EEE" w:rsidR="006858BD" w:rsidRPr="00912835" w:rsidRDefault="00841CE3" w:rsidP="00841CE3">
      <w:pPr>
        <w:ind w:hanging="450"/>
        <w:rPr>
          <w:rFonts w:cs="Arial"/>
          <w:sz w:val="22"/>
          <w:szCs w:val="22"/>
          <w:lang w:bidi="ar-SA"/>
        </w:rPr>
      </w:pPr>
      <w:r w:rsidRPr="00912835">
        <w:rPr>
          <w:rFonts w:cs="Arial"/>
          <w:sz w:val="22"/>
          <w:szCs w:val="22"/>
          <w:lang w:bidi="ar-SA"/>
        </w:rPr>
        <w:t>1</w:t>
      </w:r>
      <w:r w:rsidR="00807803">
        <w:rPr>
          <w:rFonts w:cs="Arial"/>
          <w:sz w:val="22"/>
          <w:szCs w:val="22"/>
          <w:lang w:bidi="ar-SA"/>
        </w:rPr>
        <w:t>35</w:t>
      </w:r>
      <w:r w:rsidRPr="00912835">
        <w:rPr>
          <w:rFonts w:cs="Arial"/>
          <w:sz w:val="22"/>
          <w:szCs w:val="22"/>
          <w:lang w:bidi="ar-SA"/>
        </w:rPr>
        <w:t xml:space="preserve">. </w:t>
      </w:r>
      <w:r w:rsidR="006858BD" w:rsidRPr="00912835">
        <w:rPr>
          <w:rFonts w:cs="Arial"/>
          <w:sz w:val="22"/>
          <w:szCs w:val="22"/>
          <w:lang w:bidi="ar-SA"/>
        </w:rPr>
        <w:t xml:space="preserve">Bo K, </w:t>
      </w:r>
      <w:proofErr w:type="spellStart"/>
      <w:r w:rsidR="006858BD" w:rsidRPr="00912835">
        <w:rPr>
          <w:rFonts w:cs="Arial"/>
          <w:sz w:val="22"/>
          <w:szCs w:val="22"/>
          <w:lang w:bidi="ar-SA"/>
        </w:rPr>
        <w:t>Kraynak</w:t>
      </w:r>
      <w:proofErr w:type="spellEnd"/>
      <w:r w:rsidR="006858BD" w:rsidRPr="00912835">
        <w:rPr>
          <w:rFonts w:cs="Arial"/>
          <w:sz w:val="22"/>
          <w:szCs w:val="22"/>
          <w:lang w:bidi="ar-SA"/>
        </w:rPr>
        <w:t xml:space="preserve"> TE, Sun M, Kwon M, </w:t>
      </w:r>
      <w:proofErr w:type="spellStart"/>
      <w:r w:rsidR="006858BD" w:rsidRPr="00807803">
        <w:rPr>
          <w:rFonts w:cs="Arial"/>
          <w:b/>
          <w:bCs/>
          <w:sz w:val="22"/>
          <w:szCs w:val="22"/>
          <w:lang w:bidi="ar-SA"/>
        </w:rPr>
        <w:t>Gianaros</w:t>
      </w:r>
      <w:proofErr w:type="spellEnd"/>
      <w:r w:rsidR="006858BD" w:rsidRPr="00807803">
        <w:rPr>
          <w:rFonts w:cs="Arial"/>
          <w:b/>
          <w:bCs/>
          <w:sz w:val="22"/>
          <w:szCs w:val="22"/>
          <w:lang w:bidi="ar-SA"/>
        </w:rPr>
        <w:t xml:space="preserve"> PJ</w:t>
      </w:r>
      <w:r w:rsidR="006858BD" w:rsidRPr="00912835">
        <w:rPr>
          <w:rFonts w:cs="Arial"/>
          <w:sz w:val="22"/>
          <w:szCs w:val="22"/>
          <w:lang w:bidi="ar-SA"/>
        </w:rPr>
        <w:t>, Wager TD (2022, April). Deconstructing the brain bases of emotion regulation: A system-identification approach using Bayes factors. Poster presented at the Cognitive Neuroscience Society Annual Meeting, San Francisco, CA.</w:t>
      </w:r>
    </w:p>
    <w:p w14:paraId="1ECD7225" w14:textId="4E9FA2A9" w:rsidR="009018C0" w:rsidRPr="00912835" w:rsidRDefault="009018C0" w:rsidP="00841CE3">
      <w:pPr>
        <w:ind w:hanging="450"/>
        <w:rPr>
          <w:rFonts w:cs="Arial"/>
          <w:sz w:val="22"/>
          <w:szCs w:val="22"/>
          <w:lang w:bidi="ar-SA"/>
        </w:rPr>
      </w:pPr>
    </w:p>
    <w:p w14:paraId="79A47819" w14:textId="3A209695" w:rsidR="00496E00" w:rsidRPr="00912835" w:rsidRDefault="00841CE3" w:rsidP="00841CE3">
      <w:pPr>
        <w:ind w:hanging="450"/>
        <w:rPr>
          <w:rFonts w:cs="Arial"/>
          <w:sz w:val="22"/>
          <w:szCs w:val="22"/>
          <w:lang w:bidi="ar-SA"/>
        </w:rPr>
      </w:pPr>
      <w:r w:rsidRPr="00912835">
        <w:rPr>
          <w:rFonts w:cs="Arial"/>
          <w:sz w:val="22"/>
          <w:szCs w:val="22"/>
          <w:lang w:bidi="ar-SA"/>
        </w:rPr>
        <w:t>1</w:t>
      </w:r>
      <w:r w:rsidR="00807803">
        <w:rPr>
          <w:rFonts w:cs="Arial"/>
          <w:sz w:val="22"/>
          <w:szCs w:val="22"/>
          <w:lang w:bidi="ar-SA"/>
        </w:rPr>
        <w:t>36</w:t>
      </w:r>
      <w:r w:rsidRPr="00912835">
        <w:rPr>
          <w:rFonts w:cs="Arial"/>
          <w:sz w:val="22"/>
          <w:szCs w:val="22"/>
          <w:lang w:bidi="ar-SA"/>
        </w:rPr>
        <w:t xml:space="preserve">. </w:t>
      </w:r>
      <w:proofErr w:type="spellStart"/>
      <w:r w:rsidR="007615E6" w:rsidRPr="00912835">
        <w:rPr>
          <w:rFonts w:cs="Arial"/>
          <w:sz w:val="22"/>
          <w:szCs w:val="22"/>
          <w:lang w:bidi="ar-SA"/>
        </w:rPr>
        <w:t>Rosero</w:t>
      </w:r>
      <w:proofErr w:type="spellEnd"/>
      <w:r w:rsidR="007615E6" w:rsidRPr="00912835">
        <w:rPr>
          <w:rFonts w:cs="Arial"/>
          <w:sz w:val="22"/>
          <w:szCs w:val="22"/>
          <w:lang w:bidi="ar-SA"/>
        </w:rPr>
        <w:t xml:space="preserve"> J, </w:t>
      </w:r>
      <w:proofErr w:type="spellStart"/>
      <w:r w:rsidR="007615E6" w:rsidRPr="00912835">
        <w:rPr>
          <w:rFonts w:cs="Arial"/>
          <w:sz w:val="22"/>
          <w:szCs w:val="22"/>
          <w:lang w:bidi="ar-SA"/>
        </w:rPr>
        <w:t>Betzel</w:t>
      </w:r>
      <w:proofErr w:type="spellEnd"/>
      <w:r w:rsidR="007615E6" w:rsidRPr="00912835">
        <w:rPr>
          <w:rFonts w:cs="Arial"/>
          <w:sz w:val="22"/>
          <w:szCs w:val="22"/>
          <w:lang w:bidi="ar-SA"/>
        </w:rPr>
        <w:t xml:space="preserve"> R, </w:t>
      </w:r>
      <w:proofErr w:type="spellStart"/>
      <w:r w:rsidR="007615E6" w:rsidRPr="00912835">
        <w:rPr>
          <w:rFonts w:cs="Arial"/>
          <w:sz w:val="22"/>
          <w:szCs w:val="22"/>
          <w:lang w:bidi="ar-SA"/>
        </w:rPr>
        <w:t>Sentis</w:t>
      </w:r>
      <w:proofErr w:type="spellEnd"/>
      <w:r w:rsidR="007615E6" w:rsidRPr="00912835">
        <w:rPr>
          <w:rFonts w:cs="Arial"/>
          <w:sz w:val="22"/>
          <w:szCs w:val="22"/>
          <w:lang w:bidi="ar-SA"/>
        </w:rPr>
        <w:t xml:space="preserve"> A, </w:t>
      </w:r>
      <w:proofErr w:type="spellStart"/>
      <w:r w:rsidR="007615E6" w:rsidRPr="00912835">
        <w:rPr>
          <w:rFonts w:cs="Arial"/>
          <w:sz w:val="22"/>
          <w:szCs w:val="22"/>
          <w:lang w:bidi="ar-SA"/>
        </w:rPr>
        <w:t>Kraynak</w:t>
      </w:r>
      <w:proofErr w:type="spellEnd"/>
      <w:r w:rsidR="007615E6" w:rsidRPr="00912835">
        <w:rPr>
          <w:rFonts w:cs="Arial"/>
          <w:sz w:val="22"/>
          <w:szCs w:val="22"/>
          <w:lang w:bidi="ar-SA"/>
        </w:rPr>
        <w:t xml:space="preserve"> TE, </w:t>
      </w:r>
      <w:proofErr w:type="spellStart"/>
      <w:r w:rsidR="007615E6" w:rsidRPr="00807803">
        <w:rPr>
          <w:rFonts w:cs="Arial"/>
          <w:b/>
          <w:bCs/>
          <w:sz w:val="22"/>
          <w:szCs w:val="22"/>
          <w:lang w:bidi="ar-SA"/>
        </w:rPr>
        <w:t>Gianaros</w:t>
      </w:r>
      <w:proofErr w:type="spellEnd"/>
      <w:r w:rsidR="007615E6" w:rsidRPr="00807803">
        <w:rPr>
          <w:rFonts w:cs="Arial"/>
          <w:b/>
          <w:bCs/>
          <w:sz w:val="22"/>
          <w:szCs w:val="22"/>
          <w:lang w:bidi="ar-SA"/>
        </w:rPr>
        <w:t xml:space="preserve"> PJ</w:t>
      </w:r>
      <w:r w:rsidR="007615E6" w:rsidRPr="00912835">
        <w:rPr>
          <w:rFonts w:cs="Arial"/>
          <w:sz w:val="22"/>
          <w:szCs w:val="22"/>
          <w:lang w:bidi="ar-SA"/>
        </w:rPr>
        <w:t xml:space="preserve">, </w:t>
      </w:r>
      <w:proofErr w:type="spellStart"/>
      <w:r w:rsidR="007615E6" w:rsidRPr="00912835">
        <w:rPr>
          <w:rFonts w:cs="Arial"/>
          <w:sz w:val="22"/>
          <w:szCs w:val="22"/>
          <w:lang w:bidi="ar-SA"/>
        </w:rPr>
        <w:t>Verstynen</w:t>
      </w:r>
      <w:proofErr w:type="spellEnd"/>
      <w:r w:rsidR="007615E6" w:rsidRPr="00912835">
        <w:rPr>
          <w:rFonts w:cs="Arial"/>
          <w:sz w:val="22"/>
          <w:szCs w:val="22"/>
          <w:lang w:bidi="ar-SA"/>
        </w:rPr>
        <w:t xml:space="preserve"> TD (2022).</w:t>
      </w:r>
      <w:r w:rsidR="00496E00" w:rsidRPr="00912835">
        <w:rPr>
          <w:rFonts w:cs="Arial"/>
          <w:sz w:val="22"/>
          <w:szCs w:val="22"/>
          <w:lang w:bidi="ar-SA"/>
        </w:rPr>
        <w:t xml:space="preserve"> Similarity in evoked responses does not imply similarity in macroscopic network states across tasks. Poster. The Organization for Human Brain Mapping (OHBM)</w:t>
      </w:r>
      <w:r w:rsidR="007615E6" w:rsidRPr="00912835">
        <w:rPr>
          <w:rFonts w:cs="Arial"/>
          <w:sz w:val="22"/>
          <w:szCs w:val="22"/>
          <w:lang w:bidi="ar-SA"/>
        </w:rPr>
        <w:t>.</w:t>
      </w:r>
      <w:r w:rsidR="00496E00" w:rsidRPr="00912835">
        <w:rPr>
          <w:rFonts w:cs="Arial"/>
          <w:sz w:val="22"/>
          <w:szCs w:val="22"/>
          <w:lang w:bidi="ar-SA"/>
        </w:rPr>
        <w:t xml:space="preserve"> </w:t>
      </w:r>
    </w:p>
    <w:p w14:paraId="48DB0C9C" w14:textId="167F885A" w:rsidR="006858BD" w:rsidRPr="00912835" w:rsidRDefault="006858BD" w:rsidP="00841CE3">
      <w:pPr>
        <w:ind w:hanging="450"/>
        <w:rPr>
          <w:rFonts w:cs="Arial"/>
          <w:sz w:val="22"/>
          <w:szCs w:val="22"/>
          <w:lang w:bidi="ar-SA"/>
        </w:rPr>
      </w:pPr>
    </w:p>
    <w:p w14:paraId="6F3C587C" w14:textId="4E69E0D1" w:rsidR="006858BD" w:rsidRPr="00912835" w:rsidRDefault="00841CE3" w:rsidP="00841CE3">
      <w:pPr>
        <w:ind w:hanging="450"/>
        <w:rPr>
          <w:rFonts w:cs="Arial"/>
          <w:sz w:val="22"/>
          <w:szCs w:val="22"/>
          <w:lang w:bidi="ar-SA"/>
        </w:rPr>
      </w:pPr>
      <w:r w:rsidRPr="00912835">
        <w:rPr>
          <w:rFonts w:cs="Arial"/>
          <w:sz w:val="22"/>
          <w:szCs w:val="22"/>
          <w:lang w:bidi="ar-SA"/>
        </w:rPr>
        <w:t>1</w:t>
      </w:r>
      <w:r w:rsidR="00807803">
        <w:rPr>
          <w:rFonts w:cs="Arial"/>
          <w:sz w:val="22"/>
          <w:szCs w:val="22"/>
          <w:lang w:bidi="ar-SA"/>
        </w:rPr>
        <w:t>37</w:t>
      </w:r>
      <w:r w:rsidRPr="00912835">
        <w:rPr>
          <w:rFonts w:cs="Arial"/>
          <w:sz w:val="22"/>
          <w:szCs w:val="22"/>
          <w:lang w:bidi="ar-SA"/>
        </w:rPr>
        <w:t xml:space="preserve">. </w:t>
      </w:r>
      <w:proofErr w:type="spellStart"/>
      <w:r w:rsidR="006858BD" w:rsidRPr="00912835">
        <w:rPr>
          <w:rFonts w:cs="Arial"/>
          <w:sz w:val="22"/>
          <w:szCs w:val="22"/>
          <w:lang w:bidi="ar-SA"/>
        </w:rPr>
        <w:t>Kraynak</w:t>
      </w:r>
      <w:proofErr w:type="spellEnd"/>
      <w:r w:rsidR="006858BD" w:rsidRPr="00912835">
        <w:rPr>
          <w:rFonts w:cs="Arial"/>
          <w:sz w:val="22"/>
          <w:szCs w:val="22"/>
          <w:lang w:bidi="ar-SA"/>
        </w:rPr>
        <w:t xml:space="preserve"> TE</w:t>
      </w:r>
      <w:r w:rsidR="007615E6" w:rsidRPr="00912835">
        <w:rPr>
          <w:rFonts w:cs="Arial"/>
          <w:sz w:val="22"/>
          <w:szCs w:val="22"/>
          <w:lang w:bidi="ar-SA"/>
        </w:rPr>
        <w:t>,</w:t>
      </w:r>
      <w:r w:rsidR="006858BD" w:rsidRPr="00912835">
        <w:rPr>
          <w:rFonts w:cs="Arial"/>
          <w:sz w:val="22"/>
          <w:szCs w:val="22"/>
          <w:lang w:bidi="ar-SA"/>
        </w:rPr>
        <w:t xml:space="preserve"> Karim HT, </w:t>
      </w:r>
      <w:proofErr w:type="spellStart"/>
      <w:r w:rsidR="006858BD" w:rsidRPr="00912835">
        <w:rPr>
          <w:rFonts w:cs="Arial"/>
          <w:sz w:val="22"/>
          <w:szCs w:val="22"/>
          <w:lang w:bidi="ar-SA"/>
        </w:rPr>
        <w:t>Manuck</w:t>
      </w:r>
      <w:proofErr w:type="spellEnd"/>
      <w:r w:rsidR="006858BD" w:rsidRPr="00912835">
        <w:rPr>
          <w:rFonts w:cs="Arial"/>
          <w:sz w:val="22"/>
          <w:szCs w:val="22"/>
          <w:lang w:bidi="ar-SA"/>
        </w:rPr>
        <w:t xml:space="preserve"> SB, </w:t>
      </w:r>
      <w:proofErr w:type="spellStart"/>
      <w:r w:rsidR="006858BD" w:rsidRPr="00912835">
        <w:rPr>
          <w:rFonts w:cs="Arial"/>
          <w:sz w:val="22"/>
          <w:szCs w:val="22"/>
          <w:lang w:bidi="ar-SA"/>
        </w:rPr>
        <w:t>Marsland</w:t>
      </w:r>
      <w:proofErr w:type="spellEnd"/>
      <w:r w:rsidR="006858BD" w:rsidRPr="00912835">
        <w:rPr>
          <w:rFonts w:cs="Arial"/>
          <w:sz w:val="22"/>
          <w:szCs w:val="22"/>
          <w:lang w:bidi="ar-SA"/>
        </w:rPr>
        <w:t xml:space="preserve"> AL, </w:t>
      </w:r>
      <w:proofErr w:type="spellStart"/>
      <w:r w:rsidR="006858BD" w:rsidRPr="00807803">
        <w:rPr>
          <w:rFonts w:cs="Arial"/>
          <w:b/>
          <w:bCs/>
          <w:sz w:val="22"/>
          <w:szCs w:val="22"/>
          <w:lang w:bidi="ar-SA"/>
        </w:rPr>
        <w:t>Gianaros</w:t>
      </w:r>
      <w:proofErr w:type="spellEnd"/>
      <w:r w:rsidR="006858BD" w:rsidRPr="00807803">
        <w:rPr>
          <w:rFonts w:cs="Arial"/>
          <w:b/>
          <w:bCs/>
          <w:sz w:val="22"/>
          <w:szCs w:val="22"/>
          <w:lang w:bidi="ar-SA"/>
        </w:rPr>
        <w:t xml:space="preserve"> PJ</w:t>
      </w:r>
      <w:r w:rsidR="006858BD" w:rsidRPr="00912835">
        <w:rPr>
          <w:rFonts w:cs="Arial"/>
          <w:sz w:val="22"/>
          <w:szCs w:val="22"/>
          <w:lang w:bidi="ar-SA"/>
        </w:rPr>
        <w:t xml:space="preserve"> (2022, March).</w:t>
      </w:r>
      <w:r w:rsidR="007615E6" w:rsidRPr="00912835">
        <w:rPr>
          <w:rFonts w:cs="Arial"/>
          <w:sz w:val="22"/>
          <w:szCs w:val="22"/>
          <w:lang w:bidi="ar-SA"/>
        </w:rPr>
        <w:t xml:space="preserve"> </w:t>
      </w:r>
      <w:proofErr w:type="spellStart"/>
      <w:r w:rsidR="006858BD" w:rsidRPr="00912835">
        <w:rPr>
          <w:rFonts w:cs="Arial"/>
          <w:sz w:val="22"/>
          <w:szCs w:val="22"/>
          <w:lang w:bidi="ar-SA"/>
        </w:rPr>
        <w:t>Cardioimmunometabolic</w:t>
      </w:r>
      <w:proofErr w:type="spellEnd"/>
      <w:r w:rsidR="006858BD" w:rsidRPr="00912835">
        <w:rPr>
          <w:rFonts w:cs="Arial"/>
          <w:sz w:val="22"/>
          <w:szCs w:val="22"/>
          <w:lang w:bidi="ar-SA"/>
        </w:rPr>
        <w:t xml:space="preserve"> risk is associated with brain-age in midlife. Paper session talk presented at the American Psychosomatic Society Annual Scientific Meeting, Long Beach, CA.</w:t>
      </w:r>
    </w:p>
    <w:p w14:paraId="233F13F8" w14:textId="45EDDC2C" w:rsidR="001E5622" w:rsidRPr="00912835" w:rsidRDefault="001E5622" w:rsidP="00841CE3">
      <w:pPr>
        <w:ind w:hanging="450"/>
        <w:rPr>
          <w:rFonts w:cs="Arial"/>
          <w:sz w:val="22"/>
          <w:szCs w:val="22"/>
          <w:lang w:bidi="ar-SA"/>
        </w:rPr>
      </w:pPr>
    </w:p>
    <w:p w14:paraId="0BFF2184" w14:textId="42458DEC" w:rsidR="001E5622" w:rsidRPr="00912835" w:rsidRDefault="00841CE3" w:rsidP="00A61A59">
      <w:pPr>
        <w:pStyle w:val="xmsonormal"/>
        <w:spacing w:before="0" w:beforeAutospacing="0" w:after="0" w:afterAutospacing="0"/>
        <w:ind w:hanging="450"/>
        <w:rPr>
          <w:rFonts w:ascii="Arial" w:hAnsi="Arial" w:cs="Arial"/>
          <w:color w:val="000000"/>
          <w:sz w:val="22"/>
          <w:szCs w:val="22"/>
        </w:rPr>
      </w:pPr>
      <w:r w:rsidRPr="00912835">
        <w:rPr>
          <w:rFonts w:ascii="Arial" w:hAnsi="Arial" w:cs="Arial"/>
          <w:color w:val="000000"/>
          <w:sz w:val="22"/>
          <w:szCs w:val="22"/>
        </w:rPr>
        <w:t>1</w:t>
      </w:r>
      <w:r w:rsidR="00807803">
        <w:rPr>
          <w:rFonts w:ascii="Arial" w:hAnsi="Arial" w:cs="Arial"/>
          <w:color w:val="000000"/>
          <w:sz w:val="22"/>
          <w:szCs w:val="22"/>
        </w:rPr>
        <w:t>38</w:t>
      </w:r>
      <w:r w:rsidRPr="00912835">
        <w:rPr>
          <w:rFonts w:ascii="Arial" w:hAnsi="Arial" w:cs="Arial"/>
          <w:color w:val="000000"/>
          <w:sz w:val="22"/>
          <w:szCs w:val="22"/>
        </w:rPr>
        <w:t xml:space="preserve">. </w:t>
      </w:r>
      <w:r w:rsidR="001E5622" w:rsidRPr="00912835">
        <w:rPr>
          <w:rFonts w:ascii="Arial" w:hAnsi="Arial" w:cs="Arial"/>
          <w:color w:val="000000"/>
          <w:sz w:val="22"/>
          <w:szCs w:val="22"/>
        </w:rPr>
        <w:t xml:space="preserve">Natale BN, Jones EJ, </w:t>
      </w:r>
      <w:proofErr w:type="spellStart"/>
      <w:r w:rsidR="001E5622" w:rsidRPr="00912835">
        <w:rPr>
          <w:rFonts w:ascii="Arial" w:hAnsi="Arial" w:cs="Arial"/>
          <w:color w:val="000000"/>
          <w:sz w:val="22"/>
          <w:szCs w:val="22"/>
        </w:rPr>
        <w:t>Manuck</w:t>
      </w:r>
      <w:proofErr w:type="spellEnd"/>
      <w:r w:rsidR="001E5622" w:rsidRPr="00912835">
        <w:rPr>
          <w:rFonts w:ascii="Arial" w:hAnsi="Arial" w:cs="Arial"/>
          <w:color w:val="000000"/>
          <w:sz w:val="22"/>
          <w:szCs w:val="22"/>
        </w:rPr>
        <w:t xml:space="preserve"> SB, </w:t>
      </w:r>
      <w:proofErr w:type="spellStart"/>
      <w:r w:rsidR="001E5622" w:rsidRPr="00807803">
        <w:rPr>
          <w:rFonts w:ascii="Arial" w:hAnsi="Arial" w:cs="Arial"/>
          <w:b/>
          <w:bCs/>
          <w:color w:val="000000"/>
          <w:sz w:val="22"/>
          <w:szCs w:val="22"/>
        </w:rPr>
        <w:t>Gianaros</w:t>
      </w:r>
      <w:proofErr w:type="spellEnd"/>
      <w:r w:rsidR="001E5622" w:rsidRPr="00807803">
        <w:rPr>
          <w:rFonts w:ascii="Arial" w:hAnsi="Arial" w:cs="Arial"/>
          <w:b/>
          <w:bCs/>
          <w:color w:val="000000"/>
          <w:sz w:val="22"/>
          <w:szCs w:val="22"/>
        </w:rPr>
        <w:t xml:space="preserve"> PJ</w:t>
      </w:r>
      <w:r w:rsidR="001E5622" w:rsidRPr="00912835">
        <w:rPr>
          <w:rFonts w:ascii="Arial" w:hAnsi="Arial" w:cs="Arial"/>
          <w:color w:val="000000"/>
          <w:sz w:val="22"/>
          <w:szCs w:val="22"/>
        </w:rPr>
        <w:t xml:space="preserve">, </w:t>
      </w:r>
      <w:proofErr w:type="spellStart"/>
      <w:r w:rsidR="001E5622" w:rsidRPr="00912835">
        <w:rPr>
          <w:rFonts w:ascii="Arial" w:hAnsi="Arial" w:cs="Arial"/>
          <w:color w:val="000000"/>
          <w:sz w:val="22"/>
          <w:szCs w:val="22"/>
        </w:rPr>
        <w:t>Marsland</w:t>
      </w:r>
      <w:proofErr w:type="spellEnd"/>
      <w:r w:rsidR="001E5622" w:rsidRPr="00912835">
        <w:rPr>
          <w:rFonts w:ascii="Arial" w:hAnsi="Arial" w:cs="Arial"/>
          <w:color w:val="000000"/>
          <w:sz w:val="22"/>
          <w:szCs w:val="22"/>
        </w:rPr>
        <w:t xml:space="preserve"> AL (2022, March). Interactive effects of  </w:t>
      </w:r>
    </w:p>
    <w:p w14:paraId="55B581CB" w14:textId="3DCE73BB" w:rsidR="001E5622" w:rsidRPr="00912835" w:rsidRDefault="001E5622" w:rsidP="00A61A59">
      <w:pPr>
        <w:pStyle w:val="xmsonormal"/>
        <w:spacing w:before="0" w:beforeAutospacing="0" w:after="0" w:afterAutospacing="0"/>
        <w:rPr>
          <w:rFonts w:ascii="Arial" w:hAnsi="Arial" w:cs="Arial"/>
          <w:color w:val="000000"/>
          <w:sz w:val="22"/>
          <w:szCs w:val="22"/>
        </w:rPr>
      </w:pPr>
      <w:r w:rsidRPr="00912835">
        <w:rPr>
          <w:rFonts w:ascii="Arial" w:hAnsi="Arial" w:cs="Arial"/>
          <w:color w:val="000000"/>
          <w:sz w:val="22"/>
          <w:szCs w:val="22"/>
        </w:rPr>
        <w:t>childhood socioeconomic status, family environment, and race on systemic inflammation in adulthood. Talk given in-person at the American Psychosomatic Society Annual Meeting &amp; virtually at the University of Pittsburgh’s A&amp;S GSO Grad Expo. Long Beach, CA. </w:t>
      </w:r>
    </w:p>
    <w:p w14:paraId="343AA367" w14:textId="489B716C" w:rsidR="00841CE3" w:rsidRPr="00912835" w:rsidRDefault="00841CE3" w:rsidP="00841CE3">
      <w:pPr>
        <w:pStyle w:val="xmsonormal"/>
        <w:spacing w:before="0" w:beforeAutospacing="0" w:after="0" w:afterAutospacing="0"/>
        <w:ind w:hanging="450"/>
        <w:rPr>
          <w:rFonts w:ascii="Arial" w:hAnsi="Arial" w:cs="Arial"/>
          <w:color w:val="000000"/>
          <w:sz w:val="22"/>
          <w:szCs w:val="22"/>
        </w:rPr>
      </w:pPr>
    </w:p>
    <w:p w14:paraId="3F1EC1DD" w14:textId="3979081F" w:rsidR="006D1B62" w:rsidRDefault="007615E6" w:rsidP="007615E6">
      <w:pPr>
        <w:autoSpaceDE w:val="0"/>
        <w:autoSpaceDN w:val="0"/>
        <w:adjustRightInd w:val="0"/>
        <w:ind w:hanging="450"/>
        <w:rPr>
          <w:rFonts w:cs="Arial"/>
          <w:sz w:val="22"/>
          <w:szCs w:val="22"/>
          <w:lang w:bidi="ar-SA"/>
        </w:rPr>
      </w:pPr>
      <w:r w:rsidRPr="00912835">
        <w:rPr>
          <w:rFonts w:cs="Arial"/>
          <w:sz w:val="22"/>
          <w:szCs w:val="22"/>
          <w:lang w:bidi="ar-SA"/>
        </w:rPr>
        <w:t>1</w:t>
      </w:r>
      <w:r w:rsidR="00807803">
        <w:rPr>
          <w:rFonts w:cs="Arial"/>
          <w:sz w:val="22"/>
          <w:szCs w:val="22"/>
          <w:lang w:bidi="ar-SA"/>
        </w:rPr>
        <w:t>39</w:t>
      </w:r>
      <w:r w:rsidRPr="00912835">
        <w:rPr>
          <w:rFonts w:cs="Arial"/>
          <w:sz w:val="22"/>
          <w:szCs w:val="22"/>
          <w:lang w:bidi="ar-SA"/>
        </w:rPr>
        <w:t xml:space="preserve">. </w:t>
      </w:r>
      <w:proofErr w:type="spellStart"/>
      <w:r w:rsidR="00841CE3" w:rsidRPr="00912835">
        <w:rPr>
          <w:rFonts w:cs="Arial"/>
          <w:sz w:val="22"/>
          <w:szCs w:val="22"/>
          <w:lang w:bidi="ar-SA"/>
        </w:rPr>
        <w:t>Alkhateeb</w:t>
      </w:r>
      <w:proofErr w:type="spellEnd"/>
      <w:r w:rsidRPr="00912835">
        <w:rPr>
          <w:rFonts w:cs="Arial"/>
          <w:sz w:val="22"/>
          <w:szCs w:val="22"/>
          <w:lang w:bidi="ar-SA"/>
        </w:rPr>
        <w:t xml:space="preserve"> S</w:t>
      </w:r>
      <w:r w:rsidR="00841CE3" w:rsidRPr="00912835">
        <w:rPr>
          <w:rFonts w:cs="Arial"/>
          <w:sz w:val="22"/>
          <w:szCs w:val="22"/>
          <w:lang w:bidi="ar-SA"/>
        </w:rPr>
        <w:t>, Santini</w:t>
      </w:r>
      <w:r w:rsidRPr="00912835">
        <w:rPr>
          <w:rFonts w:cs="Arial"/>
          <w:sz w:val="22"/>
          <w:szCs w:val="22"/>
          <w:lang w:bidi="ar-SA"/>
        </w:rPr>
        <w:t xml:space="preserve"> T</w:t>
      </w:r>
      <w:r w:rsidR="00841CE3" w:rsidRPr="00912835">
        <w:rPr>
          <w:rFonts w:cs="Arial"/>
          <w:sz w:val="22"/>
          <w:szCs w:val="22"/>
          <w:lang w:bidi="ar-SA"/>
        </w:rPr>
        <w:t>, Ibrahim</w:t>
      </w:r>
      <w:r w:rsidRPr="00912835">
        <w:rPr>
          <w:rFonts w:cs="Arial"/>
          <w:sz w:val="22"/>
          <w:szCs w:val="22"/>
          <w:lang w:bidi="ar-SA"/>
        </w:rPr>
        <w:t xml:space="preserve"> D</w:t>
      </w:r>
      <w:r w:rsidR="00841CE3" w:rsidRPr="00912835">
        <w:rPr>
          <w:rFonts w:cs="Arial"/>
          <w:sz w:val="22"/>
          <w:szCs w:val="22"/>
          <w:lang w:bidi="ar-SA"/>
        </w:rPr>
        <w:t>, Cho</w:t>
      </w:r>
      <w:r w:rsidRPr="00912835">
        <w:rPr>
          <w:rFonts w:cs="Arial"/>
          <w:sz w:val="22"/>
          <w:szCs w:val="22"/>
          <w:lang w:bidi="ar-SA"/>
        </w:rPr>
        <w:t xml:space="preserve"> R</w:t>
      </w:r>
      <w:r w:rsidR="00841CE3" w:rsidRPr="00912835">
        <w:rPr>
          <w:rFonts w:cs="Arial"/>
          <w:sz w:val="22"/>
          <w:szCs w:val="22"/>
          <w:lang w:bidi="ar-SA"/>
        </w:rPr>
        <w:t>, </w:t>
      </w:r>
      <w:proofErr w:type="spellStart"/>
      <w:r w:rsidR="00841CE3" w:rsidRPr="00912835">
        <w:rPr>
          <w:rFonts w:cs="Arial"/>
          <w:sz w:val="22"/>
          <w:szCs w:val="22"/>
          <w:lang w:bidi="ar-SA"/>
        </w:rPr>
        <w:t>Marsland</w:t>
      </w:r>
      <w:proofErr w:type="spellEnd"/>
      <w:r w:rsidRPr="00912835">
        <w:rPr>
          <w:rFonts w:cs="Arial"/>
          <w:sz w:val="22"/>
          <w:szCs w:val="22"/>
          <w:lang w:bidi="ar-SA"/>
        </w:rPr>
        <w:t xml:space="preserve"> AL</w:t>
      </w:r>
      <w:r w:rsidR="00841CE3" w:rsidRPr="00912835">
        <w:rPr>
          <w:rFonts w:cs="Arial"/>
          <w:sz w:val="22"/>
          <w:szCs w:val="22"/>
          <w:lang w:bidi="ar-SA"/>
        </w:rPr>
        <w:t>, </w:t>
      </w:r>
      <w:proofErr w:type="spellStart"/>
      <w:r w:rsidR="00841CE3" w:rsidRPr="00807803">
        <w:rPr>
          <w:rFonts w:cs="Arial"/>
          <w:b/>
          <w:bCs/>
          <w:sz w:val="22"/>
          <w:szCs w:val="22"/>
          <w:lang w:bidi="ar-SA"/>
        </w:rPr>
        <w:t>Gianaros</w:t>
      </w:r>
      <w:proofErr w:type="spellEnd"/>
      <w:r w:rsidRPr="00807803">
        <w:rPr>
          <w:rFonts w:cs="Arial"/>
          <w:b/>
          <w:bCs/>
          <w:sz w:val="22"/>
          <w:szCs w:val="22"/>
          <w:lang w:bidi="ar-SA"/>
        </w:rPr>
        <w:t xml:space="preserve"> PJ</w:t>
      </w:r>
      <w:r w:rsidR="00841CE3" w:rsidRPr="00912835">
        <w:rPr>
          <w:rFonts w:cs="Arial"/>
          <w:sz w:val="22"/>
          <w:szCs w:val="22"/>
          <w:lang w:bidi="ar-SA"/>
        </w:rPr>
        <w:t>, Ibrahim</w:t>
      </w:r>
      <w:r w:rsidRPr="00912835">
        <w:rPr>
          <w:rFonts w:cs="Arial"/>
          <w:sz w:val="22"/>
          <w:szCs w:val="22"/>
          <w:lang w:bidi="ar-SA"/>
        </w:rPr>
        <w:t xml:space="preserve"> TS (2022)</w:t>
      </w:r>
      <w:r w:rsidR="00841CE3" w:rsidRPr="00912835">
        <w:rPr>
          <w:rFonts w:cs="Arial"/>
          <w:sz w:val="22"/>
          <w:szCs w:val="22"/>
          <w:lang w:bidi="ar-SA"/>
        </w:rPr>
        <w:t>. “Hippocampal Subfields Volume in Middle Age Healthy Adults” Proc. International Society for Magnetic Resonance in Medicine Annual Meeting London</w:t>
      </w:r>
      <w:r w:rsidRPr="00912835">
        <w:rPr>
          <w:rFonts w:cs="Arial"/>
          <w:sz w:val="22"/>
          <w:szCs w:val="22"/>
          <w:lang w:bidi="ar-SA"/>
        </w:rPr>
        <w:t>, UK</w:t>
      </w:r>
    </w:p>
    <w:p w14:paraId="48CD139D" w14:textId="7E7650CA" w:rsidR="007906C3" w:rsidRDefault="007906C3" w:rsidP="007615E6">
      <w:pPr>
        <w:autoSpaceDE w:val="0"/>
        <w:autoSpaceDN w:val="0"/>
        <w:adjustRightInd w:val="0"/>
        <w:ind w:hanging="450"/>
        <w:rPr>
          <w:rFonts w:cs="Arial"/>
          <w:sz w:val="22"/>
          <w:szCs w:val="22"/>
          <w:lang w:bidi="ar-SA"/>
        </w:rPr>
      </w:pPr>
    </w:p>
    <w:p w14:paraId="1C063EA9" w14:textId="4D5B772B" w:rsidR="007906C3" w:rsidRDefault="007906C3" w:rsidP="007615E6">
      <w:pPr>
        <w:autoSpaceDE w:val="0"/>
        <w:autoSpaceDN w:val="0"/>
        <w:adjustRightInd w:val="0"/>
        <w:ind w:hanging="450"/>
        <w:rPr>
          <w:rFonts w:cs="Arial"/>
          <w:sz w:val="22"/>
          <w:szCs w:val="22"/>
          <w:lang w:bidi="ar-SA"/>
        </w:rPr>
      </w:pPr>
      <w:r>
        <w:rPr>
          <w:rFonts w:cs="Arial"/>
          <w:sz w:val="22"/>
          <w:szCs w:val="22"/>
          <w:lang w:bidi="ar-SA"/>
        </w:rPr>
        <w:t>1</w:t>
      </w:r>
      <w:r w:rsidR="00807803">
        <w:rPr>
          <w:rFonts w:cs="Arial"/>
          <w:sz w:val="22"/>
          <w:szCs w:val="22"/>
          <w:lang w:bidi="ar-SA"/>
        </w:rPr>
        <w:t>40</w:t>
      </w:r>
      <w:r>
        <w:rPr>
          <w:rFonts w:cs="Arial"/>
          <w:sz w:val="22"/>
          <w:szCs w:val="22"/>
          <w:lang w:bidi="ar-SA"/>
        </w:rPr>
        <w:t xml:space="preserve">. </w:t>
      </w:r>
      <w:proofErr w:type="spellStart"/>
      <w:r w:rsidRPr="007906C3">
        <w:rPr>
          <w:rFonts w:cs="Arial"/>
          <w:sz w:val="22"/>
          <w:szCs w:val="22"/>
          <w:lang w:bidi="ar-SA"/>
        </w:rPr>
        <w:t>Flaig</w:t>
      </w:r>
      <w:proofErr w:type="spellEnd"/>
      <w:r w:rsidRPr="007906C3">
        <w:rPr>
          <w:rFonts w:cs="Arial"/>
          <w:sz w:val="22"/>
          <w:szCs w:val="22"/>
          <w:lang w:bidi="ar-SA"/>
        </w:rPr>
        <w:t xml:space="preserve"> CA, </w:t>
      </w:r>
      <w:proofErr w:type="spellStart"/>
      <w:r w:rsidRPr="00807803">
        <w:rPr>
          <w:rFonts w:cs="Arial"/>
          <w:b/>
          <w:bCs/>
          <w:sz w:val="22"/>
          <w:szCs w:val="22"/>
          <w:lang w:bidi="ar-SA"/>
        </w:rPr>
        <w:t>Gianaros</w:t>
      </w:r>
      <w:proofErr w:type="spellEnd"/>
      <w:r w:rsidRPr="00807803">
        <w:rPr>
          <w:rFonts w:cs="Arial"/>
          <w:b/>
          <w:bCs/>
          <w:sz w:val="22"/>
          <w:szCs w:val="22"/>
          <w:lang w:bidi="ar-SA"/>
        </w:rPr>
        <w:t xml:space="preserve"> PJ</w:t>
      </w:r>
      <w:r w:rsidRPr="007906C3">
        <w:rPr>
          <w:rFonts w:cs="Arial"/>
          <w:sz w:val="22"/>
          <w:szCs w:val="22"/>
          <w:lang w:bidi="ar-SA"/>
        </w:rPr>
        <w:t xml:space="preserve">, Beach S, </w:t>
      </w:r>
      <w:proofErr w:type="spellStart"/>
      <w:r w:rsidRPr="007906C3">
        <w:rPr>
          <w:rFonts w:cs="Arial"/>
          <w:sz w:val="22"/>
          <w:szCs w:val="22"/>
          <w:lang w:bidi="ar-SA"/>
        </w:rPr>
        <w:t>Vodovotz</w:t>
      </w:r>
      <w:proofErr w:type="spellEnd"/>
      <w:r w:rsidRPr="007906C3">
        <w:rPr>
          <w:rFonts w:cs="Arial"/>
          <w:sz w:val="22"/>
          <w:szCs w:val="22"/>
          <w:lang w:bidi="ar-SA"/>
        </w:rPr>
        <w:t xml:space="preserve"> Y, Reyes V, Antoni M, Johnson JT, Kiefer GJ, Marsh CR, </w:t>
      </w:r>
      <w:proofErr w:type="spellStart"/>
      <w:r w:rsidRPr="007906C3">
        <w:rPr>
          <w:rFonts w:cs="Arial"/>
          <w:sz w:val="22"/>
          <w:szCs w:val="22"/>
          <w:lang w:bidi="ar-SA"/>
        </w:rPr>
        <w:t>Bierenbaum</w:t>
      </w:r>
      <w:proofErr w:type="spellEnd"/>
      <w:r w:rsidRPr="007906C3">
        <w:rPr>
          <w:rFonts w:cs="Arial"/>
          <w:sz w:val="22"/>
          <w:szCs w:val="22"/>
          <w:lang w:bidi="ar-SA"/>
        </w:rPr>
        <w:t xml:space="preserve"> J, </w:t>
      </w:r>
      <w:proofErr w:type="spellStart"/>
      <w:r w:rsidRPr="007906C3">
        <w:rPr>
          <w:rFonts w:cs="Arial"/>
          <w:sz w:val="22"/>
          <w:szCs w:val="22"/>
          <w:lang w:bidi="ar-SA"/>
        </w:rPr>
        <w:t>Tageja</w:t>
      </w:r>
      <w:proofErr w:type="spellEnd"/>
      <w:r w:rsidRPr="007906C3">
        <w:rPr>
          <w:rFonts w:cs="Arial"/>
          <w:sz w:val="22"/>
          <w:szCs w:val="22"/>
          <w:lang w:bidi="ar-SA"/>
        </w:rPr>
        <w:t xml:space="preserve"> N, </w:t>
      </w:r>
      <w:proofErr w:type="spellStart"/>
      <w:r w:rsidRPr="007906C3">
        <w:rPr>
          <w:rFonts w:cs="Arial"/>
          <w:sz w:val="22"/>
          <w:szCs w:val="22"/>
          <w:lang w:bidi="ar-SA"/>
        </w:rPr>
        <w:t>Krauze</w:t>
      </w:r>
      <w:proofErr w:type="spellEnd"/>
      <w:r w:rsidRPr="007906C3">
        <w:rPr>
          <w:rFonts w:cs="Arial"/>
          <w:sz w:val="22"/>
          <w:szCs w:val="22"/>
          <w:lang w:bidi="ar-SA"/>
        </w:rPr>
        <w:t xml:space="preserve"> M, </w:t>
      </w:r>
      <w:proofErr w:type="spellStart"/>
      <w:r w:rsidRPr="007906C3">
        <w:rPr>
          <w:rFonts w:cs="Arial"/>
          <w:sz w:val="22"/>
          <w:szCs w:val="22"/>
          <w:lang w:bidi="ar-SA"/>
        </w:rPr>
        <w:t>VanderWeele</w:t>
      </w:r>
      <w:proofErr w:type="spellEnd"/>
      <w:r w:rsidRPr="007906C3">
        <w:rPr>
          <w:rFonts w:cs="Arial"/>
          <w:sz w:val="22"/>
          <w:szCs w:val="22"/>
          <w:lang w:bidi="ar-SA"/>
        </w:rPr>
        <w:t xml:space="preserve"> RA, Goel G, </w:t>
      </w:r>
      <w:proofErr w:type="spellStart"/>
      <w:r w:rsidRPr="007906C3">
        <w:rPr>
          <w:rFonts w:cs="Arial"/>
          <w:sz w:val="22"/>
          <w:szCs w:val="22"/>
          <w:lang w:bidi="ar-SA"/>
        </w:rPr>
        <w:t>Ramineni</w:t>
      </w:r>
      <w:proofErr w:type="spellEnd"/>
      <w:r w:rsidRPr="007906C3">
        <w:rPr>
          <w:rFonts w:cs="Arial"/>
          <w:sz w:val="22"/>
          <w:szCs w:val="22"/>
          <w:lang w:bidi="ar-SA"/>
        </w:rPr>
        <w:t xml:space="preserve"> GA, </w:t>
      </w:r>
      <w:proofErr w:type="spellStart"/>
      <w:r w:rsidRPr="007906C3">
        <w:rPr>
          <w:rFonts w:cs="Arial"/>
          <w:sz w:val="22"/>
          <w:szCs w:val="22"/>
          <w:lang w:bidi="ar-SA"/>
        </w:rPr>
        <w:t>Pappu</w:t>
      </w:r>
      <w:proofErr w:type="spellEnd"/>
      <w:r w:rsidRPr="007906C3">
        <w:rPr>
          <w:rFonts w:cs="Arial"/>
          <w:sz w:val="22"/>
          <w:szCs w:val="22"/>
          <w:lang w:bidi="ar-SA"/>
        </w:rPr>
        <w:t xml:space="preserve"> B, </w:t>
      </w:r>
      <w:proofErr w:type="spellStart"/>
      <w:r w:rsidRPr="007906C3">
        <w:rPr>
          <w:rFonts w:cs="Arial"/>
          <w:sz w:val="22"/>
          <w:szCs w:val="22"/>
          <w:lang w:bidi="ar-SA"/>
        </w:rPr>
        <w:t>Zandberg</w:t>
      </w:r>
      <w:proofErr w:type="spellEnd"/>
      <w:r w:rsidRPr="007906C3">
        <w:rPr>
          <w:rFonts w:cs="Arial"/>
          <w:sz w:val="22"/>
          <w:szCs w:val="22"/>
          <w:lang w:bidi="ar-SA"/>
        </w:rPr>
        <w:t xml:space="preserve"> DP, Nilsen M, Geller DA, Steel JL (2022, April). </w:t>
      </w:r>
      <w:r w:rsidR="00A61A59">
        <w:rPr>
          <w:rFonts w:cs="Arial"/>
          <w:sz w:val="22"/>
          <w:szCs w:val="22"/>
          <w:lang w:bidi="ar-SA"/>
        </w:rPr>
        <w:t>T</w:t>
      </w:r>
      <w:r w:rsidR="00A61A59" w:rsidRPr="007906C3">
        <w:rPr>
          <w:rFonts w:cs="Arial"/>
          <w:sz w:val="22"/>
          <w:szCs w:val="22"/>
          <w:lang w:bidi="ar-SA"/>
        </w:rPr>
        <w:t>he role of adverse childhood experiences as a predictor of stress and cardiometabolic abnormalities in cancer caregivers</w:t>
      </w:r>
      <w:r w:rsidRPr="007906C3">
        <w:rPr>
          <w:rFonts w:cs="Arial"/>
          <w:sz w:val="22"/>
          <w:szCs w:val="22"/>
          <w:lang w:bidi="ar-SA"/>
        </w:rPr>
        <w:t xml:space="preserve"> [Poster presentation], Society of Behavioral Medicine 43rd Annual Meeting &amp; Scientific Sessions, Baltimore, MD.</w:t>
      </w:r>
    </w:p>
    <w:p w14:paraId="0FE61DCC" w14:textId="77777777" w:rsidR="00F108AB" w:rsidRDefault="00F108AB" w:rsidP="007615E6">
      <w:pPr>
        <w:autoSpaceDE w:val="0"/>
        <w:autoSpaceDN w:val="0"/>
        <w:adjustRightInd w:val="0"/>
        <w:ind w:hanging="450"/>
        <w:rPr>
          <w:rFonts w:cs="Arial"/>
          <w:sz w:val="22"/>
          <w:szCs w:val="22"/>
          <w:lang w:bidi="ar-SA"/>
        </w:rPr>
      </w:pPr>
    </w:p>
    <w:p w14:paraId="600D8AD7" w14:textId="7023605C" w:rsidR="00F108AB" w:rsidRDefault="00F108AB" w:rsidP="007615E6">
      <w:pPr>
        <w:autoSpaceDE w:val="0"/>
        <w:autoSpaceDN w:val="0"/>
        <w:adjustRightInd w:val="0"/>
        <w:ind w:hanging="450"/>
        <w:rPr>
          <w:rFonts w:cs="Arial"/>
          <w:sz w:val="22"/>
          <w:szCs w:val="22"/>
          <w:lang w:bidi="ar-SA"/>
        </w:rPr>
      </w:pPr>
      <w:r>
        <w:rPr>
          <w:rFonts w:cs="Arial"/>
          <w:sz w:val="22"/>
          <w:szCs w:val="22"/>
          <w:lang w:bidi="ar-SA"/>
        </w:rPr>
        <w:t>1</w:t>
      </w:r>
      <w:r w:rsidR="00807803">
        <w:rPr>
          <w:rFonts w:cs="Arial"/>
          <w:sz w:val="22"/>
          <w:szCs w:val="22"/>
          <w:lang w:bidi="ar-SA"/>
        </w:rPr>
        <w:t>41</w:t>
      </w:r>
      <w:r>
        <w:rPr>
          <w:rFonts w:cs="Arial"/>
          <w:sz w:val="22"/>
          <w:szCs w:val="22"/>
          <w:lang w:bidi="ar-SA"/>
        </w:rPr>
        <w:t xml:space="preserve">. </w:t>
      </w:r>
      <w:proofErr w:type="spellStart"/>
      <w:r w:rsidRPr="00F108AB">
        <w:rPr>
          <w:rFonts w:cs="Arial"/>
          <w:sz w:val="22"/>
          <w:szCs w:val="22"/>
          <w:lang w:bidi="ar-SA"/>
        </w:rPr>
        <w:t>Rasero</w:t>
      </w:r>
      <w:proofErr w:type="spellEnd"/>
      <w:r>
        <w:rPr>
          <w:rFonts w:cs="Arial"/>
          <w:sz w:val="22"/>
          <w:szCs w:val="22"/>
          <w:lang w:bidi="ar-SA"/>
        </w:rPr>
        <w:t xml:space="preserve"> J</w:t>
      </w:r>
      <w:r w:rsidRPr="00F108AB">
        <w:rPr>
          <w:rFonts w:cs="Arial"/>
          <w:sz w:val="22"/>
          <w:szCs w:val="22"/>
          <w:lang w:bidi="ar-SA"/>
        </w:rPr>
        <w:t xml:space="preserve">, </w:t>
      </w:r>
      <w:proofErr w:type="spellStart"/>
      <w:r w:rsidRPr="00F108AB">
        <w:rPr>
          <w:rFonts w:cs="Arial"/>
          <w:sz w:val="22"/>
          <w:szCs w:val="22"/>
          <w:lang w:bidi="ar-SA"/>
        </w:rPr>
        <w:t>Betzel</w:t>
      </w:r>
      <w:proofErr w:type="spellEnd"/>
      <w:r>
        <w:rPr>
          <w:rFonts w:cs="Arial"/>
          <w:sz w:val="22"/>
          <w:szCs w:val="22"/>
          <w:lang w:bidi="ar-SA"/>
        </w:rPr>
        <w:t xml:space="preserve"> R</w:t>
      </w:r>
      <w:r w:rsidRPr="00F108AB">
        <w:rPr>
          <w:rFonts w:cs="Arial"/>
          <w:sz w:val="22"/>
          <w:szCs w:val="22"/>
          <w:lang w:bidi="ar-SA"/>
        </w:rPr>
        <w:t xml:space="preserve">, </w:t>
      </w:r>
      <w:proofErr w:type="spellStart"/>
      <w:r w:rsidRPr="00F108AB">
        <w:rPr>
          <w:rFonts w:cs="Arial"/>
          <w:sz w:val="22"/>
          <w:szCs w:val="22"/>
          <w:lang w:bidi="ar-SA"/>
        </w:rPr>
        <w:t>Sentis</w:t>
      </w:r>
      <w:proofErr w:type="spellEnd"/>
      <w:r>
        <w:rPr>
          <w:rFonts w:cs="Arial"/>
          <w:sz w:val="22"/>
          <w:szCs w:val="22"/>
          <w:lang w:bidi="ar-SA"/>
        </w:rPr>
        <w:t xml:space="preserve"> A</w:t>
      </w:r>
      <w:r w:rsidRPr="00F108AB">
        <w:rPr>
          <w:rFonts w:cs="Arial"/>
          <w:sz w:val="22"/>
          <w:szCs w:val="22"/>
          <w:lang w:bidi="ar-SA"/>
        </w:rPr>
        <w:t xml:space="preserve">, </w:t>
      </w:r>
      <w:proofErr w:type="spellStart"/>
      <w:r w:rsidRPr="00F108AB">
        <w:rPr>
          <w:rFonts w:cs="Arial"/>
          <w:sz w:val="22"/>
          <w:szCs w:val="22"/>
          <w:lang w:bidi="ar-SA"/>
        </w:rPr>
        <w:t>Kraynak</w:t>
      </w:r>
      <w:proofErr w:type="spellEnd"/>
      <w:r>
        <w:rPr>
          <w:rFonts w:cs="Arial"/>
          <w:sz w:val="22"/>
          <w:szCs w:val="22"/>
          <w:lang w:bidi="ar-SA"/>
        </w:rPr>
        <w:t xml:space="preserve"> T</w:t>
      </w:r>
      <w:r w:rsidRPr="00F108AB">
        <w:rPr>
          <w:rFonts w:cs="Arial"/>
          <w:sz w:val="22"/>
          <w:szCs w:val="22"/>
          <w:lang w:bidi="ar-SA"/>
        </w:rPr>
        <w:t xml:space="preserve">, </w:t>
      </w:r>
      <w:proofErr w:type="spellStart"/>
      <w:r w:rsidRPr="00807803">
        <w:rPr>
          <w:rFonts w:cs="Arial"/>
          <w:b/>
          <w:bCs/>
          <w:sz w:val="22"/>
          <w:szCs w:val="22"/>
          <w:lang w:bidi="ar-SA"/>
        </w:rPr>
        <w:t>Gianaros</w:t>
      </w:r>
      <w:proofErr w:type="spellEnd"/>
      <w:r w:rsidRPr="00807803">
        <w:rPr>
          <w:rFonts w:cs="Arial"/>
          <w:b/>
          <w:bCs/>
          <w:sz w:val="22"/>
          <w:szCs w:val="22"/>
          <w:lang w:bidi="ar-SA"/>
        </w:rPr>
        <w:t xml:space="preserve"> P</w:t>
      </w:r>
      <w:r w:rsidRPr="00F108AB">
        <w:rPr>
          <w:rFonts w:cs="Arial"/>
          <w:sz w:val="22"/>
          <w:szCs w:val="22"/>
          <w:lang w:bidi="ar-SA"/>
        </w:rPr>
        <w:t xml:space="preserve">, </w:t>
      </w:r>
      <w:proofErr w:type="spellStart"/>
      <w:r w:rsidRPr="00F108AB">
        <w:rPr>
          <w:rFonts w:cs="Arial"/>
          <w:sz w:val="22"/>
          <w:szCs w:val="22"/>
          <w:lang w:bidi="ar-SA"/>
        </w:rPr>
        <w:t>Verstynen</w:t>
      </w:r>
      <w:proofErr w:type="spellEnd"/>
      <w:r>
        <w:rPr>
          <w:rFonts w:cs="Arial"/>
          <w:sz w:val="22"/>
          <w:szCs w:val="22"/>
          <w:lang w:bidi="ar-SA"/>
        </w:rPr>
        <w:t xml:space="preserve"> T (2022). </w:t>
      </w:r>
      <w:r w:rsidRPr="00F108AB">
        <w:rPr>
          <w:rFonts w:cs="Arial"/>
          <w:sz w:val="22"/>
          <w:szCs w:val="22"/>
          <w:lang w:bidi="ar-SA"/>
        </w:rPr>
        <w:t>Similarity in evoked responses does not imply similarity in macroscopic network states across task</w:t>
      </w:r>
      <w:r>
        <w:rPr>
          <w:rFonts w:cs="Arial"/>
          <w:sz w:val="22"/>
          <w:szCs w:val="22"/>
          <w:lang w:bidi="ar-SA"/>
        </w:rPr>
        <w:t xml:space="preserve">s. </w:t>
      </w:r>
      <w:r w:rsidRPr="00F108AB">
        <w:rPr>
          <w:rFonts w:cs="Arial"/>
          <w:sz w:val="22"/>
          <w:szCs w:val="22"/>
          <w:lang w:bidi="ar-SA"/>
        </w:rPr>
        <w:t>Conference on Cognitive Computational Neuroscience</w:t>
      </w:r>
      <w:r>
        <w:rPr>
          <w:rFonts w:cs="Arial"/>
          <w:sz w:val="22"/>
          <w:szCs w:val="22"/>
          <w:lang w:bidi="ar-SA"/>
        </w:rPr>
        <w:t xml:space="preserve">, </w:t>
      </w:r>
      <w:r w:rsidRPr="00F108AB">
        <w:rPr>
          <w:rFonts w:cs="Arial"/>
          <w:sz w:val="22"/>
          <w:szCs w:val="22"/>
          <w:lang w:bidi="ar-SA"/>
        </w:rPr>
        <w:t>San Francisco, C</w:t>
      </w:r>
      <w:r>
        <w:rPr>
          <w:rFonts w:cs="Arial"/>
          <w:sz w:val="22"/>
          <w:szCs w:val="22"/>
          <w:lang w:bidi="ar-SA"/>
        </w:rPr>
        <w:t>A.</w:t>
      </w:r>
    </w:p>
    <w:p w14:paraId="67379095" w14:textId="77777777" w:rsidR="00F108AB" w:rsidRDefault="00F108AB" w:rsidP="007615E6">
      <w:pPr>
        <w:autoSpaceDE w:val="0"/>
        <w:autoSpaceDN w:val="0"/>
        <w:adjustRightInd w:val="0"/>
        <w:ind w:hanging="450"/>
        <w:rPr>
          <w:rFonts w:cs="Arial"/>
          <w:sz w:val="22"/>
          <w:szCs w:val="22"/>
          <w:lang w:bidi="ar-SA"/>
        </w:rPr>
      </w:pPr>
    </w:p>
    <w:p w14:paraId="340F714C" w14:textId="18C6471B" w:rsidR="00F108AB" w:rsidRDefault="00F108AB" w:rsidP="007615E6">
      <w:pPr>
        <w:autoSpaceDE w:val="0"/>
        <w:autoSpaceDN w:val="0"/>
        <w:adjustRightInd w:val="0"/>
        <w:ind w:hanging="450"/>
        <w:rPr>
          <w:rFonts w:cs="Arial"/>
          <w:sz w:val="22"/>
          <w:szCs w:val="22"/>
          <w:lang w:bidi="ar-SA"/>
        </w:rPr>
      </w:pPr>
      <w:r>
        <w:rPr>
          <w:rFonts w:cs="Arial"/>
          <w:sz w:val="22"/>
          <w:szCs w:val="22"/>
          <w:lang w:bidi="ar-SA"/>
        </w:rPr>
        <w:t>1</w:t>
      </w:r>
      <w:r w:rsidR="00807803">
        <w:rPr>
          <w:rFonts w:cs="Arial"/>
          <w:sz w:val="22"/>
          <w:szCs w:val="22"/>
          <w:lang w:bidi="ar-SA"/>
        </w:rPr>
        <w:t>42</w:t>
      </w:r>
      <w:r>
        <w:rPr>
          <w:rFonts w:cs="Arial"/>
          <w:sz w:val="22"/>
          <w:szCs w:val="22"/>
          <w:lang w:bidi="ar-SA"/>
        </w:rPr>
        <w:t xml:space="preserve">. Bo K, </w:t>
      </w:r>
      <w:proofErr w:type="spellStart"/>
      <w:r>
        <w:rPr>
          <w:rFonts w:cs="Arial"/>
          <w:sz w:val="22"/>
          <w:szCs w:val="22"/>
          <w:lang w:bidi="ar-SA"/>
        </w:rPr>
        <w:t>Kraynak</w:t>
      </w:r>
      <w:proofErr w:type="spellEnd"/>
      <w:r>
        <w:rPr>
          <w:rFonts w:cs="Arial"/>
          <w:sz w:val="22"/>
          <w:szCs w:val="22"/>
          <w:lang w:bidi="ar-SA"/>
        </w:rPr>
        <w:t xml:space="preserve"> T, Kwon M, Sun M, </w:t>
      </w:r>
      <w:proofErr w:type="spellStart"/>
      <w:r w:rsidRPr="00807803">
        <w:rPr>
          <w:rFonts w:cs="Arial"/>
          <w:b/>
          <w:bCs/>
          <w:sz w:val="22"/>
          <w:szCs w:val="22"/>
          <w:lang w:bidi="ar-SA"/>
        </w:rPr>
        <w:t>Gianaros</w:t>
      </w:r>
      <w:proofErr w:type="spellEnd"/>
      <w:r w:rsidRPr="00807803">
        <w:rPr>
          <w:rFonts w:cs="Arial"/>
          <w:b/>
          <w:bCs/>
          <w:sz w:val="22"/>
          <w:szCs w:val="22"/>
          <w:lang w:bidi="ar-SA"/>
        </w:rPr>
        <w:t xml:space="preserve"> PJ</w:t>
      </w:r>
      <w:r>
        <w:rPr>
          <w:rFonts w:cs="Arial"/>
          <w:sz w:val="22"/>
          <w:szCs w:val="22"/>
          <w:lang w:bidi="ar-SA"/>
        </w:rPr>
        <w:t xml:space="preserve">, Wager TD (2022). </w:t>
      </w:r>
      <w:r w:rsidRPr="00F108AB">
        <w:rPr>
          <w:rFonts w:cs="Arial"/>
          <w:sz w:val="22"/>
          <w:szCs w:val="22"/>
          <w:lang w:bidi="ar-SA"/>
        </w:rPr>
        <w:t>Deconstructing emotion regulation: A system-identification approach using Bayes factors</w:t>
      </w:r>
      <w:r>
        <w:rPr>
          <w:rFonts w:cs="Arial"/>
          <w:sz w:val="22"/>
          <w:szCs w:val="22"/>
          <w:lang w:bidi="ar-SA"/>
        </w:rPr>
        <w:t>. Society for Neuroscience Annual Meeting, Chicago IL.</w:t>
      </w:r>
    </w:p>
    <w:p w14:paraId="2454AF3C" w14:textId="77777777" w:rsidR="00781613" w:rsidRDefault="00781613" w:rsidP="007615E6">
      <w:pPr>
        <w:autoSpaceDE w:val="0"/>
        <w:autoSpaceDN w:val="0"/>
        <w:adjustRightInd w:val="0"/>
        <w:ind w:hanging="450"/>
        <w:rPr>
          <w:rFonts w:cs="Arial"/>
          <w:sz w:val="22"/>
          <w:szCs w:val="22"/>
          <w:lang w:bidi="ar-SA"/>
        </w:rPr>
      </w:pPr>
    </w:p>
    <w:p w14:paraId="2836FCE9" w14:textId="4446CAEC" w:rsidR="00781613" w:rsidRDefault="00781613" w:rsidP="00781613">
      <w:pPr>
        <w:autoSpaceDE w:val="0"/>
        <w:autoSpaceDN w:val="0"/>
        <w:adjustRightInd w:val="0"/>
        <w:ind w:hanging="450"/>
        <w:rPr>
          <w:rFonts w:cs="Arial"/>
          <w:sz w:val="22"/>
          <w:szCs w:val="22"/>
          <w:lang w:bidi="ar-SA"/>
        </w:rPr>
      </w:pPr>
      <w:r>
        <w:rPr>
          <w:rFonts w:cs="Arial"/>
          <w:sz w:val="22"/>
          <w:szCs w:val="22"/>
          <w:lang w:bidi="ar-SA"/>
        </w:rPr>
        <w:t>1</w:t>
      </w:r>
      <w:r w:rsidR="00807803">
        <w:rPr>
          <w:rFonts w:cs="Arial"/>
          <w:sz w:val="22"/>
          <w:szCs w:val="22"/>
          <w:lang w:bidi="ar-SA"/>
        </w:rPr>
        <w:t>43</w:t>
      </w:r>
      <w:r>
        <w:rPr>
          <w:rFonts w:cs="Arial"/>
          <w:sz w:val="22"/>
          <w:szCs w:val="22"/>
          <w:lang w:bidi="ar-SA"/>
        </w:rPr>
        <w:t xml:space="preserve">. Nestor K, </w:t>
      </w:r>
      <w:proofErr w:type="spellStart"/>
      <w:r>
        <w:rPr>
          <w:rFonts w:cs="Arial"/>
          <w:sz w:val="22"/>
          <w:szCs w:val="22"/>
          <w:lang w:bidi="ar-SA"/>
        </w:rPr>
        <w:t>Rasero</w:t>
      </w:r>
      <w:proofErr w:type="spellEnd"/>
      <w:r>
        <w:rPr>
          <w:rFonts w:cs="Arial"/>
          <w:sz w:val="22"/>
          <w:szCs w:val="22"/>
          <w:lang w:bidi="ar-SA"/>
        </w:rPr>
        <w:t xml:space="preserve"> J, </w:t>
      </w:r>
      <w:proofErr w:type="spellStart"/>
      <w:r>
        <w:rPr>
          <w:rFonts w:cs="Arial"/>
          <w:sz w:val="22"/>
          <w:szCs w:val="22"/>
          <w:lang w:bidi="ar-SA"/>
        </w:rPr>
        <w:t>Betzel</w:t>
      </w:r>
      <w:proofErr w:type="spellEnd"/>
      <w:r>
        <w:rPr>
          <w:rFonts w:cs="Arial"/>
          <w:sz w:val="22"/>
          <w:szCs w:val="22"/>
          <w:lang w:bidi="ar-SA"/>
        </w:rPr>
        <w:t xml:space="preserve"> R, </w:t>
      </w:r>
      <w:proofErr w:type="spellStart"/>
      <w:r w:rsidRPr="00807803">
        <w:rPr>
          <w:rFonts w:cs="Arial"/>
          <w:b/>
          <w:bCs/>
          <w:sz w:val="22"/>
          <w:szCs w:val="22"/>
          <w:lang w:bidi="ar-SA"/>
        </w:rPr>
        <w:t>Gianaros</w:t>
      </w:r>
      <w:proofErr w:type="spellEnd"/>
      <w:r w:rsidRPr="00807803">
        <w:rPr>
          <w:rFonts w:cs="Arial"/>
          <w:b/>
          <w:bCs/>
          <w:sz w:val="22"/>
          <w:szCs w:val="22"/>
          <w:lang w:bidi="ar-SA"/>
        </w:rPr>
        <w:t xml:space="preserve"> PJ</w:t>
      </w:r>
      <w:r>
        <w:rPr>
          <w:rFonts w:cs="Arial"/>
          <w:sz w:val="22"/>
          <w:szCs w:val="22"/>
          <w:lang w:bidi="ar-SA"/>
        </w:rPr>
        <w:t xml:space="preserve">, </w:t>
      </w:r>
      <w:proofErr w:type="spellStart"/>
      <w:r>
        <w:rPr>
          <w:rFonts w:cs="Arial"/>
          <w:sz w:val="22"/>
          <w:szCs w:val="22"/>
          <w:lang w:bidi="ar-SA"/>
        </w:rPr>
        <w:t>Verstynen</w:t>
      </w:r>
      <w:proofErr w:type="spellEnd"/>
      <w:r>
        <w:rPr>
          <w:rFonts w:cs="Arial"/>
          <w:sz w:val="22"/>
          <w:szCs w:val="22"/>
          <w:lang w:bidi="ar-SA"/>
        </w:rPr>
        <w:t xml:space="preserve"> T (2022). </w:t>
      </w:r>
      <w:r w:rsidRPr="00781613">
        <w:rPr>
          <w:rFonts w:cs="Arial"/>
          <w:sz w:val="22"/>
          <w:szCs w:val="22"/>
          <w:lang w:bidi="ar-SA"/>
        </w:rPr>
        <w:t>Task demand alters cortical network states ensuing integration and modularization</w:t>
      </w:r>
      <w:r>
        <w:rPr>
          <w:rFonts w:cs="Arial"/>
          <w:sz w:val="22"/>
          <w:szCs w:val="22"/>
          <w:lang w:bidi="ar-SA"/>
        </w:rPr>
        <w:t xml:space="preserve">. </w:t>
      </w:r>
      <w:r>
        <w:rPr>
          <w:rFonts w:cs="Arial"/>
          <w:sz w:val="22"/>
          <w:szCs w:val="22"/>
          <w:lang w:bidi="ar-SA"/>
        </w:rPr>
        <w:t>Society for Neuroscience Annual Meeting, Chicago IL.</w:t>
      </w:r>
    </w:p>
    <w:p w14:paraId="26585F38" w14:textId="60913402" w:rsidR="00781613" w:rsidRDefault="00781613" w:rsidP="007615E6">
      <w:pPr>
        <w:autoSpaceDE w:val="0"/>
        <w:autoSpaceDN w:val="0"/>
        <w:adjustRightInd w:val="0"/>
        <w:ind w:hanging="450"/>
        <w:rPr>
          <w:rFonts w:cs="Arial"/>
          <w:color w:val="000000"/>
          <w:sz w:val="22"/>
          <w:szCs w:val="22"/>
          <w:lang w:bidi="ar-SA"/>
        </w:rPr>
      </w:pPr>
    </w:p>
    <w:p w14:paraId="2EC2BF29" w14:textId="029C68DE" w:rsidR="00DA1193" w:rsidRDefault="00DA1193" w:rsidP="007615E6">
      <w:pPr>
        <w:autoSpaceDE w:val="0"/>
        <w:autoSpaceDN w:val="0"/>
        <w:adjustRightInd w:val="0"/>
        <w:ind w:hanging="450"/>
        <w:rPr>
          <w:rFonts w:cs="Arial"/>
          <w:color w:val="000000"/>
          <w:sz w:val="22"/>
          <w:szCs w:val="22"/>
          <w:lang w:bidi="ar-SA"/>
        </w:rPr>
      </w:pPr>
      <w:r>
        <w:rPr>
          <w:rFonts w:cs="Arial"/>
          <w:color w:val="000000"/>
          <w:sz w:val="22"/>
          <w:szCs w:val="22"/>
          <w:lang w:bidi="ar-SA"/>
        </w:rPr>
        <w:t>1</w:t>
      </w:r>
      <w:r w:rsidR="00807803">
        <w:rPr>
          <w:rFonts w:cs="Arial"/>
          <w:color w:val="000000"/>
          <w:sz w:val="22"/>
          <w:szCs w:val="22"/>
          <w:lang w:bidi="ar-SA"/>
        </w:rPr>
        <w:t>44</w:t>
      </w:r>
      <w:r>
        <w:rPr>
          <w:rFonts w:cs="Arial"/>
          <w:color w:val="000000"/>
          <w:sz w:val="22"/>
          <w:szCs w:val="22"/>
          <w:lang w:bidi="ar-SA"/>
        </w:rPr>
        <w:t xml:space="preserve">. </w:t>
      </w:r>
      <w:r w:rsidR="00A61A59" w:rsidRPr="00807803">
        <w:rPr>
          <w:rFonts w:cs="Arial"/>
          <w:sz w:val="22"/>
          <w:szCs w:val="22"/>
          <w:lang w:bidi="ar-SA"/>
        </w:rPr>
        <w:t>Spencer C</w:t>
      </w:r>
      <w:r w:rsidR="00A61A59" w:rsidRPr="00912835">
        <w:rPr>
          <w:rFonts w:cs="Arial"/>
          <w:sz w:val="22"/>
          <w:szCs w:val="22"/>
          <w:lang w:bidi="ar-SA"/>
        </w:rPr>
        <w:t xml:space="preserve">, </w:t>
      </w:r>
      <w:r w:rsidR="00A61A59">
        <w:rPr>
          <w:rFonts w:cs="Arial"/>
          <w:sz w:val="22"/>
          <w:szCs w:val="22"/>
          <w:lang w:bidi="ar-SA"/>
        </w:rPr>
        <w:t>Scudder M</w:t>
      </w:r>
      <w:r w:rsidR="00A61A59" w:rsidRPr="00912835">
        <w:rPr>
          <w:rFonts w:cs="Arial"/>
          <w:sz w:val="22"/>
          <w:szCs w:val="22"/>
          <w:lang w:bidi="ar-SA"/>
        </w:rPr>
        <w:t xml:space="preserve">, </w:t>
      </w:r>
      <w:proofErr w:type="spellStart"/>
      <w:r w:rsidR="00A61A59">
        <w:rPr>
          <w:rFonts w:cs="Arial"/>
          <w:sz w:val="22"/>
          <w:szCs w:val="22"/>
          <w:lang w:bidi="ar-SA"/>
        </w:rPr>
        <w:t>Manuck</w:t>
      </w:r>
      <w:proofErr w:type="spellEnd"/>
      <w:r w:rsidR="00A61A59">
        <w:rPr>
          <w:rFonts w:cs="Arial"/>
          <w:sz w:val="22"/>
          <w:szCs w:val="22"/>
          <w:lang w:bidi="ar-SA"/>
        </w:rPr>
        <w:t xml:space="preserve"> SB, Muldoon MF, </w:t>
      </w:r>
      <w:proofErr w:type="spellStart"/>
      <w:r w:rsidR="00A61A59">
        <w:rPr>
          <w:rFonts w:cs="Arial"/>
          <w:sz w:val="22"/>
          <w:szCs w:val="22"/>
          <w:lang w:bidi="ar-SA"/>
        </w:rPr>
        <w:t>Marsland</w:t>
      </w:r>
      <w:proofErr w:type="spellEnd"/>
      <w:r w:rsidR="00A61A59">
        <w:rPr>
          <w:rFonts w:cs="Arial"/>
          <w:sz w:val="22"/>
          <w:szCs w:val="22"/>
          <w:lang w:bidi="ar-SA"/>
        </w:rPr>
        <w:t xml:space="preserve"> AL</w:t>
      </w:r>
      <w:r w:rsidR="00A61A59" w:rsidRPr="00912835">
        <w:rPr>
          <w:rFonts w:cs="Arial"/>
          <w:sz w:val="22"/>
          <w:szCs w:val="22"/>
          <w:lang w:bidi="ar-SA"/>
        </w:rPr>
        <w:t xml:space="preserve">, </w:t>
      </w:r>
      <w:proofErr w:type="spellStart"/>
      <w:r w:rsidR="00A61A59" w:rsidRPr="00807803">
        <w:rPr>
          <w:rFonts w:cs="Arial"/>
          <w:b/>
          <w:bCs/>
          <w:sz w:val="22"/>
          <w:szCs w:val="22"/>
          <w:lang w:bidi="ar-SA"/>
        </w:rPr>
        <w:t>Gianaros</w:t>
      </w:r>
      <w:proofErr w:type="spellEnd"/>
      <w:r w:rsidR="00A61A59" w:rsidRPr="00807803">
        <w:rPr>
          <w:rFonts w:cs="Arial"/>
          <w:b/>
          <w:bCs/>
          <w:sz w:val="22"/>
          <w:szCs w:val="22"/>
          <w:lang w:bidi="ar-SA"/>
        </w:rPr>
        <w:t xml:space="preserve"> PJ</w:t>
      </w:r>
      <w:r w:rsidR="00A61A59" w:rsidRPr="00DA1193">
        <w:rPr>
          <w:rFonts w:cs="Arial"/>
          <w:color w:val="000000"/>
          <w:sz w:val="22"/>
          <w:szCs w:val="22"/>
          <w:lang w:bidi="ar-SA"/>
        </w:rPr>
        <w:t xml:space="preserve"> </w:t>
      </w:r>
      <w:r w:rsidR="00A61A59">
        <w:rPr>
          <w:rFonts w:cs="Arial"/>
          <w:color w:val="000000"/>
          <w:sz w:val="22"/>
          <w:szCs w:val="22"/>
          <w:lang w:bidi="ar-SA"/>
        </w:rPr>
        <w:t xml:space="preserve">(2023). </w:t>
      </w:r>
      <w:r w:rsidRPr="00DA1193">
        <w:rPr>
          <w:rFonts w:cs="Arial"/>
          <w:color w:val="000000"/>
          <w:sz w:val="22"/>
          <w:szCs w:val="22"/>
          <w:lang w:bidi="ar-SA"/>
        </w:rPr>
        <w:t>Does race moderate the relationship between heart rate variability and preclinical cardiovascular disease?</w:t>
      </w:r>
      <w:r w:rsidR="00807803">
        <w:rPr>
          <w:rFonts w:cs="Arial"/>
          <w:color w:val="000000"/>
          <w:sz w:val="22"/>
          <w:szCs w:val="22"/>
          <w:lang w:bidi="ar-SA"/>
        </w:rPr>
        <w:t xml:space="preserve"> </w:t>
      </w:r>
      <w:r w:rsidR="00A61A59" w:rsidRPr="00A61A59">
        <w:rPr>
          <w:rFonts w:cs="Arial"/>
          <w:color w:val="000000"/>
          <w:sz w:val="22"/>
          <w:szCs w:val="22"/>
          <w:lang w:bidi="ar-SA"/>
        </w:rPr>
        <w:t>80th Annual Meeting of the American Psychosomatic Society</w:t>
      </w:r>
      <w:r w:rsidR="00A61A59">
        <w:rPr>
          <w:rFonts w:cs="Arial"/>
          <w:color w:val="000000"/>
          <w:sz w:val="22"/>
          <w:szCs w:val="22"/>
          <w:lang w:bidi="ar-SA"/>
        </w:rPr>
        <w:t>.</w:t>
      </w:r>
    </w:p>
    <w:p w14:paraId="7B7EA4D0" w14:textId="77777777" w:rsidR="00A61A59" w:rsidRDefault="00A61A59" w:rsidP="007615E6">
      <w:pPr>
        <w:autoSpaceDE w:val="0"/>
        <w:autoSpaceDN w:val="0"/>
        <w:adjustRightInd w:val="0"/>
        <w:ind w:hanging="450"/>
        <w:rPr>
          <w:rFonts w:cs="Arial"/>
          <w:color w:val="000000"/>
          <w:sz w:val="22"/>
          <w:szCs w:val="22"/>
          <w:lang w:bidi="ar-SA"/>
        </w:rPr>
      </w:pPr>
    </w:p>
    <w:p w14:paraId="130F7797" w14:textId="63A25C4E" w:rsidR="00A61A59" w:rsidRDefault="00A61A59" w:rsidP="00A61A59">
      <w:pPr>
        <w:autoSpaceDE w:val="0"/>
        <w:autoSpaceDN w:val="0"/>
        <w:adjustRightInd w:val="0"/>
        <w:ind w:hanging="450"/>
        <w:rPr>
          <w:rFonts w:cs="Arial"/>
          <w:color w:val="000000"/>
          <w:sz w:val="22"/>
          <w:szCs w:val="22"/>
          <w:lang w:bidi="ar-SA"/>
        </w:rPr>
      </w:pPr>
      <w:r>
        <w:rPr>
          <w:rFonts w:cs="Arial"/>
          <w:color w:val="000000"/>
          <w:sz w:val="22"/>
          <w:szCs w:val="22"/>
          <w:lang w:bidi="ar-SA"/>
        </w:rPr>
        <w:t xml:space="preserve">145. </w:t>
      </w:r>
      <w:r w:rsidRPr="00A61A59">
        <w:rPr>
          <w:rFonts w:cs="Arial"/>
          <w:color w:val="000000"/>
          <w:sz w:val="22"/>
          <w:szCs w:val="22"/>
          <w:lang w:bidi="ar-SA"/>
        </w:rPr>
        <w:t xml:space="preserve">Drake JA, </w:t>
      </w:r>
      <w:proofErr w:type="spellStart"/>
      <w:r w:rsidRPr="00C87F75">
        <w:rPr>
          <w:rFonts w:cs="Arial"/>
          <w:b/>
          <w:bCs/>
          <w:color w:val="000000"/>
          <w:sz w:val="22"/>
          <w:szCs w:val="22"/>
          <w:lang w:bidi="ar-SA"/>
        </w:rPr>
        <w:t>Gianaros</w:t>
      </w:r>
      <w:proofErr w:type="spellEnd"/>
      <w:r w:rsidRPr="00C87F75">
        <w:rPr>
          <w:rFonts w:cs="Arial"/>
          <w:b/>
          <w:bCs/>
          <w:color w:val="000000"/>
          <w:sz w:val="22"/>
          <w:szCs w:val="22"/>
          <w:lang w:bidi="ar-SA"/>
        </w:rPr>
        <w:t xml:space="preserve"> PJ</w:t>
      </w:r>
      <w:r w:rsidRPr="00A61A59">
        <w:rPr>
          <w:rFonts w:cs="Arial"/>
          <w:color w:val="000000"/>
          <w:sz w:val="22"/>
          <w:szCs w:val="22"/>
          <w:lang w:bidi="ar-SA"/>
        </w:rPr>
        <w:t xml:space="preserve">, </w:t>
      </w:r>
      <w:proofErr w:type="spellStart"/>
      <w:r w:rsidRPr="00A61A59">
        <w:rPr>
          <w:rFonts w:cs="Arial"/>
          <w:color w:val="000000"/>
          <w:sz w:val="22"/>
          <w:szCs w:val="22"/>
          <w:lang w:bidi="ar-SA"/>
        </w:rPr>
        <w:t>Marsland</w:t>
      </w:r>
      <w:proofErr w:type="spellEnd"/>
      <w:r w:rsidRPr="00A61A59">
        <w:rPr>
          <w:rFonts w:cs="Arial"/>
          <w:color w:val="000000"/>
          <w:sz w:val="22"/>
          <w:szCs w:val="22"/>
          <w:lang w:bidi="ar-SA"/>
        </w:rPr>
        <w:t xml:space="preserve"> AL, </w:t>
      </w:r>
      <w:proofErr w:type="spellStart"/>
      <w:r w:rsidRPr="00A61A59">
        <w:rPr>
          <w:rFonts w:cs="Arial"/>
          <w:color w:val="000000"/>
          <w:sz w:val="22"/>
          <w:szCs w:val="22"/>
          <w:lang w:bidi="ar-SA"/>
        </w:rPr>
        <w:t>Haiqing</w:t>
      </w:r>
      <w:proofErr w:type="spellEnd"/>
      <w:r w:rsidRPr="00A61A59">
        <w:rPr>
          <w:rFonts w:cs="Arial"/>
          <w:color w:val="000000"/>
          <w:sz w:val="22"/>
          <w:szCs w:val="22"/>
          <w:lang w:bidi="ar-SA"/>
        </w:rPr>
        <w:t xml:space="preserve"> H, </w:t>
      </w:r>
      <w:proofErr w:type="spellStart"/>
      <w:r w:rsidRPr="00A61A59">
        <w:rPr>
          <w:rFonts w:cs="Arial"/>
          <w:color w:val="000000"/>
          <w:sz w:val="22"/>
          <w:szCs w:val="22"/>
          <w:lang w:bidi="ar-SA"/>
        </w:rPr>
        <w:t>Karikari</w:t>
      </w:r>
      <w:proofErr w:type="spellEnd"/>
      <w:r w:rsidRPr="00A61A59">
        <w:rPr>
          <w:rFonts w:cs="Arial"/>
          <w:color w:val="000000"/>
          <w:sz w:val="22"/>
          <w:szCs w:val="22"/>
          <w:lang w:bidi="ar-SA"/>
        </w:rPr>
        <w:t xml:space="preserve"> T, </w:t>
      </w:r>
      <w:proofErr w:type="spellStart"/>
      <w:r w:rsidRPr="00A61A59">
        <w:rPr>
          <w:rFonts w:cs="Arial"/>
          <w:color w:val="000000"/>
          <w:sz w:val="22"/>
          <w:szCs w:val="22"/>
          <w:lang w:bidi="ar-SA"/>
        </w:rPr>
        <w:t>Klunk</w:t>
      </w:r>
      <w:proofErr w:type="spellEnd"/>
      <w:r>
        <w:rPr>
          <w:rFonts w:cs="Arial"/>
          <w:color w:val="000000"/>
          <w:sz w:val="22"/>
          <w:szCs w:val="22"/>
          <w:lang w:bidi="ar-SA"/>
        </w:rPr>
        <w:t xml:space="preserve"> </w:t>
      </w:r>
      <w:r w:rsidRPr="00A61A59">
        <w:rPr>
          <w:rFonts w:cs="Arial"/>
          <w:color w:val="000000"/>
          <w:sz w:val="22"/>
          <w:szCs w:val="22"/>
          <w:lang w:bidi="ar-SA"/>
        </w:rPr>
        <w:t xml:space="preserve">W, Hillman CH, </w:t>
      </w:r>
      <w:proofErr w:type="spellStart"/>
      <w:r w:rsidRPr="00A61A59">
        <w:rPr>
          <w:rFonts w:cs="Arial"/>
          <w:color w:val="000000"/>
          <w:sz w:val="22"/>
          <w:szCs w:val="22"/>
          <w:lang w:bidi="ar-SA"/>
        </w:rPr>
        <w:t>Vidoni</w:t>
      </w:r>
      <w:proofErr w:type="spellEnd"/>
      <w:r w:rsidRPr="00A61A59">
        <w:rPr>
          <w:rFonts w:cs="Arial"/>
          <w:color w:val="000000"/>
          <w:sz w:val="22"/>
          <w:szCs w:val="22"/>
          <w:lang w:bidi="ar-SA"/>
        </w:rPr>
        <w:t xml:space="preserve"> ED, Burns J, Kramer AF, McAuley E, George G, Kang C, Erickson K (2023</w:t>
      </w:r>
      <w:r w:rsidRPr="00A61A59">
        <w:rPr>
          <w:rFonts w:cs="Arial"/>
          <w:color w:val="000000"/>
          <w:sz w:val="22"/>
          <w:szCs w:val="22"/>
          <w:lang w:bidi="ar-SA"/>
        </w:rPr>
        <w:t xml:space="preserve">). </w:t>
      </w:r>
      <w:r>
        <w:rPr>
          <w:rFonts w:cs="Arial"/>
          <w:color w:val="000000"/>
          <w:sz w:val="22"/>
          <w:szCs w:val="22"/>
          <w:lang w:bidi="ar-SA"/>
        </w:rPr>
        <w:t>A</w:t>
      </w:r>
      <w:r w:rsidRPr="00A61A59">
        <w:rPr>
          <w:rFonts w:cs="Arial"/>
          <w:color w:val="000000"/>
          <w:sz w:val="22"/>
          <w:szCs w:val="22"/>
          <w:lang w:bidi="ar-SA"/>
        </w:rPr>
        <w:t>ssociations between subjective socioeconomic status and brain amyloid beta deposition</w:t>
      </w:r>
      <w:r w:rsidRPr="00A61A59">
        <w:rPr>
          <w:rFonts w:cs="Arial"/>
          <w:color w:val="000000"/>
          <w:sz w:val="22"/>
          <w:szCs w:val="22"/>
          <w:lang w:bidi="ar-SA"/>
        </w:rPr>
        <w:t>. 80th Annual Meeting of the American Psychosomatic Society</w:t>
      </w:r>
    </w:p>
    <w:p w14:paraId="3CFEC3C5" w14:textId="536BA4E9" w:rsidR="0056554B" w:rsidRPr="00912835" w:rsidRDefault="0056554B" w:rsidP="00A61A59">
      <w:pPr>
        <w:autoSpaceDE w:val="0"/>
        <w:autoSpaceDN w:val="0"/>
        <w:adjustRightInd w:val="0"/>
        <w:ind w:hanging="450"/>
        <w:rPr>
          <w:b/>
          <w:sz w:val="22"/>
        </w:rPr>
      </w:pPr>
    </w:p>
    <w:p w14:paraId="617EE48A" w14:textId="191F6B59" w:rsidR="002A5E40" w:rsidRPr="00912835" w:rsidRDefault="00DC5FD0" w:rsidP="000C746F">
      <w:pPr>
        <w:widowControl w:val="0"/>
        <w:ind w:left="-187" w:hanging="342"/>
        <w:rPr>
          <w:b/>
          <w:sz w:val="22"/>
        </w:rPr>
      </w:pPr>
      <w:r w:rsidRPr="00912835">
        <w:rPr>
          <w:b/>
          <w:sz w:val="22"/>
        </w:rPr>
        <w:t>Other conference presentations</w:t>
      </w:r>
    </w:p>
    <w:p w14:paraId="6565F060" w14:textId="77777777" w:rsidR="00DC5FD0" w:rsidRPr="00912835" w:rsidRDefault="00DC5FD0" w:rsidP="000C746F">
      <w:pPr>
        <w:widowControl w:val="0"/>
        <w:ind w:left="-187" w:hanging="342"/>
        <w:rPr>
          <w:b/>
          <w:sz w:val="22"/>
        </w:rPr>
      </w:pPr>
    </w:p>
    <w:p w14:paraId="5C125C6C" w14:textId="77777777" w:rsidR="002A5E40" w:rsidRPr="00912835" w:rsidRDefault="002A5E40" w:rsidP="000C746F">
      <w:pPr>
        <w:widowControl w:val="0"/>
        <w:ind w:left="-187" w:hanging="342"/>
        <w:rPr>
          <w:color w:val="000000"/>
          <w:sz w:val="22"/>
        </w:rPr>
      </w:pPr>
      <w:r w:rsidRPr="00912835">
        <w:rPr>
          <w:color w:val="000000"/>
          <w:sz w:val="22"/>
        </w:rPr>
        <w:t>1.</w:t>
      </w:r>
      <w:r w:rsidRPr="00912835">
        <w:rPr>
          <w:b/>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Levine ME, </w:t>
      </w:r>
      <w:proofErr w:type="spellStart"/>
      <w:r w:rsidRPr="00912835">
        <w:rPr>
          <w:color w:val="000000"/>
          <w:sz w:val="22"/>
        </w:rPr>
        <w:t>Plesce</w:t>
      </w:r>
      <w:proofErr w:type="spellEnd"/>
      <w:r w:rsidRPr="00912835">
        <w:rPr>
          <w:color w:val="000000"/>
          <w:sz w:val="22"/>
        </w:rPr>
        <w:t xml:space="preserve"> CM, Stern RM (1997). Effects of electrical </w:t>
      </w:r>
      <w:proofErr w:type="spellStart"/>
      <w:r w:rsidRPr="00912835">
        <w:rPr>
          <w:color w:val="000000"/>
          <w:sz w:val="22"/>
        </w:rPr>
        <w:t>acustimulation</w:t>
      </w:r>
      <w:proofErr w:type="spellEnd"/>
      <w:r w:rsidRPr="00912835">
        <w:rPr>
          <w:color w:val="000000"/>
          <w:sz w:val="22"/>
        </w:rPr>
        <w:t xml:space="preserve"> on gastric tachyarrhythmia and subjective reports of nausea before and during exposure to a rotating optokinetic drum. Annual Meeting of the International </w:t>
      </w:r>
      <w:proofErr w:type="spellStart"/>
      <w:r w:rsidRPr="00912835">
        <w:rPr>
          <w:color w:val="000000"/>
          <w:sz w:val="22"/>
        </w:rPr>
        <w:t>Electrogastrography</w:t>
      </w:r>
      <w:proofErr w:type="spellEnd"/>
      <w:r w:rsidRPr="00912835">
        <w:rPr>
          <w:color w:val="000000"/>
          <w:sz w:val="22"/>
        </w:rPr>
        <w:t xml:space="preserve"> Society, Washington, DC. (poster)</w:t>
      </w:r>
    </w:p>
    <w:p w14:paraId="3F9313B9" w14:textId="77777777" w:rsidR="002A5E40" w:rsidRPr="00912835" w:rsidRDefault="002A5E40" w:rsidP="002A5E40">
      <w:pPr>
        <w:ind w:left="-180" w:hanging="342"/>
        <w:rPr>
          <w:color w:val="000000"/>
          <w:sz w:val="22"/>
        </w:rPr>
      </w:pPr>
    </w:p>
    <w:p w14:paraId="086870AF" w14:textId="77777777" w:rsidR="002A5E40" w:rsidRPr="00912835" w:rsidRDefault="002A5E40" w:rsidP="002A5E40">
      <w:pPr>
        <w:ind w:left="-180" w:hanging="342"/>
        <w:rPr>
          <w:color w:val="000000"/>
          <w:sz w:val="22"/>
        </w:rPr>
      </w:pPr>
      <w:r w:rsidRPr="00912835">
        <w:rPr>
          <w:color w:val="000000"/>
          <w:sz w:val="22"/>
        </w:rPr>
        <w:t>2.</w:t>
      </w:r>
      <w:r w:rsidRPr="00912835">
        <w:rPr>
          <w:b/>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Stern RM, Morrow GR, Hickok JT, Roscoe JA (1998). Relationship of gastric myoelectric activity to nausea over repeated chemotherapy sessions. Annual Meeting of the International </w:t>
      </w:r>
      <w:proofErr w:type="spellStart"/>
      <w:r w:rsidRPr="00912835">
        <w:rPr>
          <w:color w:val="000000"/>
          <w:sz w:val="22"/>
        </w:rPr>
        <w:t>Electrogastrography</w:t>
      </w:r>
      <w:proofErr w:type="spellEnd"/>
      <w:r w:rsidRPr="00912835">
        <w:rPr>
          <w:color w:val="000000"/>
          <w:sz w:val="22"/>
        </w:rPr>
        <w:t xml:space="preserve"> Society, New Orleans, LA. (oral presentation)</w:t>
      </w:r>
    </w:p>
    <w:p w14:paraId="29B7A033" w14:textId="77777777" w:rsidR="002A5E40" w:rsidRPr="00912835" w:rsidRDefault="002A5E40" w:rsidP="002A5E40">
      <w:pPr>
        <w:ind w:left="-180" w:hanging="342"/>
        <w:rPr>
          <w:sz w:val="22"/>
        </w:rPr>
      </w:pPr>
    </w:p>
    <w:p w14:paraId="048987F7" w14:textId="77777777" w:rsidR="002A5E40" w:rsidRPr="00912835" w:rsidRDefault="002A5E40" w:rsidP="002A5E40">
      <w:pPr>
        <w:ind w:left="-180" w:hanging="342"/>
        <w:rPr>
          <w:color w:val="000000"/>
          <w:sz w:val="22"/>
        </w:rPr>
      </w:pPr>
      <w:r w:rsidRPr="00912835">
        <w:rPr>
          <w:color w:val="000000"/>
          <w:sz w:val="22"/>
        </w:rPr>
        <w:t>3.</w:t>
      </w:r>
      <w:r w:rsidRPr="00912835">
        <w:rPr>
          <w:b/>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Stern RM, Morrow GR, Hickok JT, Roscoe JA (1998). Relationship between pre-treatment gastric tachyarrhythmia, cardiac vagal tone, and chemotherapy-induced nausea.</w:t>
      </w:r>
      <w:r w:rsidRPr="00912835">
        <w:rPr>
          <w:i/>
          <w:color w:val="000000"/>
          <w:sz w:val="22"/>
        </w:rPr>
        <w:t xml:space="preserve"> </w:t>
      </w:r>
      <w:r w:rsidRPr="00912835">
        <w:rPr>
          <w:color w:val="000000"/>
          <w:sz w:val="22"/>
        </w:rPr>
        <w:t xml:space="preserve">Annual Meeting of the International </w:t>
      </w:r>
      <w:proofErr w:type="spellStart"/>
      <w:r w:rsidRPr="00912835">
        <w:rPr>
          <w:color w:val="000000"/>
          <w:sz w:val="22"/>
        </w:rPr>
        <w:t>Electrogastrography</w:t>
      </w:r>
      <w:proofErr w:type="spellEnd"/>
      <w:r w:rsidRPr="00912835">
        <w:rPr>
          <w:color w:val="000000"/>
          <w:sz w:val="22"/>
        </w:rPr>
        <w:t xml:space="preserve"> Society, New Orleans, LA. (oral presentation)</w:t>
      </w:r>
    </w:p>
    <w:p w14:paraId="2B31D47E" w14:textId="77777777" w:rsidR="002A5E40" w:rsidRPr="00912835" w:rsidRDefault="002A5E40" w:rsidP="002A5E40">
      <w:pPr>
        <w:ind w:left="-180" w:hanging="342"/>
        <w:rPr>
          <w:sz w:val="22"/>
        </w:rPr>
      </w:pPr>
    </w:p>
    <w:p w14:paraId="31B19D5F" w14:textId="77777777" w:rsidR="002A5E40" w:rsidRPr="00912835" w:rsidRDefault="002A5E40" w:rsidP="002A5E40">
      <w:pPr>
        <w:ind w:left="-180" w:hanging="342"/>
        <w:rPr>
          <w:color w:val="000000"/>
          <w:sz w:val="22"/>
        </w:rPr>
      </w:pPr>
      <w:r w:rsidRPr="00912835">
        <w:rPr>
          <w:color w:val="000000"/>
          <w:sz w:val="22"/>
        </w:rPr>
        <w:t>4.</w:t>
      </w:r>
      <w:r w:rsidRPr="00912835">
        <w:rPr>
          <w:b/>
          <w:color w:val="000000"/>
          <w:sz w:val="22"/>
        </w:rPr>
        <w:t xml:space="preserve">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Stern RM, </w:t>
      </w:r>
      <w:proofErr w:type="spellStart"/>
      <w:r w:rsidRPr="00912835">
        <w:rPr>
          <w:color w:val="000000"/>
          <w:sz w:val="22"/>
        </w:rPr>
        <w:t>Kioulanis</w:t>
      </w:r>
      <w:proofErr w:type="spellEnd"/>
      <w:r w:rsidRPr="00912835">
        <w:rPr>
          <w:color w:val="000000"/>
          <w:sz w:val="22"/>
        </w:rPr>
        <w:t xml:space="preserve"> J, </w:t>
      </w:r>
      <w:proofErr w:type="spellStart"/>
      <w:r w:rsidRPr="00912835">
        <w:rPr>
          <w:color w:val="000000"/>
          <w:sz w:val="22"/>
        </w:rPr>
        <w:t>Mantides</w:t>
      </w:r>
      <w:proofErr w:type="spellEnd"/>
      <w:r w:rsidRPr="00912835">
        <w:rPr>
          <w:color w:val="000000"/>
          <w:sz w:val="22"/>
        </w:rPr>
        <w:t xml:space="preserve"> A (1998). </w:t>
      </w:r>
      <w:proofErr w:type="spellStart"/>
      <w:r w:rsidRPr="00912835">
        <w:rPr>
          <w:color w:val="000000"/>
          <w:sz w:val="22"/>
        </w:rPr>
        <w:t>Electrogastrography</w:t>
      </w:r>
      <w:proofErr w:type="spellEnd"/>
      <w:r w:rsidRPr="00912835">
        <w:rPr>
          <w:color w:val="000000"/>
          <w:sz w:val="22"/>
        </w:rPr>
        <w:t xml:space="preserve"> and symptom reports of sub-total gastrectomy patients 20 years after surgery. Annual Meeting of the International </w:t>
      </w:r>
      <w:proofErr w:type="spellStart"/>
      <w:r w:rsidRPr="00912835">
        <w:rPr>
          <w:color w:val="000000"/>
          <w:sz w:val="22"/>
        </w:rPr>
        <w:t>Electrogastrography</w:t>
      </w:r>
      <w:proofErr w:type="spellEnd"/>
      <w:r w:rsidRPr="00912835">
        <w:rPr>
          <w:color w:val="000000"/>
          <w:sz w:val="22"/>
        </w:rPr>
        <w:t xml:space="preserve"> Society, New Orleans, LA. (poster)</w:t>
      </w:r>
    </w:p>
    <w:p w14:paraId="05EF16D0" w14:textId="77777777" w:rsidR="002A5E40" w:rsidRPr="00912835" w:rsidRDefault="002A5E40" w:rsidP="002A5E40">
      <w:pPr>
        <w:ind w:left="-180" w:hanging="342"/>
        <w:rPr>
          <w:sz w:val="22"/>
        </w:rPr>
      </w:pPr>
    </w:p>
    <w:p w14:paraId="404AE01C" w14:textId="77777777" w:rsidR="002A5E40" w:rsidRPr="00912835" w:rsidRDefault="002A5E40" w:rsidP="002A5E40">
      <w:pPr>
        <w:ind w:left="-180" w:hanging="342"/>
        <w:rPr>
          <w:color w:val="000000"/>
          <w:sz w:val="22"/>
        </w:rPr>
      </w:pPr>
      <w:r w:rsidRPr="00912835">
        <w:rPr>
          <w:color w:val="000000"/>
          <w:sz w:val="22"/>
        </w:rPr>
        <w:t xml:space="preserve">5.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(2004). Cardiac vagal reactivity to psychological stress as a predictor of atherosclerosis. Annual Meeting of the International Society for the Advancement of Respiratory Psychophysiology, Princeton, NJ. (</w:t>
      </w:r>
      <w:proofErr w:type="gramStart"/>
      <w:r w:rsidRPr="00912835">
        <w:rPr>
          <w:color w:val="000000"/>
          <w:sz w:val="22"/>
        </w:rPr>
        <w:t>oral</w:t>
      </w:r>
      <w:proofErr w:type="gramEnd"/>
      <w:r w:rsidRPr="00912835">
        <w:rPr>
          <w:color w:val="000000"/>
          <w:sz w:val="22"/>
        </w:rPr>
        <w:t xml:space="preserve"> presentation)</w:t>
      </w:r>
    </w:p>
    <w:p w14:paraId="13847501" w14:textId="77777777" w:rsidR="002A5E40" w:rsidRPr="00912835" w:rsidRDefault="002A5E40" w:rsidP="002A5E40">
      <w:pPr>
        <w:ind w:left="-180" w:hanging="342"/>
        <w:rPr>
          <w:color w:val="000000"/>
          <w:sz w:val="22"/>
        </w:rPr>
      </w:pPr>
    </w:p>
    <w:p w14:paraId="5B89713E" w14:textId="192E6145" w:rsidR="002A5E40" w:rsidRPr="00912835" w:rsidRDefault="002A5E40" w:rsidP="002A5E40">
      <w:pPr>
        <w:ind w:left="-180" w:hanging="342"/>
        <w:rPr>
          <w:color w:val="000000"/>
          <w:sz w:val="22"/>
        </w:rPr>
      </w:pPr>
      <w:r w:rsidRPr="00912835">
        <w:rPr>
          <w:color w:val="000000"/>
          <w:sz w:val="22"/>
        </w:rPr>
        <w:t xml:space="preserve">6. </w:t>
      </w:r>
      <w:r w:rsidR="001D5B3F" w:rsidRPr="00912835">
        <w:rPr>
          <w:sz w:val="22"/>
        </w:rPr>
        <w:sym w:font="Symbol" w:char="F0B7"/>
      </w:r>
      <w:proofErr w:type="spellStart"/>
      <w:r w:rsidRPr="00912835">
        <w:rPr>
          <w:color w:val="000000"/>
          <w:sz w:val="22"/>
        </w:rPr>
        <w:t>Glorioso</w:t>
      </w:r>
      <w:proofErr w:type="spellEnd"/>
      <w:r w:rsidRPr="00912835">
        <w:rPr>
          <w:color w:val="000000"/>
          <w:sz w:val="22"/>
        </w:rPr>
        <w:t xml:space="preserve"> C, Brown SM,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Lewis DA, Hariri AR, </w:t>
      </w:r>
      <w:proofErr w:type="spellStart"/>
      <w:r w:rsidRPr="00912835">
        <w:rPr>
          <w:color w:val="000000"/>
          <w:sz w:val="22"/>
        </w:rPr>
        <w:t>Sibille</w:t>
      </w:r>
      <w:proofErr w:type="spellEnd"/>
      <w:r w:rsidRPr="00912835">
        <w:rPr>
          <w:color w:val="000000"/>
          <w:sz w:val="22"/>
        </w:rPr>
        <w:t xml:space="preserve"> EL (2006). Microarray and voxel-based morphometric analysis of aging in the human central nervous system in correlation with serotonin 1B genotype. Annual Meeting of the Society for Neuroscience, Atlanta, GA. (poster)</w:t>
      </w:r>
    </w:p>
    <w:p w14:paraId="42CA351C" w14:textId="77777777" w:rsidR="002A5E40" w:rsidRPr="00912835" w:rsidRDefault="002A5E40" w:rsidP="002A5E40">
      <w:pPr>
        <w:ind w:left="-180" w:hanging="342"/>
        <w:rPr>
          <w:color w:val="000000"/>
          <w:sz w:val="22"/>
        </w:rPr>
      </w:pPr>
    </w:p>
    <w:p w14:paraId="626447FD" w14:textId="2356448C" w:rsidR="002A5E40" w:rsidRPr="00912835" w:rsidRDefault="002A5E40" w:rsidP="002A5E40">
      <w:pPr>
        <w:ind w:left="-180" w:hanging="342"/>
        <w:rPr>
          <w:color w:val="000000"/>
          <w:sz w:val="22"/>
        </w:rPr>
      </w:pPr>
      <w:r w:rsidRPr="00912835">
        <w:rPr>
          <w:color w:val="000000"/>
          <w:sz w:val="22"/>
        </w:rPr>
        <w:t xml:space="preserve">7. </w:t>
      </w:r>
      <w:r w:rsidR="001D5B3F" w:rsidRPr="00912835">
        <w:rPr>
          <w:sz w:val="22"/>
        </w:rPr>
        <w:sym w:font="Symbol" w:char="F0B7"/>
      </w:r>
      <w:proofErr w:type="spellStart"/>
      <w:r w:rsidRPr="00912835">
        <w:rPr>
          <w:color w:val="000000"/>
          <w:sz w:val="22"/>
        </w:rPr>
        <w:t>Rischall</w:t>
      </w:r>
      <w:proofErr w:type="spellEnd"/>
      <w:r w:rsidRPr="00912835">
        <w:rPr>
          <w:color w:val="000000"/>
          <w:sz w:val="22"/>
        </w:rPr>
        <w:t xml:space="preserve"> MA,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Wu M, Reynolds CF, </w:t>
      </w:r>
      <w:proofErr w:type="spellStart"/>
      <w:r w:rsidRPr="00912835">
        <w:rPr>
          <w:color w:val="000000"/>
          <w:sz w:val="22"/>
        </w:rPr>
        <w:t>Studenski</w:t>
      </w:r>
      <w:proofErr w:type="spellEnd"/>
      <w:r w:rsidRPr="00912835">
        <w:rPr>
          <w:color w:val="000000"/>
          <w:sz w:val="22"/>
        </w:rPr>
        <w:t xml:space="preserve"> SA, </w:t>
      </w:r>
      <w:proofErr w:type="spellStart"/>
      <w:r w:rsidRPr="00912835">
        <w:rPr>
          <w:color w:val="000000"/>
          <w:sz w:val="22"/>
        </w:rPr>
        <w:t>Aizenstein</w:t>
      </w:r>
      <w:proofErr w:type="spellEnd"/>
      <w:r w:rsidRPr="00912835">
        <w:rPr>
          <w:color w:val="000000"/>
          <w:sz w:val="22"/>
        </w:rPr>
        <w:t xml:space="preserve"> HJ (2008). The relationship of medial temporal lobe volume to mood and cognition in the ADNI dataset. Annual Meeting of the American Geriatrics Society, Washington, DC. (poster)</w:t>
      </w:r>
    </w:p>
    <w:p w14:paraId="3C2AA66D" w14:textId="77777777" w:rsidR="002A5E40" w:rsidRPr="00912835" w:rsidRDefault="002A5E40" w:rsidP="002A5E40">
      <w:pPr>
        <w:ind w:left="-180" w:hanging="342"/>
        <w:rPr>
          <w:sz w:val="22"/>
        </w:rPr>
      </w:pPr>
    </w:p>
    <w:p w14:paraId="4B3F848E" w14:textId="77777777" w:rsidR="002A5E40" w:rsidRPr="00912835" w:rsidRDefault="002A5E40" w:rsidP="002A5E40">
      <w:pPr>
        <w:ind w:left="-180" w:hanging="342"/>
        <w:rPr>
          <w:color w:val="000000"/>
          <w:sz w:val="22"/>
        </w:rPr>
      </w:pPr>
      <w:r w:rsidRPr="00912835">
        <w:rPr>
          <w:color w:val="000000"/>
          <w:sz w:val="22"/>
        </w:rPr>
        <w:t xml:space="preserve">8. Derbyshire SWG,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Whalley MG, Oakley DA (2008). Gray matter volume in medial frontal and supplementary motor regions increases with </w:t>
      </w:r>
      <w:proofErr w:type="spellStart"/>
      <w:r w:rsidRPr="00912835">
        <w:rPr>
          <w:color w:val="000000"/>
          <w:sz w:val="22"/>
        </w:rPr>
        <w:t>hypnotisability</w:t>
      </w:r>
      <w:proofErr w:type="spellEnd"/>
      <w:r w:rsidRPr="00912835">
        <w:rPr>
          <w:color w:val="000000"/>
          <w:sz w:val="22"/>
        </w:rPr>
        <w:t>. Annual Meeting of the British Society for Academic and Clinical Hypnosis, Essex, UK. (</w:t>
      </w:r>
      <w:proofErr w:type="gramStart"/>
      <w:r w:rsidRPr="00912835">
        <w:rPr>
          <w:color w:val="000000"/>
          <w:sz w:val="22"/>
        </w:rPr>
        <w:t>oral</w:t>
      </w:r>
      <w:proofErr w:type="gramEnd"/>
      <w:r w:rsidRPr="00912835">
        <w:rPr>
          <w:color w:val="000000"/>
          <w:sz w:val="22"/>
        </w:rPr>
        <w:t xml:space="preserve"> presentation)</w:t>
      </w:r>
    </w:p>
    <w:p w14:paraId="5ECD1712" w14:textId="77777777" w:rsidR="002A5E40" w:rsidRPr="00912835" w:rsidRDefault="002A5E40" w:rsidP="002A5E40">
      <w:pPr>
        <w:ind w:left="-180"/>
        <w:rPr>
          <w:color w:val="000000"/>
          <w:sz w:val="22"/>
        </w:rPr>
      </w:pPr>
    </w:p>
    <w:p w14:paraId="7CFB056C" w14:textId="0E071E95" w:rsidR="002A5E40" w:rsidRPr="00912835" w:rsidRDefault="002A5E40" w:rsidP="002A5E40">
      <w:pPr>
        <w:ind w:left="-180" w:hanging="342"/>
        <w:rPr>
          <w:sz w:val="22"/>
        </w:rPr>
      </w:pPr>
      <w:r w:rsidRPr="00912835">
        <w:rPr>
          <w:color w:val="000000"/>
          <w:sz w:val="22"/>
        </w:rPr>
        <w:t xml:space="preserve">9.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w:t>
      </w:r>
      <w:r w:rsidRPr="00912835">
        <w:rPr>
          <w:sz w:val="22"/>
        </w:rPr>
        <w:t xml:space="preserve">Brain-body pathways to cardiovascular disease risk. (2008). The Herbert Weiner Early Career Award Lecture. Annual Meeting of the </w:t>
      </w:r>
      <w:r w:rsidR="00886DB2" w:rsidRPr="00912835">
        <w:rPr>
          <w:sz w:val="22"/>
        </w:rPr>
        <w:t>American Psychosomatic Society</w:t>
      </w:r>
      <w:r w:rsidRPr="00912835">
        <w:rPr>
          <w:sz w:val="22"/>
        </w:rPr>
        <w:t>, Baltimore, MD. (award address)</w:t>
      </w:r>
    </w:p>
    <w:p w14:paraId="450BF20D" w14:textId="77777777" w:rsidR="002A5E40" w:rsidRPr="00912835" w:rsidRDefault="002A5E40" w:rsidP="002A5E40">
      <w:pPr>
        <w:ind w:left="-180" w:hanging="342"/>
        <w:rPr>
          <w:sz w:val="22"/>
        </w:rPr>
      </w:pPr>
    </w:p>
    <w:p w14:paraId="7651B343" w14:textId="77777777" w:rsidR="002A5E40" w:rsidRPr="00912835" w:rsidRDefault="002A5E40" w:rsidP="002A5E40">
      <w:pPr>
        <w:ind w:left="-180" w:hanging="342"/>
        <w:rPr>
          <w:color w:val="000000"/>
          <w:sz w:val="22"/>
        </w:rPr>
      </w:pPr>
      <w:r w:rsidRPr="00912835">
        <w:rPr>
          <w:color w:val="000000"/>
          <w:sz w:val="22"/>
        </w:rPr>
        <w:t xml:space="preserve">10. </w:t>
      </w:r>
      <w:proofErr w:type="spellStart"/>
      <w:r w:rsidRPr="00912835">
        <w:rPr>
          <w:sz w:val="22"/>
        </w:rPr>
        <w:t>Jedema</w:t>
      </w:r>
      <w:proofErr w:type="spellEnd"/>
      <w:r w:rsidRPr="00912835">
        <w:rPr>
          <w:sz w:val="22"/>
        </w:rPr>
        <w:t xml:space="preserve"> HP, </w:t>
      </w:r>
      <w:proofErr w:type="spellStart"/>
      <w:r w:rsidRPr="00912835">
        <w:rPr>
          <w:b/>
          <w:sz w:val="22"/>
        </w:rPr>
        <w:t>Gianaros</w:t>
      </w:r>
      <w:proofErr w:type="spellEnd"/>
      <w:r w:rsidRPr="00912835">
        <w:rPr>
          <w:b/>
          <w:sz w:val="22"/>
        </w:rPr>
        <w:t xml:space="preserve"> PJ</w:t>
      </w:r>
      <w:r w:rsidRPr="00912835">
        <w:rPr>
          <w:sz w:val="22"/>
        </w:rPr>
        <w:t xml:space="preserve">, Greer P, Bradberry CW (2008). Morphological impact of the serotonin transporter polymorphism (5-HTTLPR) in Rhesus Macaques. </w:t>
      </w:r>
      <w:r w:rsidRPr="00912835">
        <w:rPr>
          <w:color w:val="000000"/>
          <w:sz w:val="22"/>
        </w:rPr>
        <w:t>Annual Meeting of the Society for Neuroscience, Washington, DC. (poster)</w:t>
      </w:r>
    </w:p>
    <w:p w14:paraId="375709AD" w14:textId="77777777" w:rsidR="002A5E40" w:rsidRPr="00912835" w:rsidRDefault="002A5E40" w:rsidP="002A5E40">
      <w:pPr>
        <w:ind w:left="-180" w:hanging="342"/>
        <w:rPr>
          <w:color w:val="000000"/>
          <w:sz w:val="22"/>
        </w:rPr>
      </w:pPr>
    </w:p>
    <w:p w14:paraId="211B00E6" w14:textId="77777777" w:rsidR="002A5E40" w:rsidRPr="00912835" w:rsidRDefault="002A5E40" w:rsidP="002A5E40">
      <w:pPr>
        <w:ind w:left="-180" w:hanging="342"/>
        <w:rPr>
          <w:color w:val="000000"/>
          <w:sz w:val="22"/>
        </w:rPr>
      </w:pPr>
      <w:r w:rsidRPr="00912835">
        <w:rPr>
          <w:color w:val="000000"/>
          <w:sz w:val="22"/>
        </w:rPr>
        <w:t xml:space="preserve">11. Harrison NA,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Gray MA, Critchley HD </w:t>
      </w:r>
      <w:r w:rsidRPr="00912835">
        <w:rPr>
          <w:sz w:val="22"/>
        </w:rPr>
        <w:t>(2008).</w:t>
      </w:r>
      <w:r w:rsidRPr="00912835">
        <w:rPr>
          <w:color w:val="000000"/>
          <w:sz w:val="22"/>
        </w:rPr>
        <w:t xml:space="preserve"> Psychophysiology of disgust. Annual Meeting of the Society for Neuroscience, Washington, DC. (poster)</w:t>
      </w:r>
    </w:p>
    <w:p w14:paraId="23FE433C" w14:textId="77777777" w:rsidR="002A5E40" w:rsidRPr="00912835" w:rsidRDefault="002A5E40" w:rsidP="002A5E40">
      <w:pPr>
        <w:ind w:left="-180" w:hanging="342"/>
        <w:rPr>
          <w:color w:val="000000"/>
          <w:sz w:val="22"/>
        </w:rPr>
      </w:pPr>
    </w:p>
    <w:p w14:paraId="6C6619CE" w14:textId="77777777" w:rsidR="002A5E40" w:rsidRPr="00912835" w:rsidRDefault="002A5E40" w:rsidP="002A5E40">
      <w:pPr>
        <w:ind w:left="-180" w:hanging="342"/>
        <w:rPr>
          <w:color w:val="000000"/>
          <w:sz w:val="22"/>
        </w:rPr>
      </w:pPr>
      <w:r w:rsidRPr="00912835">
        <w:rPr>
          <w:color w:val="000000"/>
          <w:sz w:val="22"/>
        </w:rPr>
        <w:t xml:space="preserve">12.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(2009). </w:t>
      </w:r>
      <w:r w:rsidRPr="00912835">
        <w:rPr>
          <w:sz w:val="22"/>
        </w:rPr>
        <w:t>Neurobiological pathways linking perceived social standing and health</w:t>
      </w:r>
      <w:r w:rsidRPr="00912835">
        <w:rPr>
          <w:color w:val="000000"/>
          <w:sz w:val="22"/>
        </w:rPr>
        <w:t>. Annual Meeting of the Society for Personality and Social Psychology. Tampa, FL. (oral presentation)</w:t>
      </w:r>
    </w:p>
    <w:p w14:paraId="23F8D8D7" w14:textId="77777777" w:rsidR="002A5E40" w:rsidRPr="00912835" w:rsidRDefault="002A5E40" w:rsidP="002A5E40">
      <w:pPr>
        <w:ind w:left="-180" w:hanging="342"/>
        <w:rPr>
          <w:color w:val="000000"/>
          <w:sz w:val="22"/>
        </w:rPr>
      </w:pPr>
    </w:p>
    <w:p w14:paraId="1CA38441" w14:textId="77777777" w:rsidR="002A5E40" w:rsidRPr="00912835" w:rsidRDefault="002A5E40" w:rsidP="002A5E40">
      <w:pPr>
        <w:ind w:left="-180" w:hanging="342"/>
        <w:rPr>
          <w:color w:val="000000"/>
          <w:sz w:val="22"/>
        </w:rPr>
      </w:pPr>
      <w:r w:rsidRPr="00912835">
        <w:rPr>
          <w:color w:val="000000"/>
          <w:sz w:val="22"/>
        </w:rPr>
        <w:t xml:space="preserve">13. </w:t>
      </w:r>
      <w:proofErr w:type="spellStart"/>
      <w:r w:rsidRPr="00912835">
        <w:rPr>
          <w:b/>
          <w:color w:val="000000"/>
          <w:sz w:val="22"/>
        </w:rPr>
        <w:t>Gianaros</w:t>
      </w:r>
      <w:proofErr w:type="spellEnd"/>
      <w:r w:rsidRPr="00912835">
        <w:rPr>
          <w:b/>
          <w:color w:val="000000"/>
          <w:sz w:val="22"/>
        </w:rPr>
        <w:t xml:space="preserve"> PJ</w:t>
      </w:r>
      <w:r w:rsidRPr="00912835">
        <w:rPr>
          <w:color w:val="000000"/>
          <w:sz w:val="22"/>
        </w:rPr>
        <w:t xml:space="preserve"> (2010). </w:t>
      </w:r>
      <w:r w:rsidRPr="00912835">
        <w:rPr>
          <w:sz w:val="22"/>
        </w:rPr>
        <w:t>Neural and behavioral pathways linking stress and cardiovascular disease in humans</w:t>
      </w:r>
      <w:r w:rsidRPr="00912835">
        <w:rPr>
          <w:color w:val="000000"/>
          <w:sz w:val="22"/>
        </w:rPr>
        <w:t>. Stress and the central role of the brain in health inequities. Annual Meeting of the American Association for the Advancement of Science, San Diego, CA. (oral presentation, plenary session)</w:t>
      </w:r>
    </w:p>
    <w:p w14:paraId="3C4407A7" w14:textId="77777777" w:rsidR="00CF3552" w:rsidRPr="00912835" w:rsidRDefault="00CF3552" w:rsidP="002A5E40">
      <w:pPr>
        <w:ind w:left="-180" w:hanging="342"/>
        <w:rPr>
          <w:color w:val="000000"/>
          <w:sz w:val="22"/>
        </w:rPr>
      </w:pPr>
    </w:p>
    <w:p w14:paraId="4815646A" w14:textId="77777777" w:rsidR="002A5E40" w:rsidRPr="00912835" w:rsidRDefault="002A5E40" w:rsidP="002A5E40">
      <w:pPr>
        <w:ind w:left="-180" w:hanging="342"/>
        <w:rPr>
          <w:color w:val="000000"/>
          <w:sz w:val="22"/>
        </w:rPr>
      </w:pPr>
      <w:r w:rsidRPr="00912835">
        <w:rPr>
          <w:color w:val="000000"/>
          <w:sz w:val="22"/>
        </w:rPr>
        <w:t xml:space="preserve">14. </w:t>
      </w:r>
      <w:proofErr w:type="spellStart"/>
      <w:r w:rsidRPr="00912835">
        <w:rPr>
          <w:b/>
          <w:sz w:val="22"/>
        </w:rPr>
        <w:t>Gianaros</w:t>
      </w:r>
      <w:proofErr w:type="spellEnd"/>
      <w:r w:rsidRPr="00912835">
        <w:rPr>
          <w:b/>
          <w:sz w:val="22"/>
        </w:rPr>
        <w:t xml:space="preserve"> PJ</w:t>
      </w:r>
      <w:r w:rsidRPr="00912835">
        <w:rPr>
          <w:sz w:val="22"/>
        </w:rPr>
        <w:t xml:space="preserve"> (2010). Promises and pitfalls of neuroimaging methods in cardiovascular stress reactivity research. Annual Meeting of the American Psychosomatic Society, Portland, OR. (</w:t>
      </w:r>
      <w:proofErr w:type="gramStart"/>
      <w:r w:rsidRPr="00912835">
        <w:rPr>
          <w:sz w:val="22"/>
        </w:rPr>
        <w:t>oral</w:t>
      </w:r>
      <w:proofErr w:type="gramEnd"/>
      <w:r w:rsidRPr="00912835">
        <w:rPr>
          <w:sz w:val="22"/>
        </w:rPr>
        <w:t xml:space="preserve"> presentation, plenary session on ‘Measuring Biomarkers of Stress’)</w:t>
      </w:r>
    </w:p>
    <w:p w14:paraId="77BA1630" w14:textId="77777777" w:rsidR="002A5E40" w:rsidRPr="00912835" w:rsidRDefault="002A5E40" w:rsidP="002A5E40">
      <w:pPr>
        <w:ind w:left="-180" w:hanging="342"/>
        <w:rPr>
          <w:sz w:val="22"/>
        </w:rPr>
      </w:pPr>
    </w:p>
    <w:p w14:paraId="38F22DEB" w14:textId="3F9084B5" w:rsidR="002A5E40" w:rsidRPr="00912835" w:rsidRDefault="002A5E40" w:rsidP="002A5E40">
      <w:pPr>
        <w:ind w:left="-180" w:hanging="342"/>
        <w:rPr>
          <w:sz w:val="22"/>
        </w:rPr>
      </w:pPr>
      <w:r w:rsidRPr="00912835">
        <w:rPr>
          <w:sz w:val="22"/>
        </w:rPr>
        <w:t xml:space="preserve">15. </w:t>
      </w:r>
      <w:r w:rsidR="001D5B3F" w:rsidRPr="00912835">
        <w:rPr>
          <w:sz w:val="22"/>
        </w:rPr>
        <w:sym w:font="Symbol" w:char="F0B7"/>
      </w:r>
      <w:r w:rsidRPr="00912835">
        <w:rPr>
          <w:sz w:val="22"/>
        </w:rPr>
        <w:t xml:space="preserve">Woodard GA, </w:t>
      </w:r>
      <w:proofErr w:type="spellStart"/>
      <w:r w:rsidRPr="00912835">
        <w:rPr>
          <w:b/>
          <w:sz w:val="22"/>
        </w:rPr>
        <w:t>Gianaros</w:t>
      </w:r>
      <w:proofErr w:type="spellEnd"/>
      <w:r w:rsidRPr="00912835">
        <w:rPr>
          <w:b/>
          <w:sz w:val="22"/>
        </w:rPr>
        <w:t xml:space="preserve"> PJ</w:t>
      </w:r>
      <w:r w:rsidRPr="00912835">
        <w:rPr>
          <w:sz w:val="22"/>
        </w:rPr>
        <w:t xml:space="preserve">, </w:t>
      </w:r>
      <w:proofErr w:type="spellStart"/>
      <w:r w:rsidRPr="00912835">
        <w:rPr>
          <w:sz w:val="22"/>
        </w:rPr>
        <w:t>Marsland</w:t>
      </w:r>
      <w:proofErr w:type="spellEnd"/>
      <w:r w:rsidRPr="00912835">
        <w:rPr>
          <w:sz w:val="22"/>
        </w:rPr>
        <w:t xml:space="preserve"> AL, Barinas-Mitchell E, Sutton-Tyrrell K (2010). Autonomic and inflammatory predictors of subclinical cardiovascular disease: Findings from the Study to Slow Adverse Vascular Effects. Annual Conference on Cardiovascular Disease Epidemiology and Prevention - and - Nutrition, Physical Activity and Metabolism, San Francisco, CA. (poster)</w:t>
      </w:r>
    </w:p>
    <w:p w14:paraId="3DD85B3A" w14:textId="77777777" w:rsidR="002A5E40" w:rsidRPr="00912835" w:rsidRDefault="002A5E40" w:rsidP="002A5E40">
      <w:pPr>
        <w:ind w:left="-180" w:hanging="342"/>
        <w:rPr>
          <w:sz w:val="22"/>
        </w:rPr>
      </w:pPr>
    </w:p>
    <w:p w14:paraId="30308528" w14:textId="77777777" w:rsidR="002A5E40" w:rsidRPr="00912835" w:rsidRDefault="002A5E40" w:rsidP="000C746F">
      <w:pPr>
        <w:ind w:left="-172" w:hanging="346"/>
        <w:rPr>
          <w:sz w:val="22"/>
        </w:rPr>
      </w:pPr>
      <w:r w:rsidRPr="00912835">
        <w:rPr>
          <w:sz w:val="22"/>
        </w:rPr>
        <w:t xml:space="preserve">16. </w:t>
      </w:r>
      <w:proofErr w:type="spellStart"/>
      <w:r w:rsidRPr="00912835">
        <w:rPr>
          <w:sz w:val="22"/>
        </w:rPr>
        <w:t>Rosano</w:t>
      </w:r>
      <w:proofErr w:type="spellEnd"/>
      <w:r w:rsidRPr="00912835">
        <w:rPr>
          <w:sz w:val="22"/>
        </w:rPr>
        <w:t xml:space="preserve"> C, </w:t>
      </w:r>
      <w:proofErr w:type="spellStart"/>
      <w:r w:rsidRPr="00912835">
        <w:rPr>
          <w:sz w:val="22"/>
        </w:rPr>
        <w:t>Aizenstein</w:t>
      </w:r>
      <w:proofErr w:type="spellEnd"/>
      <w:r w:rsidRPr="00912835">
        <w:rPr>
          <w:sz w:val="22"/>
        </w:rPr>
        <w:t xml:space="preserve"> HJ, Venkatraman VK, Newman AB, </w:t>
      </w:r>
      <w:proofErr w:type="spellStart"/>
      <w:r w:rsidRPr="00912835">
        <w:rPr>
          <w:b/>
          <w:sz w:val="22"/>
        </w:rPr>
        <w:t>Gianaros</w:t>
      </w:r>
      <w:proofErr w:type="spellEnd"/>
      <w:r w:rsidRPr="00912835">
        <w:rPr>
          <w:b/>
          <w:sz w:val="22"/>
        </w:rPr>
        <w:t xml:space="preserve"> PJ</w:t>
      </w:r>
      <w:r w:rsidRPr="00912835">
        <w:rPr>
          <w:sz w:val="22"/>
        </w:rPr>
        <w:t xml:space="preserve">, </w:t>
      </w:r>
      <w:proofErr w:type="spellStart"/>
      <w:r w:rsidRPr="00912835">
        <w:rPr>
          <w:sz w:val="22"/>
        </w:rPr>
        <w:t>Strotmeyer</w:t>
      </w:r>
      <w:proofErr w:type="spellEnd"/>
      <w:r w:rsidRPr="00912835">
        <w:rPr>
          <w:sz w:val="22"/>
        </w:rPr>
        <w:t xml:space="preserve"> ES, Ryan C, Orchard T, Harris T, </w:t>
      </w:r>
      <w:proofErr w:type="spellStart"/>
      <w:r w:rsidRPr="00912835">
        <w:rPr>
          <w:sz w:val="22"/>
        </w:rPr>
        <w:t>Yaffe</w:t>
      </w:r>
      <w:proofErr w:type="spellEnd"/>
      <w:r w:rsidRPr="00912835">
        <w:rPr>
          <w:sz w:val="22"/>
        </w:rPr>
        <w:t xml:space="preserve"> K, </w:t>
      </w:r>
      <w:proofErr w:type="spellStart"/>
      <w:r w:rsidRPr="00912835">
        <w:rPr>
          <w:sz w:val="22"/>
        </w:rPr>
        <w:t>Kritchevsky</w:t>
      </w:r>
      <w:proofErr w:type="spellEnd"/>
      <w:r w:rsidRPr="00912835">
        <w:rPr>
          <w:sz w:val="22"/>
        </w:rPr>
        <w:t xml:space="preserve"> S, for the </w:t>
      </w:r>
      <w:proofErr w:type="gramStart"/>
      <w:r w:rsidRPr="00912835">
        <w:rPr>
          <w:sz w:val="22"/>
        </w:rPr>
        <w:t>Health</w:t>
      </w:r>
      <w:proofErr w:type="gramEnd"/>
      <w:r w:rsidRPr="00912835">
        <w:rPr>
          <w:sz w:val="22"/>
        </w:rPr>
        <w:t xml:space="preserve"> ABC group. (2010). Neuroimaging markers of accelerated brain aging in middle aged patients with Type-1 Diabetes (T1D). Scientific Program Highlights Plenary Session at the Annual Meeting of the American Academy of Neurology, Toronto, Ontario, Canada. (</w:t>
      </w:r>
      <w:proofErr w:type="gramStart"/>
      <w:r w:rsidRPr="00912835">
        <w:rPr>
          <w:sz w:val="22"/>
        </w:rPr>
        <w:t>oral</w:t>
      </w:r>
      <w:proofErr w:type="gramEnd"/>
      <w:r w:rsidRPr="00912835">
        <w:rPr>
          <w:sz w:val="22"/>
        </w:rPr>
        <w:t xml:space="preserve"> presentation)</w:t>
      </w:r>
    </w:p>
    <w:p w14:paraId="50711524" w14:textId="77777777" w:rsidR="002A5E40" w:rsidRPr="00912835" w:rsidRDefault="002A5E40" w:rsidP="002A5E40">
      <w:pPr>
        <w:ind w:left="-180" w:hanging="342"/>
        <w:rPr>
          <w:sz w:val="22"/>
        </w:rPr>
      </w:pPr>
    </w:p>
    <w:p w14:paraId="1D44D61B" w14:textId="77777777" w:rsidR="002A5E40" w:rsidRPr="00912835" w:rsidRDefault="002A5E40" w:rsidP="002A5E40">
      <w:pPr>
        <w:ind w:left="-180" w:hanging="342"/>
        <w:rPr>
          <w:sz w:val="22"/>
        </w:rPr>
      </w:pPr>
      <w:r w:rsidRPr="00912835">
        <w:rPr>
          <w:sz w:val="22"/>
        </w:rPr>
        <w:t xml:space="preserve">17. </w:t>
      </w:r>
      <w:proofErr w:type="spellStart"/>
      <w:r w:rsidRPr="00912835">
        <w:rPr>
          <w:b/>
          <w:sz w:val="22"/>
        </w:rPr>
        <w:t>Gianaros</w:t>
      </w:r>
      <w:proofErr w:type="spellEnd"/>
      <w:r w:rsidRPr="00912835">
        <w:rPr>
          <w:b/>
          <w:sz w:val="22"/>
        </w:rPr>
        <w:t xml:space="preserve"> PJ</w:t>
      </w:r>
      <w:r w:rsidRPr="00912835">
        <w:rPr>
          <w:sz w:val="22"/>
        </w:rPr>
        <w:t xml:space="preserve"> (2010). Human neuroimaging assessments of blood pressure reactivity to mental stress: Relevance for understanding cardiovascular disease risk. Annual Meeting of the International Society of Hypertension, Vancouver, British Columbia, Canada. (</w:t>
      </w:r>
      <w:proofErr w:type="gramStart"/>
      <w:r w:rsidRPr="00912835">
        <w:rPr>
          <w:sz w:val="22"/>
        </w:rPr>
        <w:t>invited</w:t>
      </w:r>
      <w:proofErr w:type="gramEnd"/>
      <w:r w:rsidRPr="00912835">
        <w:rPr>
          <w:sz w:val="22"/>
        </w:rPr>
        <w:t xml:space="preserve"> plenary oral presentation)</w:t>
      </w:r>
    </w:p>
    <w:p w14:paraId="74D67CFB" w14:textId="77777777" w:rsidR="002A5E40" w:rsidRPr="00912835" w:rsidRDefault="002A5E40" w:rsidP="002A5E40">
      <w:pPr>
        <w:ind w:left="-180" w:hanging="342"/>
        <w:rPr>
          <w:sz w:val="22"/>
        </w:rPr>
      </w:pPr>
    </w:p>
    <w:p w14:paraId="6385ABB5" w14:textId="263FFB9B" w:rsidR="002A5E40" w:rsidRPr="00912835" w:rsidRDefault="002A5E40" w:rsidP="002A5E40">
      <w:pPr>
        <w:ind w:left="-180" w:hanging="342"/>
        <w:rPr>
          <w:sz w:val="22"/>
        </w:rPr>
      </w:pPr>
      <w:r w:rsidRPr="00912835">
        <w:rPr>
          <w:sz w:val="22"/>
        </w:rPr>
        <w:t xml:space="preserve">18. </w:t>
      </w:r>
      <w:r w:rsidR="001D5B3F" w:rsidRPr="00912835">
        <w:rPr>
          <w:sz w:val="22"/>
        </w:rPr>
        <w:sym w:font="Symbol" w:char="F0B7"/>
      </w:r>
      <w:r w:rsidRPr="00912835">
        <w:rPr>
          <w:sz w:val="22"/>
        </w:rPr>
        <w:t xml:space="preserve">Patel MJ, </w:t>
      </w:r>
      <w:proofErr w:type="spellStart"/>
      <w:r w:rsidRPr="00912835">
        <w:rPr>
          <w:b/>
          <w:sz w:val="22"/>
        </w:rPr>
        <w:t>Gianaros</w:t>
      </w:r>
      <w:proofErr w:type="spellEnd"/>
      <w:r w:rsidRPr="00912835">
        <w:rPr>
          <w:b/>
          <w:sz w:val="22"/>
        </w:rPr>
        <w:t xml:space="preserve"> PJ</w:t>
      </w:r>
      <w:r w:rsidRPr="00912835">
        <w:rPr>
          <w:sz w:val="22"/>
        </w:rPr>
        <w:t xml:space="preserve">, Boada F, </w:t>
      </w:r>
      <w:proofErr w:type="spellStart"/>
      <w:r w:rsidRPr="00912835">
        <w:rPr>
          <w:sz w:val="22"/>
        </w:rPr>
        <w:t>Aizenstein</w:t>
      </w:r>
      <w:proofErr w:type="spellEnd"/>
      <w:r w:rsidRPr="00912835">
        <w:rPr>
          <w:sz w:val="22"/>
        </w:rPr>
        <w:t xml:space="preserve"> H (2010). Association of small vessel ischemic white matter changes with fMRI BOLD signal in the elderly. Annual Meeting of the Society for Neuroscience, San Diego, CA. (poster)</w:t>
      </w:r>
    </w:p>
    <w:p w14:paraId="1A1928C8" w14:textId="77777777" w:rsidR="002A5E40" w:rsidRPr="00912835" w:rsidRDefault="002A5E40" w:rsidP="002A5E40">
      <w:pPr>
        <w:ind w:left="-180" w:hanging="342"/>
        <w:rPr>
          <w:sz w:val="22"/>
        </w:rPr>
      </w:pPr>
    </w:p>
    <w:p w14:paraId="523E34F5" w14:textId="77777777" w:rsidR="002A5E40" w:rsidRPr="00912835" w:rsidRDefault="002A5E40" w:rsidP="002A5E40">
      <w:pPr>
        <w:ind w:left="-180" w:hanging="342"/>
        <w:rPr>
          <w:sz w:val="22"/>
        </w:rPr>
      </w:pPr>
      <w:r w:rsidRPr="00912835">
        <w:rPr>
          <w:sz w:val="22"/>
        </w:rPr>
        <w:t xml:space="preserve">19. </w:t>
      </w:r>
      <w:proofErr w:type="spellStart"/>
      <w:r w:rsidRPr="00912835">
        <w:rPr>
          <w:sz w:val="22"/>
        </w:rPr>
        <w:t>Marsland</w:t>
      </w:r>
      <w:proofErr w:type="spellEnd"/>
      <w:r w:rsidRPr="00912835">
        <w:rPr>
          <w:sz w:val="22"/>
        </w:rPr>
        <w:t xml:space="preserve"> AL, Krajina K, </w:t>
      </w:r>
      <w:proofErr w:type="spellStart"/>
      <w:r w:rsidRPr="00912835">
        <w:rPr>
          <w:b/>
          <w:sz w:val="22"/>
        </w:rPr>
        <w:t>Gianaros</w:t>
      </w:r>
      <w:proofErr w:type="spellEnd"/>
      <w:r w:rsidRPr="00912835">
        <w:rPr>
          <w:b/>
          <w:sz w:val="22"/>
        </w:rPr>
        <w:t xml:space="preserve"> PJ</w:t>
      </w:r>
      <w:r w:rsidRPr="00912835">
        <w:rPr>
          <w:sz w:val="22"/>
        </w:rPr>
        <w:t xml:space="preserve"> (2012). Systemic inflammation and the integrity of brain white matter tracts. Annual Meeting of the </w:t>
      </w:r>
      <w:proofErr w:type="spellStart"/>
      <w:r w:rsidRPr="00912835">
        <w:rPr>
          <w:sz w:val="22"/>
        </w:rPr>
        <w:t>PsychoNeuroImmunology</w:t>
      </w:r>
      <w:proofErr w:type="spellEnd"/>
      <w:r w:rsidRPr="00912835">
        <w:rPr>
          <w:sz w:val="22"/>
        </w:rPr>
        <w:t xml:space="preserve"> Research Society, San Diego, CA. (oral presentation)</w:t>
      </w:r>
    </w:p>
    <w:p w14:paraId="37826C9A" w14:textId="77777777" w:rsidR="002A5E40" w:rsidRPr="00912835" w:rsidRDefault="002A5E40" w:rsidP="002A5E40">
      <w:pPr>
        <w:ind w:left="-180" w:hanging="342"/>
        <w:rPr>
          <w:sz w:val="22"/>
        </w:rPr>
      </w:pPr>
    </w:p>
    <w:p w14:paraId="218D225E" w14:textId="720DF239" w:rsidR="002A5E40" w:rsidRPr="00912835" w:rsidRDefault="002A5E40" w:rsidP="002A5E40">
      <w:pPr>
        <w:ind w:left="-180" w:hanging="342"/>
        <w:rPr>
          <w:sz w:val="22"/>
        </w:rPr>
      </w:pPr>
      <w:r w:rsidRPr="00912835">
        <w:rPr>
          <w:sz w:val="22"/>
        </w:rPr>
        <w:t xml:space="preserve">20. </w:t>
      </w:r>
      <w:r w:rsidR="008A4DF2" w:rsidRPr="00912835">
        <w:rPr>
          <w:sz w:val="22"/>
        </w:rPr>
        <w:sym w:font="Symbol" w:char="F0B7"/>
      </w:r>
      <w:r w:rsidR="008A4DF2" w:rsidRPr="00912835">
        <w:rPr>
          <w:sz w:val="22"/>
        </w:rPr>
        <w:sym w:font="Symbol" w:char="F0B7"/>
      </w:r>
      <w:proofErr w:type="spellStart"/>
      <w:r w:rsidRPr="00912835">
        <w:rPr>
          <w:sz w:val="22"/>
        </w:rPr>
        <w:t>Banihashemi</w:t>
      </w:r>
      <w:proofErr w:type="spellEnd"/>
      <w:r w:rsidRPr="00912835">
        <w:rPr>
          <w:sz w:val="22"/>
        </w:rPr>
        <w:t xml:space="preserve"> L, </w:t>
      </w:r>
      <w:proofErr w:type="spellStart"/>
      <w:r w:rsidRPr="00912835">
        <w:rPr>
          <w:sz w:val="22"/>
        </w:rPr>
        <w:t>Sheu</w:t>
      </w:r>
      <w:proofErr w:type="spellEnd"/>
      <w:r w:rsidRPr="00912835">
        <w:rPr>
          <w:sz w:val="22"/>
        </w:rPr>
        <w:t xml:space="preserve"> LK, </w:t>
      </w:r>
      <w:proofErr w:type="spellStart"/>
      <w:r w:rsidRPr="00912835">
        <w:rPr>
          <w:b/>
          <w:sz w:val="22"/>
        </w:rPr>
        <w:t>Gianaros</w:t>
      </w:r>
      <w:proofErr w:type="spellEnd"/>
      <w:r w:rsidRPr="00912835">
        <w:rPr>
          <w:b/>
          <w:sz w:val="22"/>
        </w:rPr>
        <w:t xml:space="preserve"> PJ</w:t>
      </w:r>
      <w:r w:rsidRPr="00912835">
        <w:rPr>
          <w:sz w:val="22"/>
        </w:rPr>
        <w:t>. (2012) Childhood abuse predicts adulthood stressor-evoked activity in hypothalamic and limbic forebrain regions. Annual Meeting of the Society for Biological Psychiatry, Philadelphia, PA. (</w:t>
      </w:r>
      <w:r w:rsidRPr="00912835">
        <w:rPr>
          <w:i/>
          <w:sz w:val="22"/>
        </w:rPr>
        <w:t>blue ribbon poster</w:t>
      </w:r>
      <w:r w:rsidRPr="00912835">
        <w:rPr>
          <w:sz w:val="22"/>
        </w:rPr>
        <w:t>)</w:t>
      </w:r>
    </w:p>
    <w:p w14:paraId="4EAA5612" w14:textId="77777777" w:rsidR="001F28C5" w:rsidRPr="00912835" w:rsidRDefault="001F28C5" w:rsidP="002A5E40">
      <w:pPr>
        <w:ind w:left="-180" w:hanging="342"/>
        <w:rPr>
          <w:sz w:val="22"/>
        </w:rPr>
      </w:pPr>
    </w:p>
    <w:p w14:paraId="6C9F32AA" w14:textId="77777777" w:rsidR="00213A37" w:rsidRPr="00912835" w:rsidRDefault="001F28C5" w:rsidP="00213A37">
      <w:pPr>
        <w:ind w:left="-180" w:hanging="342"/>
        <w:rPr>
          <w:sz w:val="22"/>
        </w:rPr>
      </w:pPr>
      <w:r w:rsidRPr="00912835">
        <w:rPr>
          <w:sz w:val="22"/>
        </w:rPr>
        <w:t xml:space="preserve">21. </w:t>
      </w:r>
      <w:r w:rsidR="00C62F9F" w:rsidRPr="00912835">
        <w:rPr>
          <w:sz w:val="22"/>
        </w:rPr>
        <w:sym w:font="Symbol" w:char="F0B7"/>
      </w:r>
      <w:r w:rsidR="00C62F9F" w:rsidRPr="00912835">
        <w:rPr>
          <w:sz w:val="22"/>
        </w:rPr>
        <w:sym w:font="Symbol" w:char="F0B7"/>
      </w:r>
      <w:proofErr w:type="spellStart"/>
      <w:r w:rsidR="00C62F9F" w:rsidRPr="00912835">
        <w:rPr>
          <w:sz w:val="22"/>
        </w:rPr>
        <w:t>Banihashemi</w:t>
      </w:r>
      <w:proofErr w:type="spellEnd"/>
      <w:r w:rsidR="00C62F9F" w:rsidRPr="00912835">
        <w:rPr>
          <w:sz w:val="22"/>
        </w:rPr>
        <w:t xml:space="preserve"> L, </w:t>
      </w:r>
      <w:proofErr w:type="spellStart"/>
      <w:r w:rsidR="00C62F9F" w:rsidRPr="00912835">
        <w:rPr>
          <w:sz w:val="22"/>
        </w:rPr>
        <w:t>Sheu</w:t>
      </w:r>
      <w:proofErr w:type="spellEnd"/>
      <w:r w:rsidRPr="00912835">
        <w:rPr>
          <w:sz w:val="22"/>
        </w:rPr>
        <w:t xml:space="preserve"> </w:t>
      </w:r>
      <w:r w:rsidR="00C62F9F" w:rsidRPr="00912835">
        <w:rPr>
          <w:sz w:val="22"/>
        </w:rPr>
        <w:t>LK</w:t>
      </w:r>
      <w:r w:rsidRPr="00912835">
        <w:rPr>
          <w:sz w:val="22"/>
        </w:rPr>
        <w:t xml:space="preserve">, </w:t>
      </w:r>
      <w:proofErr w:type="spellStart"/>
      <w:r w:rsidR="00C62F9F" w:rsidRPr="00912835">
        <w:rPr>
          <w:sz w:val="22"/>
        </w:rPr>
        <w:t>Gianaros</w:t>
      </w:r>
      <w:proofErr w:type="spellEnd"/>
      <w:r w:rsidR="00C62F9F" w:rsidRPr="00912835">
        <w:rPr>
          <w:sz w:val="22"/>
        </w:rPr>
        <w:t xml:space="preserve"> PJ (2012). </w:t>
      </w:r>
      <w:r w:rsidRPr="00912835">
        <w:rPr>
          <w:sz w:val="22"/>
        </w:rPr>
        <w:t>Childhood physical abuse correlates with adulthood hypothalamic and limbic forebrain activity and connectivity in res</w:t>
      </w:r>
      <w:r w:rsidR="00C62F9F" w:rsidRPr="00912835">
        <w:rPr>
          <w:sz w:val="22"/>
        </w:rPr>
        <w:t>ponse to psychological stress. Society for Neuroscience, New Orleans, LA.</w:t>
      </w:r>
      <w:r w:rsidR="00213A37" w:rsidRPr="00912835">
        <w:rPr>
          <w:sz w:val="22"/>
        </w:rPr>
        <w:t xml:space="preserve"> (oral presentation)</w:t>
      </w:r>
    </w:p>
    <w:p w14:paraId="3E6C427F" w14:textId="77777777" w:rsidR="002A5E40" w:rsidRPr="00912835" w:rsidRDefault="002A5E40" w:rsidP="002A5E40">
      <w:pPr>
        <w:ind w:left="-180" w:hanging="342"/>
        <w:rPr>
          <w:sz w:val="22"/>
        </w:rPr>
      </w:pPr>
    </w:p>
    <w:p w14:paraId="5A3FCD83" w14:textId="7848ACED" w:rsidR="002A5E40" w:rsidRPr="00912835" w:rsidRDefault="002A5E40" w:rsidP="002A5E40">
      <w:pPr>
        <w:ind w:left="-180" w:hanging="342"/>
        <w:rPr>
          <w:sz w:val="22"/>
        </w:rPr>
      </w:pPr>
      <w:r w:rsidRPr="00912835">
        <w:rPr>
          <w:sz w:val="22"/>
        </w:rPr>
        <w:t>2</w:t>
      </w:r>
      <w:r w:rsidR="00E74914" w:rsidRPr="00912835">
        <w:rPr>
          <w:sz w:val="22"/>
        </w:rPr>
        <w:t>2</w:t>
      </w:r>
      <w:r w:rsidRPr="00912835">
        <w:rPr>
          <w:sz w:val="22"/>
        </w:rPr>
        <w:t xml:space="preserve">. </w:t>
      </w:r>
      <w:proofErr w:type="spellStart"/>
      <w:r w:rsidRPr="00912835">
        <w:rPr>
          <w:b/>
          <w:sz w:val="22"/>
        </w:rPr>
        <w:t>Gianaros</w:t>
      </w:r>
      <w:proofErr w:type="spellEnd"/>
      <w:r w:rsidRPr="00912835">
        <w:rPr>
          <w:b/>
          <w:sz w:val="22"/>
        </w:rPr>
        <w:t xml:space="preserve"> PJ</w:t>
      </w:r>
      <w:r w:rsidRPr="00912835">
        <w:rPr>
          <w:sz w:val="22"/>
        </w:rPr>
        <w:t xml:space="preserve"> (2012) Does the cingulate link emotion regulation to vagal cardiac control? Annual Meeting of the Academy of Behavioral Medicine Research, Ashville, NC. (</w:t>
      </w:r>
      <w:proofErr w:type="gramStart"/>
      <w:r w:rsidRPr="00912835">
        <w:rPr>
          <w:sz w:val="22"/>
        </w:rPr>
        <w:t>oral</w:t>
      </w:r>
      <w:proofErr w:type="gramEnd"/>
      <w:r w:rsidRPr="00912835">
        <w:rPr>
          <w:sz w:val="22"/>
        </w:rPr>
        <w:t xml:space="preserve"> presentation)</w:t>
      </w:r>
    </w:p>
    <w:p w14:paraId="5CBC1073" w14:textId="77777777" w:rsidR="002A5E40" w:rsidRPr="00912835" w:rsidRDefault="002A5E40" w:rsidP="002A5E40">
      <w:pPr>
        <w:ind w:left="-180" w:hanging="342"/>
        <w:rPr>
          <w:sz w:val="22"/>
        </w:rPr>
      </w:pPr>
    </w:p>
    <w:p w14:paraId="35D00144" w14:textId="1998101A" w:rsidR="002A5E40" w:rsidRPr="00912835" w:rsidRDefault="002A5E40" w:rsidP="002A5E40">
      <w:pPr>
        <w:ind w:left="-180" w:hanging="342"/>
        <w:rPr>
          <w:sz w:val="22"/>
        </w:rPr>
      </w:pPr>
      <w:r w:rsidRPr="00912835">
        <w:rPr>
          <w:sz w:val="22"/>
        </w:rPr>
        <w:t>2</w:t>
      </w:r>
      <w:r w:rsidR="00E74914" w:rsidRPr="00912835">
        <w:rPr>
          <w:sz w:val="22"/>
        </w:rPr>
        <w:t>3</w:t>
      </w:r>
      <w:r w:rsidRPr="00912835">
        <w:rPr>
          <w:sz w:val="22"/>
        </w:rPr>
        <w:t xml:space="preserve">. </w:t>
      </w:r>
      <w:proofErr w:type="spellStart"/>
      <w:r w:rsidRPr="00912835">
        <w:rPr>
          <w:b/>
          <w:sz w:val="22"/>
        </w:rPr>
        <w:t>Gianaros</w:t>
      </w:r>
      <w:proofErr w:type="spellEnd"/>
      <w:r w:rsidRPr="00912835">
        <w:rPr>
          <w:b/>
          <w:sz w:val="22"/>
        </w:rPr>
        <w:t xml:space="preserve"> PJ</w:t>
      </w:r>
      <w:r w:rsidRPr="00912835">
        <w:rPr>
          <w:sz w:val="22"/>
        </w:rPr>
        <w:t xml:space="preserve"> (2013). What is blunted cardiovascular reactivity? Symposium discussant as part of “Blunted physiological responses to acute Psychological stress.” Annual Meeting of the American Psychosomatic Society, Miami, FL. Psychosomatic Medicine, 75, A-6. (</w:t>
      </w:r>
      <w:proofErr w:type="gramStart"/>
      <w:r w:rsidRPr="00912835">
        <w:rPr>
          <w:sz w:val="22"/>
        </w:rPr>
        <w:t>oral</w:t>
      </w:r>
      <w:proofErr w:type="gramEnd"/>
      <w:r w:rsidRPr="00912835">
        <w:rPr>
          <w:sz w:val="22"/>
        </w:rPr>
        <w:t xml:space="preserve"> presentation)</w:t>
      </w:r>
    </w:p>
    <w:p w14:paraId="07CD605A" w14:textId="77777777" w:rsidR="002A5E40" w:rsidRPr="00912835" w:rsidRDefault="002A5E40" w:rsidP="002A5E40">
      <w:pPr>
        <w:ind w:left="-180" w:hanging="342"/>
        <w:rPr>
          <w:sz w:val="22"/>
        </w:rPr>
      </w:pPr>
    </w:p>
    <w:p w14:paraId="494F910D" w14:textId="77777777" w:rsidR="00213A37" w:rsidRPr="00912835" w:rsidRDefault="002A5E40" w:rsidP="00213A37">
      <w:pPr>
        <w:ind w:left="-180" w:hanging="342"/>
        <w:rPr>
          <w:sz w:val="22"/>
        </w:rPr>
      </w:pPr>
      <w:r w:rsidRPr="00912835">
        <w:rPr>
          <w:sz w:val="22"/>
        </w:rPr>
        <w:t>2</w:t>
      </w:r>
      <w:r w:rsidR="00E74914" w:rsidRPr="00912835">
        <w:rPr>
          <w:sz w:val="22"/>
        </w:rPr>
        <w:t>4</w:t>
      </w:r>
      <w:r w:rsidRPr="00912835">
        <w:rPr>
          <w:sz w:val="22"/>
        </w:rPr>
        <w:t xml:space="preserve">. </w:t>
      </w:r>
      <w:r w:rsidR="002F5C9C" w:rsidRPr="00912835">
        <w:rPr>
          <w:sz w:val="22"/>
        </w:rPr>
        <w:sym w:font="Symbol" w:char="F0B7"/>
      </w:r>
      <w:r w:rsidR="002F5C9C" w:rsidRPr="00912835">
        <w:rPr>
          <w:sz w:val="22"/>
        </w:rPr>
        <w:sym w:font="Symbol" w:char="F0B7"/>
      </w:r>
      <w:r w:rsidRPr="00912835">
        <w:rPr>
          <w:sz w:val="22"/>
        </w:rPr>
        <w:t xml:space="preserve">Hackman D, </w:t>
      </w:r>
      <w:proofErr w:type="spellStart"/>
      <w:r w:rsidRPr="00912835">
        <w:rPr>
          <w:sz w:val="22"/>
        </w:rPr>
        <w:t>Manuck</w:t>
      </w:r>
      <w:proofErr w:type="spellEnd"/>
      <w:r w:rsidRPr="00912835">
        <w:rPr>
          <w:sz w:val="22"/>
        </w:rPr>
        <w:t xml:space="preserve"> SB, </w:t>
      </w:r>
      <w:proofErr w:type="spellStart"/>
      <w:r w:rsidRPr="00912835">
        <w:rPr>
          <w:b/>
          <w:sz w:val="22"/>
        </w:rPr>
        <w:t>Gianaros</w:t>
      </w:r>
      <w:proofErr w:type="spellEnd"/>
      <w:r w:rsidRPr="00912835">
        <w:rPr>
          <w:b/>
          <w:sz w:val="22"/>
        </w:rPr>
        <w:t xml:space="preserve"> PJ</w:t>
      </w:r>
      <w:r w:rsidRPr="00912835">
        <w:rPr>
          <w:sz w:val="22"/>
        </w:rPr>
        <w:t xml:space="preserve"> (2013). Socioeconomic status and the family environment: Associations with neural activity and behavior during emotion regulation" Abstract ID: 1531608. Biennial Meeting of the Society for Research in Child Development</w:t>
      </w:r>
      <w:r w:rsidR="002F5C9C" w:rsidRPr="00912835">
        <w:rPr>
          <w:sz w:val="22"/>
        </w:rPr>
        <w:t>.</w:t>
      </w:r>
      <w:r w:rsidR="00213A37" w:rsidRPr="00912835">
        <w:rPr>
          <w:sz w:val="22"/>
        </w:rPr>
        <w:t xml:space="preserve"> (</w:t>
      </w:r>
      <w:proofErr w:type="gramStart"/>
      <w:r w:rsidR="00213A37" w:rsidRPr="00912835">
        <w:rPr>
          <w:sz w:val="22"/>
        </w:rPr>
        <w:t>oral</w:t>
      </w:r>
      <w:proofErr w:type="gramEnd"/>
      <w:r w:rsidR="00213A37" w:rsidRPr="00912835">
        <w:rPr>
          <w:sz w:val="22"/>
        </w:rPr>
        <w:t xml:space="preserve"> presentation)</w:t>
      </w:r>
    </w:p>
    <w:p w14:paraId="585F2600" w14:textId="77777777" w:rsidR="001F28C5" w:rsidRPr="00912835" w:rsidRDefault="001F28C5" w:rsidP="002A5E40">
      <w:pPr>
        <w:ind w:left="-180" w:hanging="342"/>
        <w:rPr>
          <w:sz w:val="22"/>
        </w:rPr>
      </w:pPr>
    </w:p>
    <w:p w14:paraId="1D5C05FB" w14:textId="77777777" w:rsidR="00213A37" w:rsidRPr="00912835" w:rsidRDefault="00E74914" w:rsidP="00213A37">
      <w:pPr>
        <w:ind w:left="-180" w:hanging="342"/>
        <w:rPr>
          <w:sz w:val="22"/>
        </w:rPr>
      </w:pPr>
      <w:r w:rsidRPr="00912835">
        <w:rPr>
          <w:sz w:val="22"/>
        </w:rPr>
        <w:t xml:space="preserve">25. </w:t>
      </w:r>
      <w:r w:rsidR="00C62F9F" w:rsidRPr="00912835">
        <w:rPr>
          <w:sz w:val="22"/>
        </w:rPr>
        <w:sym w:font="Symbol" w:char="F0B7"/>
      </w:r>
      <w:r w:rsidR="00C62F9F" w:rsidRPr="00912835">
        <w:rPr>
          <w:sz w:val="22"/>
        </w:rPr>
        <w:sym w:font="Symbol" w:char="F0B7"/>
      </w:r>
      <w:proofErr w:type="spellStart"/>
      <w:r w:rsidR="00C62F9F" w:rsidRPr="00912835">
        <w:rPr>
          <w:sz w:val="22"/>
        </w:rPr>
        <w:t>Banihashemi</w:t>
      </w:r>
      <w:proofErr w:type="spellEnd"/>
      <w:r w:rsidR="00C62F9F" w:rsidRPr="00912835">
        <w:rPr>
          <w:sz w:val="22"/>
        </w:rPr>
        <w:t xml:space="preserve"> L, </w:t>
      </w:r>
      <w:proofErr w:type="spellStart"/>
      <w:r w:rsidR="00C62F9F" w:rsidRPr="00912835">
        <w:rPr>
          <w:sz w:val="22"/>
        </w:rPr>
        <w:t>Sheu</w:t>
      </w:r>
      <w:proofErr w:type="spellEnd"/>
      <w:r w:rsidR="00C62F9F" w:rsidRPr="00912835">
        <w:rPr>
          <w:sz w:val="22"/>
        </w:rPr>
        <w:t xml:space="preserve"> LK, Germain A, </w:t>
      </w:r>
      <w:proofErr w:type="spellStart"/>
      <w:r w:rsidR="00C62F9F" w:rsidRPr="00912835">
        <w:rPr>
          <w:sz w:val="22"/>
        </w:rPr>
        <w:t>Gianaros</w:t>
      </w:r>
      <w:proofErr w:type="spellEnd"/>
      <w:r w:rsidR="00C62F9F" w:rsidRPr="00912835">
        <w:rPr>
          <w:sz w:val="22"/>
        </w:rPr>
        <w:t xml:space="preserve"> PJ (2013).</w:t>
      </w:r>
      <w:r w:rsidR="001F28C5" w:rsidRPr="00912835">
        <w:rPr>
          <w:sz w:val="22"/>
        </w:rPr>
        <w:t xml:space="preserve"> Adverse childhood experiences predict the activity of visceral brain regions during rest and stress. </w:t>
      </w:r>
      <w:r w:rsidR="00C62F9F" w:rsidRPr="00912835">
        <w:rPr>
          <w:sz w:val="22"/>
        </w:rPr>
        <w:t>American Psychological Association, Honolulu, Hawaii.</w:t>
      </w:r>
      <w:r w:rsidR="00213A37" w:rsidRPr="00912835">
        <w:rPr>
          <w:sz w:val="22"/>
        </w:rPr>
        <w:t xml:space="preserve"> (</w:t>
      </w:r>
      <w:proofErr w:type="gramStart"/>
      <w:r w:rsidR="00213A37" w:rsidRPr="00912835">
        <w:rPr>
          <w:sz w:val="22"/>
        </w:rPr>
        <w:t>oral</w:t>
      </w:r>
      <w:proofErr w:type="gramEnd"/>
      <w:r w:rsidR="00213A37" w:rsidRPr="00912835">
        <w:rPr>
          <w:sz w:val="22"/>
        </w:rPr>
        <w:t xml:space="preserve"> presentation)</w:t>
      </w:r>
    </w:p>
    <w:p w14:paraId="1914F30E" w14:textId="77777777" w:rsidR="001F28C5" w:rsidRPr="00912835" w:rsidRDefault="001F28C5" w:rsidP="001F28C5">
      <w:pPr>
        <w:ind w:left="-180" w:hanging="342"/>
        <w:rPr>
          <w:sz w:val="22"/>
        </w:rPr>
      </w:pPr>
    </w:p>
    <w:p w14:paraId="1475A996" w14:textId="4C8D3C55" w:rsidR="00486944" w:rsidRPr="00912835" w:rsidRDefault="00E74914" w:rsidP="00C62F9F">
      <w:pPr>
        <w:ind w:left="-180" w:hanging="342"/>
        <w:rPr>
          <w:sz w:val="22"/>
        </w:rPr>
      </w:pPr>
      <w:r w:rsidRPr="00912835">
        <w:rPr>
          <w:sz w:val="22"/>
        </w:rPr>
        <w:t xml:space="preserve">26. </w:t>
      </w:r>
      <w:r w:rsidR="00486944" w:rsidRPr="00912835">
        <w:rPr>
          <w:sz w:val="22"/>
        </w:rPr>
        <w:t xml:space="preserve">Bradberry CW, </w:t>
      </w:r>
      <w:proofErr w:type="spellStart"/>
      <w:r w:rsidR="00486944" w:rsidRPr="00912835">
        <w:rPr>
          <w:sz w:val="22"/>
        </w:rPr>
        <w:t>Tudorascu</w:t>
      </w:r>
      <w:proofErr w:type="spellEnd"/>
      <w:r w:rsidR="00486944" w:rsidRPr="00912835">
        <w:rPr>
          <w:sz w:val="22"/>
        </w:rPr>
        <w:t xml:space="preserve"> D, Minhas D, </w:t>
      </w:r>
      <w:proofErr w:type="spellStart"/>
      <w:r w:rsidR="00486944" w:rsidRPr="00912835">
        <w:rPr>
          <w:sz w:val="22"/>
        </w:rPr>
        <w:t>Sheu</w:t>
      </w:r>
      <w:proofErr w:type="spellEnd"/>
      <w:r w:rsidR="00486944" w:rsidRPr="00912835">
        <w:rPr>
          <w:sz w:val="22"/>
        </w:rPr>
        <w:t xml:space="preserve"> L, </w:t>
      </w:r>
      <w:proofErr w:type="spellStart"/>
      <w:r w:rsidR="00486944" w:rsidRPr="00912835">
        <w:rPr>
          <w:sz w:val="22"/>
        </w:rPr>
        <w:t>Jedema</w:t>
      </w:r>
      <w:proofErr w:type="spellEnd"/>
      <w:r w:rsidR="00486944" w:rsidRPr="00912835">
        <w:rPr>
          <w:sz w:val="22"/>
        </w:rPr>
        <w:t xml:space="preserve"> HP, </w:t>
      </w:r>
      <w:proofErr w:type="spellStart"/>
      <w:r w:rsidR="00486944" w:rsidRPr="00912835">
        <w:rPr>
          <w:b/>
          <w:sz w:val="22"/>
        </w:rPr>
        <w:t>Gianaros</w:t>
      </w:r>
      <w:proofErr w:type="spellEnd"/>
      <w:r w:rsidR="00486944" w:rsidRPr="00912835">
        <w:rPr>
          <w:b/>
          <w:sz w:val="22"/>
        </w:rPr>
        <w:t xml:space="preserve"> PJ</w:t>
      </w:r>
      <w:r w:rsidR="00486944" w:rsidRPr="00912835">
        <w:rPr>
          <w:sz w:val="22"/>
        </w:rPr>
        <w:t xml:space="preserve">, Price JC, </w:t>
      </w:r>
      <w:proofErr w:type="spellStart"/>
      <w:r w:rsidR="00486944" w:rsidRPr="00912835">
        <w:rPr>
          <w:sz w:val="22"/>
        </w:rPr>
        <w:t>Aizenstein</w:t>
      </w:r>
      <w:proofErr w:type="spellEnd"/>
      <w:r w:rsidR="00486944" w:rsidRPr="00912835">
        <w:rPr>
          <w:sz w:val="22"/>
        </w:rPr>
        <w:t xml:space="preserve"> H. Cocaine self-administration causes structural deficits in monkey prefrontal cortex: Longitudinal MR imaging results (2014). Presentation accepted as a Neuroscience 2013’s "Hot Topic." Annual Meeting of the Society for Neuroscience, Washington, D.C. (oral presentation)</w:t>
      </w:r>
    </w:p>
    <w:p w14:paraId="2AD4223E" w14:textId="77777777" w:rsidR="009A4894" w:rsidRPr="00912835" w:rsidRDefault="009A4894" w:rsidP="002A5E40">
      <w:pPr>
        <w:ind w:left="-180" w:right="522" w:hanging="342"/>
        <w:rPr>
          <w:sz w:val="22"/>
        </w:rPr>
      </w:pPr>
    </w:p>
    <w:p w14:paraId="2BB40424" w14:textId="7E6A8519" w:rsidR="00017AF0" w:rsidRPr="00912835" w:rsidRDefault="00017AF0" w:rsidP="002A5E40">
      <w:pPr>
        <w:ind w:left="-180" w:right="522" w:hanging="342"/>
        <w:rPr>
          <w:sz w:val="22"/>
        </w:rPr>
      </w:pPr>
      <w:r w:rsidRPr="00912835">
        <w:rPr>
          <w:sz w:val="22"/>
        </w:rPr>
        <w:t xml:space="preserve">27. </w:t>
      </w:r>
      <w:proofErr w:type="spellStart"/>
      <w:r w:rsidRPr="00912835">
        <w:rPr>
          <w:sz w:val="22"/>
        </w:rPr>
        <w:t>Gianaros</w:t>
      </w:r>
      <w:proofErr w:type="spellEnd"/>
      <w:r w:rsidRPr="00912835">
        <w:rPr>
          <w:sz w:val="22"/>
        </w:rPr>
        <w:t xml:space="preserve"> PJ (2017). How will the genomics era inform the link between soma and psyche? 75th Annual Scientific Meeting of the American Psychosomatic Society, Sevilla, Spain (oral presentation)</w:t>
      </w:r>
    </w:p>
    <w:p w14:paraId="57811CDF" w14:textId="0F3D7C8B" w:rsidR="00675760" w:rsidRPr="00912835" w:rsidRDefault="00675760" w:rsidP="002A5E40">
      <w:pPr>
        <w:ind w:left="-180" w:right="522" w:hanging="342"/>
        <w:rPr>
          <w:sz w:val="22"/>
        </w:rPr>
      </w:pPr>
    </w:p>
    <w:p w14:paraId="44DF98B1" w14:textId="5C78116C" w:rsidR="00675760" w:rsidRPr="00912835" w:rsidRDefault="00F842A2" w:rsidP="00675760">
      <w:pPr>
        <w:ind w:left="-180" w:right="522" w:hanging="342"/>
        <w:rPr>
          <w:sz w:val="22"/>
        </w:rPr>
      </w:pPr>
      <w:r w:rsidRPr="00912835">
        <w:rPr>
          <w:sz w:val="22"/>
        </w:rPr>
        <w:t xml:space="preserve">28. </w:t>
      </w:r>
      <w:proofErr w:type="spellStart"/>
      <w:r w:rsidR="00FB2B1D" w:rsidRPr="00912835">
        <w:rPr>
          <w:sz w:val="22"/>
        </w:rPr>
        <w:t>Gianaros</w:t>
      </w:r>
      <w:proofErr w:type="spellEnd"/>
      <w:r w:rsidR="00FB2B1D" w:rsidRPr="00912835">
        <w:rPr>
          <w:sz w:val="22"/>
        </w:rPr>
        <w:t xml:space="preserve"> PJ (2019). </w:t>
      </w:r>
      <w:r w:rsidR="00675760" w:rsidRPr="00912835">
        <w:rPr>
          <w:sz w:val="22"/>
        </w:rPr>
        <w:t>How does the brain break our hearts?</w:t>
      </w:r>
      <w:r w:rsidR="00FB2B1D" w:rsidRPr="00912835">
        <w:rPr>
          <w:sz w:val="22"/>
        </w:rPr>
        <w:t xml:space="preserve"> </w:t>
      </w:r>
      <w:r w:rsidR="00960C53" w:rsidRPr="00912835">
        <w:rPr>
          <w:sz w:val="22"/>
        </w:rPr>
        <w:t>D</w:t>
      </w:r>
      <w:r w:rsidR="00FB2B1D" w:rsidRPr="00912835">
        <w:rPr>
          <w:sz w:val="22"/>
        </w:rPr>
        <w:t xml:space="preserve">elivered as part of symposium, </w:t>
      </w:r>
      <w:r w:rsidR="00960C53" w:rsidRPr="00912835">
        <w:rPr>
          <w:sz w:val="22"/>
        </w:rPr>
        <w:t>“C</w:t>
      </w:r>
      <w:r w:rsidR="00FB2B1D" w:rsidRPr="00912835">
        <w:rPr>
          <w:sz w:val="22"/>
        </w:rPr>
        <w:t xml:space="preserve">ardiovascular stress reactivity: from basic concepts to modern </w:t>
      </w:r>
      <w:r w:rsidR="009D3454" w:rsidRPr="00912835">
        <w:rPr>
          <w:sz w:val="22"/>
        </w:rPr>
        <w:t>approaches</w:t>
      </w:r>
      <w:r w:rsidR="00FB2B1D" w:rsidRPr="00912835">
        <w:rPr>
          <w:sz w:val="22"/>
        </w:rPr>
        <w:t>.</w:t>
      </w:r>
      <w:r w:rsidR="00960C53" w:rsidRPr="00912835">
        <w:rPr>
          <w:sz w:val="22"/>
        </w:rPr>
        <w:t>”</w:t>
      </w:r>
      <w:r w:rsidR="00FB2B1D" w:rsidRPr="00912835">
        <w:rPr>
          <w:sz w:val="22"/>
        </w:rPr>
        <w:t xml:space="preserve"> </w:t>
      </w:r>
      <w:r w:rsidR="00675760" w:rsidRPr="00912835">
        <w:rPr>
          <w:sz w:val="22"/>
        </w:rPr>
        <w:t>59th Annual Meeting of the Society for Psychophysiological Research (SPR), Washington, DC</w:t>
      </w:r>
    </w:p>
    <w:p w14:paraId="05414776" w14:textId="345F2A92" w:rsidR="00001310" w:rsidRPr="00912835" w:rsidRDefault="00001310" w:rsidP="00675760">
      <w:pPr>
        <w:ind w:left="-180" w:right="522" w:hanging="342"/>
        <w:rPr>
          <w:sz w:val="22"/>
        </w:rPr>
      </w:pPr>
    </w:p>
    <w:p w14:paraId="41F0FF6D" w14:textId="62D15F61" w:rsidR="00001310" w:rsidRPr="00912835" w:rsidRDefault="00001310" w:rsidP="00675760">
      <w:pPr>
        <w:ind w:left="-180" w:right="522" w:hanging="342"/>
        <w:rPr>
          <w:sz w:val="22"/>
        </w:rPr>
      </w:pPr>
      <w:r w:rsidRPr="00912835">
        <w:rPr>
          <w:sz w:val="22"/>
        </w:rPr>
        <w:t xml:space="preserve">29. </w:t>
      </w:r>
      <w:proofErr w:type="spellStart"/>
      <w:r w:rsidRPr="00912835">
        <w:rPr>
          <w:sz w:val="22"/>
        </w:rPr>
        <w:t>Gianaros</w:t>
      </w:r>
      <w:proofErr w:type="spellEnd"/>
      <w:r w:rsidRPr="00912835">
        <w:rPr>
          <w:sz w:val="22"/>
        </w:rPr>
        <w:t xml:space="preserve"> PJ (20</w:t>
      </w:r>
      <w:r w:rsidR="0096362E" w:rsidRPr="00912835">
        <w:rPr>
          <w:sz w:val="22"/>
        </w:rPr>
        <w:t>20</w:t>
      </w:r>
      <w:r w:rsidRPr="00912835">
        <w:rPr>
          <w:sz w:val="22"/>
        </w:rPr>
        <w:t xml:space="preserve">). </w:t>
      </w:r>
      <w:r w:rsidR="0096362E" w:rsidRPr="00912835">
        <w:rPr>
          <w:sz w:val="22"/>
        </w:rPr>
        <w:t>Affective health neuroscience: What’s new? What’s true? Invited Keynote delivered at the 2020 Virtual Meeting of the American Psychosomatic Society.</w:t>
      </w:r>
    </w:p>
    <w:p w14:paraId="1544FDE8" w14:textId="77777777" w:rsidR="00BA5C2E" w:rsidRPr="00912835" w:rsidRDefault="00BA5C2E" w:rsidP="00675760">
      <w:pPr>
        <w:ind w:left="-180" w:right="522" w:hanging="342"/>
        <w:rPr>
          <w:sz w:val="22"/>
        </w:rPr>
      </w:pPr>
    </w:p>
    <w:p w14:paraId="703F7FE8" w14:textId="31D78AEC" w:rsidR="00BA5C2E" w:rsidRPr="00912835" w:rsidRDefault="00BA5C2E" w:rsidP="00675760">
      <w:pPr>
        <w:ind w:left="-180" w:right="522" w:hanging="342"/>
        <w:rPr>
          <w:sz w:val="22"/>
        </w:rPr>
      </w:pPr>
      <w:r w:rsidRPr="00912835">
        <w:rPr>
          <w:sz w:val="22"/>
        </w:rPr>
        <w:t xml:space="preserve">30. </w:t>
      </w:r>
      <w:proofErr w:type="spellStart"/>
      <w:r w:rsidRPr="00912835">
        <w:rPr>
          <w:sz w:val="22"/>
        </w:rPr>
        <w:t>Gianaros</w:t>
      </w:r>
      <w:proofErr w:type="spellEnd"/>
      <w:r w:rsidRPr="00912835">
        <w:rPr>
          <w:sz w:val="22"/>
        </w:rPr>
        <w:t xml:space="preserve"> PJ (2022). Bodies, brains, and boroughs: A Pittsburgh Story. Invited lecture delivered for the Paul D. MacLean Award for Outstanding Contributions to Neuroscience at the 2022 Meeting of the American Psychosomatic Society, Long Beach, CA.</w:t>
      </w:r>
    </w:p>
    <w:p w14:paraId="2D4E20B3" w14:textId="77777777" w:rsidR="00160893" w:rsidRPr="00912835" w:rsidRDefault="00160893" w:rsidP="002A5E40">
      <w:pPr>
        <w:keepNext/>
        <w:keepLines/>
        <w:widowControl w:val="0"/>
        <w:ind w:left="-180" w:right="522" w:hanging="342"/>
        <w:rPr>
          <w:b/>
          <w:sz w:val="22"/>
        </w:rPr>
      </w:pPr>
    </w:p>
    <w:p w14:paraId="1507C5ED" w14:textId="77777777" w:rsidR="002A5E40" w:rsidRPr="00912835" w:rsidRDefault="002A5E40" w:rsidP="002A5E40">
      <w:pPr>
        <w:keepNext/>
        <w:keepLines/>
        <w:widowControl w:val="0"/>
        <w:ind w:left="-180" w:right="522" w:hanging="342"/>
        <w:rPr>
          <w:b/>
          <w:sz w:val="22"/>
        </w:rPr>
      </w:pPr>
      <w:r w:rsidRPr="00912835">
        <w:rPr>
          <w:b/>
          <w:sz w:val="22"/>
        </w:rPr>
        <w:t>Chaired symposia</w:t>
      </w:r>
    </w:p>
    <w:p w14:paraId="6640E0A0" w14:textId="77777777" w:rsidR="002A5E40" w:rsidRPr="00912835" w:rsidRDefault="002A5E40" w:rsidP="002A5E40">
      <w:pPr>
        <w:keepNext/>
        <w:keepLines/>
        <w:widowControl w:val="0"/>
        <w:ind w:left="-180" w:right="522" w:hanging="342"/>
        <w:rPr>
          <w:b/>
          <w:sz w:val="22"/>
          <w:u w:val="single"/>
        </w:rPr>
      </w:pPr>
    </w:p>
    <w:p w14:paraId="61F6378F" w14:textId="77777777" w:rsidR="002A5E40" w:rsidRPr="00912835" w:rsidRDefault="002A5E40" w:rsidP="002A5E40">
      <w:pPr>
        <w:keepNext/>
        <w:keepLines/>
        <w:widowControl w:val="0"/>
        <w:ind w:left="-180" w:right="522" w:hanging="342"/>
        <w:rPr>
          <w:i/>
          <w:sz w:val="22"/>
        </w:rPr>
      </w:pPr>
      <w:r w:rsidRPr="00912835">
        <w:rPr>
          <w:sz w:val="22"/>
        </w:rPr>
        <w:t>1. Neuroimaging of autonomic – cardiac reactivity in health and disease (2006). Symposium held at the Annual Meeting of the American Psychosomatic Society, Denver, CO.</w:t>
      </w:r>
    </w:p>
    <w:p w14:paraId="3DBE5632" w14:textId="77777777" w:rsidR="002A5E40" w:rsidRPr="00912835" w:rsidRDefault="002A5E40" w:rsidP="002A5E40">
      <w:pPr>
        <w:keepNext/>
        <w:keepLines/>
        <w:widowControl w:val="0"/>
        <w:ind w:left="-180" w:right="522" w:hanging="342"/>
        <w:rPr>
          <w:i/>
          <w:sz w:val="22"/>
        </w:rPr>
      </w:pPr>
      <w:r w:rsidRPr="00912835">
        <w:rPr>
          <w:i/>
          <w:sz w:val="22"/>
        </w:rPr>
        <w:t> </w:t>
      </w:r>
    </w:p>
    <w:p w14:paraId="49FD8F8F" w14:textId="77777777" w:rsidR="002A5E40" w:rsidRPr="00912835" w:rsidRDefault="002A5E40" w:rsidP="002A5E40">
      <w:pPr>
        <w:ind w:left="-180" w:right="522" w:hanging="342"/>
        <w:rPr>
          <w:sz w:val="22"/>
        </w:rPr>
      </w:pPr>
      <w:r w:rsidRPr="00912835">
        <w:rPr>
          <w:sz w:val="22"/>
        </w:rPr>
        <w:t>2. From cell to syndrome: Genetic and imaging neuroscience studies of affect and neurovisceral function in health and disease (2008). Symposium held at the Annual Meeting of the American Psychosomatic Society, Baltimore, MD.</w:t>
      </w:r>
    </w:p>
    <w:p w14:paraId="1F794129" w14:textId="77777777" w:rsidR="002A5E40" w:rsidRPr="00912835" w:rsidRDefault="002A5E40" w:rsidP="002A5E40">
      <w:pPr>
        <w:ind w:left="-180" w:right="522" w:hanging="342"/>
        <w:rPr>
          <w:sz w:val="22"/>
        </w:rPr>
      </w:pPr>
    </w:p>
    <w:p w14:paraId="5F5C141F" w14:textId="094683C5" w:rsidR="002253AF" w:rsidRPr="00912835" w:rsidRDefault="007567E9" w:rsidP="00CF3552">
      <w:pPr>
        <w:ind w:left="-180" w:right="522" w:hanging="342"/>
        <w:rPr>
          <w:sz w:val="22"/>
        </w:rPr>
      </w:pPr>
      <w:r w:rsidRPr="00912835">
        <w:rPr>
          <w:sz w:val="22"/>
        </w:rPr>
        <w:lastRenderedPageBreak/>
        <w:t>3. Social and emotional neurobiology in health and disease (2013). Symposium held at the Annual Meeting of the American Psychosomatic Society, Miami, FL.</w:t>
      </w:r>
    </w:p>
    <w:p w14:paraId="55B46FD3" w14:textId="77777777" w:rsidR="00636E60" w:rsidRPr="00912835" w:rsidRDefault="00636E60" w:rsidP="002A5E40">
      <w:pPr>
        <w:ind w:left="-180" w:hanging="360"/>
        <w:rPr>
          <w:sz w:val="22"/>
        </w:rPr>
      </w:pPr>
    </w:p>
    <w:tbl>
      <w:tblPr>
        <w:tblW w:w="10890" w:type="dxa"/>
        <w:tblInd w:w="-432" w:type="dxa"/>
        <w:tblBorders>
          <w:bottom w:val="single" w:sz="4" w:space="0" w:color="auto"/>
        </w:tblBorders>
        <w:tblLayout w:type="fixed"/>
        <w:tblLook w:val="0000" w:firstRow="0" w:lastRow="0" w:firstColumn="0" w:lastColumn="0" w:noHBand="0" w:noVBand="0"/>
      </w:tblPr>
      <w:tblGrid>
        <w:gridCol w:w="10890"/>
      </w:tblGrid>
      <w:tr w:rsidR="00636E60" w:rsidRPr="00912835" w14:paraId="5C9C37A9" w14:textId="77777777">
        <w:tc>
          <w:tcPr>
            <w:tcW w:w="10890" w:type="dxa"/>
            <w:tcBorders>
              <w:bottom w:val="nil"/>
            </w:tcBorders>
            <w:shd w:val="clear" w:color="auto" w:fill="000000"/>
          </w:tcPr>
          <w:p w14:paraId="68FA1248" w14:textId="77777777" w:rsidR="00636E60" w:rsidRPr="00912835" w:rsidRDefault="00636E60" w:rsidP="00636E60">
            <w:pPr>
              <w:widowControl w:val="0"/>
              <w:jc w:val="center"/>
              <w:rPr>
                <w:rFonts w:cs="Arial"/>
                <w:color w:val="FFFFFF"/>
                <w:sz w:val="22"/>
              </w:rPr>
            </w:pPr>
            <w:r w:rsidRPr="00912835">
              <w:rPr>
                <w:rFonts w:cs="Arial"/>
                <w:b/>
                <w:bCs/>
                <w:color w:val="FFFFFF"/>
                <w:sz w:val="22"/>
              </w:rPr>
              <w:t>PROFESSIONAL ACTIVITIES</w:t>
            </w:r>
          </w:p>
        </w:tc>
      </w:tr>
    </w:tbl>
    <w:p w14:paraId="7010309F" w14:textId="77777777" w:rsidR="00636E60" w:rsidRPr="00912835" w:rsidRDefault="00636E60" w:rsidP="00636E60">
      <w:pPr>
        <w:rPr>
          <w:b/>
          <w:sz w:val="22"/>
        </w:rPr>
      </w:pPr>
    </w:p>
    <w:tbl>
      <w:tblPr>
        <w:tblW w:w="10890" w:type="dxa"/>
        <w:tblInd w:w="-432" w:type="dxa"/>
        <w:tblLayout w:type="fixed"/>
        <w:tblLook w:val="00A0" w:firstRow="1" w:lastRow="0" w:firstColumn="1" w:lastColumn="0" w:noHBand="0" w:noVBand="0"/>
      </w:tblPr>
      <w:tblGrid>
        <w:gridCol w:w="1800"/>
        <w:gridCol w:w="2430"/>
        <w:gridCol w:w="2748"/>
        <w:gridCol w:w="1392"/>
        <w:gridCol w:w="2520"/>
      </w:tblGrid>
      <w:tr w:rsidR="00A405F6" w:rsidRPr="00912835" w14:paraId="2FCAC3E3" w14:textId="77777777" w:rsidTr="00A405F6">
        <w:trPr>
          <w:trHeight w:val="144"/>
        </w:trPr>
        <w:tc>
          <w:tcPr>
            <w:tcW w:w="10890" w:type="dxa"/>
            <w:gridSpan w:val="5"/>
            <w:vAlign w:val="center"/>
          </w:tcPr>
          <w:p w14:paraId="382648FC" w14:textId="0645D5AD" w:rsidR="00636E60" w:rsidRPr="00912835" w:rsidRDefault="00636E60" w:rsidP="00636E60">
            <w:pPr>
              <w:ind w:left="-108"/>
              <w:rPr>
                <w:b/>
                <w:sz w:val="22"/>
              </w:rPr>
            </w:pPr>
            <w:r w:rsidRPr="00912835">
              <w:rPr>
                <w:b/>
                <w:sz w:val="22"/>
              </w:rPr>
              <w:t>Teaching</w:t>
            </w:r>
            <w:r w:rsidR="007274CC" w:rsidRPr="00912835">
              <w:rPr>
                <w:b/>
                <w:sz w:val="22"/>
              </w:rPr>
              <w:t xml:space="preserve"> activities</w:t>
            </w:r>
            <w:r w:rsidRPr="00912835">
              <w:rPr>
                <w:b/>
                <w:sz w:val="22"/>
              </w:rPr>
              <w:t>:</w:t>
            </w:r>
          </w:p>
        </w:tc>
      </w:tr>
      <w:tr w:rsidR="00A405F6" w:rsidRPr="00912835" w14:paraId="262058CB" w14:textId="77777777" w:rsidTr="00A405F6">
        <w:trPr>
          <w:trHeight w:val="144"/>
        </w:trPr>
        <w:tc>
          <w:tcPr>
            <w:tcW w:w="10890" w:type="dxa"/>
            <w:gridSpan w:val="5"/>
            <w:vAlign w:val="center"/>
          </w:tcPr>
          <w:p w14:paraId="10C9BB3A" w14:textId="77777777" w:rsidR="00636E60" w:rsidRPr="00912835" w:rsidRDefault="00636E60" w:rsidP="00636E60">
            <w:pPr>
              <w:rPr>
                <w:b/>
                <w:sz w:val="22"/>
              </w:rPr>
            </w:pPr>
          </w:p>
        </w:tc>
      </w:tr>
      <w:tr w:rsidR="00A405F6" w:rsidRPr="00912835" w14:paraId="5B997624" w14:textId="77777777" w:rsidTr="00A405F6">
        <w:trPr>
          <w:trHeight w:val="144"/>
        </w:trPr>
        <w:tc>
          <w:tcPr>
            <w:tcW w:w="10890" w:type="dxa"/>
            <w:gridSpan w:val="5"/>
            <w:vAlign w:val="center"/>
          </w:tcPr>
          <w:p w14:paraId="41FB2A7B" w14:textId="77777777" w:rsidR="00636E60" w:rsidRPr="00912835" w:rsidRDefault="00636E60" w:rsidP="00EC2552">
            <w:pPr>
              <w:rPr>
                <w:b/>
                <w:sz w:val="22"/>
              </w:rPr>
            </w:pPr>
            <w:r w:rsidRPr="00912835">
              <w:rPr>
                <w:b/>
                <w:sz w:val="22"/>
              </w:rPr>
              <w:t xml:space="preserve">Courses </w:t>
            </w:r>
          </w:p>
        </w:tc>
      </w:tr>
      <w:tr w:rsidR="00A405F6" w:rsidRPr="00912835" w14:paraId="57F04551" w14:textId="77777777" w:rsidTr="00A405F6">
        <w:trPr>
          <w:trHeight w:val="144"/>
        </w:trPr>
        <w:tc>
          <w:tcPr>
            <w:tcW w:w="1800" w:type="dxa"/>
            <w:tcMar>
              <w:top w:w="144" w:type="dxa"/>
            </w:tcMar>
          </w:tcPr>
          <w:p w14:paraId="29562B88" w14:textId="77777777" w:rsidR="00636E60" w:rsidRPr="00912835" w:rsidRDefault="00636E60" w:rsidP="00636E60">
            <w:pPr>
              <w:rPr>
                <w:i/>
                <w:sz w:val="22"/>
              </w:rPr>
            </w:pPr>
            <w:r w:rsidRPr="00912835">
              <w:rPr>
                <w:i/>
                <w:sz w:val="22"/>
              </w:rPr>
              <w:t>Year(s)</w:t>
            </w:r>
          </w:p>
        </w:tc>
        <w:tc>
          <w:tcPr>
            <w:tcW w:w="2430" w:type="dxa"/>
            <w:tcMar>
              <w:top w:w="144" w:type="dxa"/>
            </w:tcMar>
          </w:tcPr>
          <w:p w14:paraId="69D0BBD2" w14:textId="77777777" w:rsidR="00636E60" w:rsidRPr="00912835" w:rsidRDefault="00636E60" w:rsidP="00636E60">
            <w:pPr>
              <w:rPr>
                <w:i/>
                <w:sz w:val="22"/>
              </w:rPr>
            </w:pPr>
            <w:r w:rsidRPr="00912835">
              <w:rPr>
                <w:i/>
                <w:sz w:val="22"/>
              </w:rPr>
              <w:t>Course</w:t>
            </w:r>
          </w:p>
        </w:tc>
        <w:tc>
          <w:tcPr>
            <w:tcW w:w="2748" w:type="dxa"/>
            <w:tcMar>
              <w:top w:w="144" w:type="dxa"/>
            </w:tcMar>
          </w:tcPr>
          <w:p w14:paraId="07C26912" w14:textId="77777777" w:rsidR="00636E60" w:rsidRPr="00912835" w:rsidRDefault="00636E60" w:rsidP="00636E60">
            <w:pPr>
              <w:rPr>
                <w:i/>
                <w:sz w:val="22"/>
              </w:rPr>
            </w:pPr>
            <w:r w:rsidRPr="00912835">
              <w:rPr>
                <w:i/>
                <w:sz w:val="22"/>
              </w:rPr>
              <w:t>Students</w:t>
            </w:r>
          </w:p>
        </w:tc>
        <w:tc>
          <w:tcPr>
            <w:tcW w:w="1392" w:type="dxa"/>
            <w:tcMar>
              <w:top w:w="144" w:type="dxa"/>
            </w:tcMar>
          </w:tcPr>
          <w:p w14:paraId="48457BBB" w14:textId="77777777" w:rsidR="00636E60" w:rsidRPr="00912835" w:rsidRDefault="00636E60" w:rsidP="00636E60">
            <w:pPr>
              <w:rPr>
                <w:i/>
                <w:sz w:val="22"/>
              </w:rPr>
            </w:pPr>
            <w:r w:rsidRPr="00912835">
              <w:rPr>
                <w:i/>
                <w:sz w:val="22"/>
              </w:rPr>
              <w:t>Role</w:t>
            </w:r>
          </w:p>
        </w:tc>
        <w:tc>
          <w:tcPr>
            <w:tcW w:w="2520" w:type="dxa"/>
            <w:tcMar>
              <w:top w:w="144" w:type="dxa"/>
            </w:tcMar>
          </w:tcPr>
          <w:p w14:paraId="2CA88482" w14:textId="77777777" w:rsidR="00636E60" w:rsidRPr="00912835" w:rsidRDefault="00636E60" w:rsidP="00636E60">
            <w:pPr>
              <w:rPr>
                <w:i/>
                <w:sz w:val="22"/>
              </w:rPr>
            </w:pPr>
            <w:r w:rsidRPr="00912835">
              <w:rPr>
                <w:i/>
                <w:sz w:val="22"/>
              </w:rPr>
              <w:t>University, Department</w:t>
            </w:r>
          </w:p>
        </w:tc>
      </w:tr>
      <w:tr w:rsidR="00A405F6" w:rsidRPr="00912835" w14:paraId="756F732E" w14:textId="77777777" w:rsidTr="00A405F6">
        <w:trPr>
          <w:trHeight w:val="144"/>
        </w:trPr>
        <w:tc>
          <w:tcPr>
            <w:tcW w:w="1800" w:type="dxa"/>
            <w:tcMar>
              <w:top w:w="144" w:type="dxa"/>
              <w:left w:w="115" w:type="dxa"/>
              <w:right w:w="115" w:type="dxa"/>
            </w:tcMar>
          </w:tcPr>
          <w:p w14:paraId="37A02951" w14:textId="77777777" w:rsidR="00636E60" w:rsidRPr="00912835" w:rsidRDefault="00636E60" w:rsidP="00636E60">
            <w:pPr>
              <w:rPr>
                <w:sz w:val="22"/>
              </w:rPr>
            </w:pPr>
            <w:r w:rsidRPr="00912835">
              <w:rPr>
                <w:color w:val="000000"/>
                <w:sz w:val="22"/>
              </w:rPr>
              <w:t>1995, 1996, 1997</w:t>
            </w:r>
          </w:p>
        </w:tc>
        <w:tc>
          <w:tcPr>
            <w:tcW w:w="2430" w:type="dxa"/>
            <w:tcMar>
              <w:top w:w="144" w:type="dxa"/>
              <w:left w:w="115" w:type="dxa"/>
              <w:right w:w="115" w:type="dxa"/>
            </w:tcMar>
          </w:tcPr>
          <w:p w14:paraId="165DC9B1" w14:textId="77777777" w:rsidR="00636E60" w:rsidRPr="00912835" w:rsidRDefault="00636E60" w:rsidP="00636E60">
            <w:pPr>
              <w:rPr>
                <w:sz w:val="22"/>
              </w:rPr>
            </w:pPr>
            <w:r w:rsidRPr="00912835">
              <w:rPr>
                <w:color w:val="000000"/>
                <w:sz w:val="22"/>
              </w:rPr>
              <w:t>Research methods in psychophysiology</w:t>
            </w:r>
          </w:p>
        </w:tc>
        <w:tc>
          <w:tcPr>
            <w:tcW w:w="2748" w:type="dxa"/>
            <w:tcMar>
              <w:top w:w="144" w:type="dxa"/>
              <w:left w:w="115" w:type="dxa"/>
              <w:right w:w="115" w:type="dxa"/>
            </w:tcMar>
          </w:tcPr>
          <w:p w14:paraId="270F46CC" w14:textId="77777777" w:rsidR="00636E60" w:rsidRPr="00912835" w:rsidRDefault="00636E60" w:rsidP="00636E60">
            <w:pPr>
              <w:rPr>
                <w:sz w:val="22"/>
              </w:rPr>
            </w:pPr>
            <w:r w:rsidRPr="00912835">
              <w:rPr>
                <w:sz w:val="22"/>
              </w:rPr>
              <w:t>Approx. 30 undergraduates per semester</w:t>
            </w:r>
          </w:p>
        </w:tc>
        <w:tc>
          <w:tcPr>
            <w:tcW w:w="1392" w:type="dxa"/>
            <w:tcMar>
              <w:top w:w="144" w:type="dxa"/>
              <w:left w:w="115" w:type="dxa"/>
              <w:right w:w="115" w:type="dxa"/>
            </w:tcMar>
          </w:tcPr>
          <w:p w14:paraId="101BBC21" w14:textId="77777777" w:rsidR="00636E60" w:rsidRPr="00912835" w:rsidRDefault="00636E60" w:rsidP="00636E60">
            <w:pPr>
              <w:rPr>
                <w:sz w:val="22"/>
              </w:rPr>
            </w:pPr>
            <w:r w:rsidRPr="00912835">
              <w:rPr>
                <w:color w:val="000000"/>
                <w:sz w:val="22"/>
              </w:rPr>
              <w:t>Teaching assistant</w:t>
            </w:r>
          </w:p>
        </w:tc>
        <w:tc>
          <w:tcPr>
            <w:tcW w:w="2520" w:type="dxa"/>
            <w:tcMar>
              <w:top w:w="144" w:type="dxa"/>
              <w:left w:w="115" w:type="dxa"/>
              <w:right w:w="115" w:type="dxa"/>
            </w:tcMar>
          </w:tcPr>
          <w:p w14:paraId="130D046D" w14:textId="77777777" w:rsidR="00636E60" w:rsidRPr="00912835" w:rsidRDefault="00636E60" w:rsidP="00636E60">
            <w:pPr>
              <w:rPr>
                <w:sz w:val="22"/>
              </w:rPr>
            </w:pPr>
            <w:r w:rsidRPr="00912835">
              <w:rPr>
                <w:color w:val="000000"/>
                <w:sz w:val="22"/>
              </w:rPr>
              <w:t>Pennsylvania State University, Psychology</w:t>
            </w:r>
          </w:p>
        </w:tc>
      </w:tr>
      <w:tr w:rsidR="00A405F6" w:rsidRPr="00912835" w14:paraId="6EC36073" w14:textId="77777777" w:rsidTr="00A405F6">
        <w:trPr>
          <w:trHeight w:val="144"/>
        </w:trPr>
        <w:tc>
          <w:tcPr>
            <w:tcW w:w="1800" w:type="dxa"/>
            <w:tcMar>
              <w:top w:w="144" w:type="dxa"/>
              <w:left w:w="115" w:type="dxa"/>
              <w:right w:w="115" w:type="dxa"/>
            </w:tcMar>
          </w:tcPr>
          <w:p w14:paraId="4FA2A4A5" w14:textId="77777777" w:rsidR="00636E60" w:rsidRPr="00912835" w:rsidRDefault="00636E60" w:rsidP="00636E60">
            <w:pPr>
              <w:rPr>
                <w:color w:val="000000"/>
                <w:sz w:val="22"/>
              </w:rPr>
            </w:pPr>
            <w:r w:rsidRPr="00912835">
              <w:rPr>
                <w:color w:val="000000"/>
                <w:sz w:val="22"/>
              </w:rPr>
              <w:t>1997</w:t>
            </w:r>
          </w:p>
        </w:tc>
        <w:tc>
          <w:tcPr>
            <w:tcW w:w="2430" w:type="dxa"/>
            <w:tcMar>
              <w:top w:w="144" w:type="dxa"/>
              <w:left w:w="115" w:type="dxa"/>
              <w:right w:w="115" w:type="dxa"/>
            </w:tcMar>
          </w:tcPr>
          <w:p w14:paraId="2D932E60" w14:textId="77777777" w:rsidR="00636E60" w:rsidRPr="00912835" w:rsidRDefault="00636E60" w:rsidP="00636E60">
            <w:pPr>
              <w:rPr>
                <w:color w:val="000000"/>
                <w:sz w:val="22"/>
              </w:rPr>
            </w:pPr>
            <w:r w:rsidRPr="00912835">
              <w:rPr>
                <w:color w:val="000000"/>
                <w:sz w:val="22"/>
              </w:rPr>
              <w:t>Multiple regression &amp; correlation</w:t>
            </w:r>
          </w:p>
        </w:tc>
        <w:tc>
          <w:tcPr>
            <w:tcW w:w="2748" w:type="dxa"/>
            <w:tcMar>
              <w:top w:w="144" w:type="dxa"/>
              <w:left w:w="115" w:type="dxa"/>
              <w:right w:w="115" w:type="dxa"/>
            </w:tcMar>
          </w:tcPr>
          <w:p w14:paraId="0266E9F4" w14:textId="77777777" w:rsidR="00636E60" w:rsidRPr="00912835" w:rsidRDefault="00636E60" w:rsidP="00636E60">
            <w:pPr>
              <w:rPr>
                <w:sz w:val="22"/>
              </w:rPr>
            </w:pPr>
            <w:r w:rsidRPr="00912835">
              <w:rPr>
                <w:sz w:val="22"/>
              </w:rPr>
              <w:t>Approx. 20 graduate students</w:t>
            </w:r>
          </w:p>
        </w:tc>
        <w:tc>
          <w:tcPr>
            <w:tcW w:w="1392" w:type="dxa"/>
            <w:tcMar>
              <w:top w:w="144" w:type="dxa"/>
              <w:left w:w="115" w:type="dxa"/>
              <w:right w:w="115" w:type="dxa"/>
            </w:tcMar>
          </w:tcPr>
          <w:p w14:paraId="4129D749" w14:textId="77777777" w:rsidR="00636E60" w:rsidRPr="00912835" w:rsidRDefault="00636E60" w:rsidP="00636E60">
            <w:pPr>
              <w:rPr>
                <w:color w:val="000000"/>
                <w:sz w:val="22"/>
              </w:rPr>
            </w:pPr>
            <w:r w:rsidRPr="00912835">
              <w:rPr>
                <w:color w:val="000000"/>
                <w:sz w:val="22"/>
              </w:rPr>
              <w:t>Teaching assistant</w:t>
            </w:r>
          </w:p>
        </w:tc>
        <w:tc>
          <w:tcPr>
            <w:tcW w:w="2520" w:type="dxa"/>
            <w:tcMar>
              <w:top w:w="144" w:type="dxa"/>
              <w:left w:w="115" w:type="dxa"/>
              <w:right w:w="115" w:type="dxa"/>
            </w:tcMar>
          </w:tcPr>
          <w:p w14:paraId="7D34D459" w14:textId="77777777" w:rsidR="00636E60" w:rsidRPr="00912835" w:rsidRDefault="00636E60" w:rsidP="00636E60">
            <w:pPr>
              <w:rPr>
                <w:color w:val="000000"/>
                <w:sz w:val="22"/>
              </w:rPr>
            </w:pPr>
            <w:r w:rsidRPr="00912835">
              <w:rPr>
                <w:color w:val="000000"/>
                <w:sz w:val="22"/>
              </w:rPr>
              <w:t>Pennsylvania State University, Psychology</w:t>
            </w:r>
          </w:p>
        </w:tc>
      </w:tr>
      <w:tr w:rsidR="00A405F6" w:rsidRPr="00912835" w14:paraId="7E77D901" w14:textId="77777777" w:rsidTr="00A405F6">
        <w:trPr>
          <w:trHeight w:val="144"/>
        </w:trPr>
        <w:tc>
          <w:tcPr>
            <w:tcW w:w="1800" w:type="dxa"/>
            <w:tcMar>
              <w:top w:w="144" w:type="dxa"/>
              <w:left w:w="115" w:type="dxa"/>
              <w:right w:w="115" w:type="dxa"/>
            </w:tcMar>
          </w:tcPr>
          <w:p w14:paraId="58582160" w14:textId="77777777" w:rsidR="00636E60" w:rsidRPr="00912835" w:rsidRDefault="00636E60" w:rsidP="00636E60">
            <w:pPr>
              <w:rPr>
                <w:color w:val="000000"/>
                <w:sz w:val="22"/>
              </w:rPr>
            </w:pPr>
            <w:r w:rsidRPr="00912835">
              <w:rPr>
                <w:color w:val="000000"/>
                <w:sz w:val="22"/>
              </w:rPr>
              <w:t>1998</w:t>
            </w:r>
          </w:p>
        </w:tc>
        <w:tc>
          <w:tcPr>
            <w:tcW w:w="2430" w:type="dxa"/>
            <w:tcMar>
              <w:top w:w="144" w:type="dxa"/>
              <w:left w:w="115" w:type="dxa"/>
              <w:right w:w="115" w:type="dxa"/>
            </w:tcMar>
          </w:tcPr>
          <w:p w14:paraId="4805349E" w14:textId="77777777" w:rsidR="00636E60" w:rsidRPr="00912835" w:rsidRDefault="00636E60" w:rsidP="00636E60">
            <w:pPr>
              <w:rPr>
                <w:color w:val="000000"/>
                <w:sz w:val="22"/>
              </w:rPr>
            </w:pPr>
            <w:r w:rsidRPr="00912835">
              <w:rPr>
                <w:color w:val="000000"/>
                <w:sz w:val="22"/>
              </w:rPr>
              <w:t>Research methods in visual perception</w:t>
            </w:r>
          </w:p>
        </w:tc>
        <w:tc>
          <w:tcPr>
            <w:tcW w:w="2748" w:type="dxa"/>
            <w:tcMar>
              <w:top w:w="144" w:type="dxa"/>
              <w:left w:w="115" w:type="dxa"/>
              <w:right w:w="115" w:type="dxa"/>
            </w:tcMar>
          </w:tcPr>
          <w:p w14:paraId="0AC07BF3" w14:textId="77777777" w:rsidR="00636E60" w:rsidRPr="00912835" w:rsidRDefault="00636E60" w:rsidP="00636E60">
            <w:pPr>
              <w:rPr>
                <w:sz w:val="22"/>
              </w:rPr>
            </w:pPr>
            <w:r w:rsidRPr="00912835">
              <w:rPr>
                <w:sz w:val="22"/>
              </w:rPr>
              <w:t>Approx. 30 undergraduates</w:t>
            </w:r>
          </w:p>
        </w:tc>
        <w:tc>
          <w:tcPr>
            <w:tcW w:w="1392" w:type="dxa"/>
            <w:tcMar>
              <w:top w:w="144" w:type="dxa"/>
              <w:left w:w="115" w:type="dxa"/>
              <w:right w:w="115" w:type="dxa"/>
            </w:tcMar>
          </w:tcPr>
          <w:p w14:paraId="155FD7FF" w14:textId="77777777" w:rsidR="00636E60" w:rsidRPr="00912835" w:rsidRDefault="00636E60" w:rsidP="00636E60">
            <w:pPr>
              <w:rPr>
                <w:color w:val="000000"/>
                <w:sz w:val="22"/>
              </w:rPr>
            </w:pPr>
            <w:r w:rsidRPr="00912835">
              <w:rPr>
                <w:color w:val="000000"/>
                <w:sz w:val="22"/>
              </w:rPr>
              <w:t>Teaching assistant</w:t>
            </w:r>
          </w:p>
        </w:tc>
        <w:tc>
          <w:tcPr>
            <w:tcW w:w="2520" w:type="dxa"/>
            <w:tcMar>
              <w:top w:w="144" w:type="dxa"/>
              <w:left w:w="115" w:type="dxa"/>
              <w:right w:w="115" w:type="dxa"/>
            </w:tcMar>
          </w:tcPr>
          <w:p w14:paraId="18EE0664" w14:textId="77777777" w:rsidR="00636E60" w:rsidRPr="00912835" w:rsidRDefault="00636E60" w:rsidP="00636E60">
            <w:pPr>
              <w:rPr>
                <w:color w:val="000000"/>
                <w:sz w:val="22"/>
              </w:rPr>
            </w:pPr>
            <w:r w:rsidRPr="00912835">
              <w:rPr>
                <w:color w:val="000000"/>
                <w:sz w:val="22"/>
              </w:rPr>
              <w:t>Pennsylvania State University, Psychology</w:t>
            </w:r>
          </w:p>
        </w:tc>
      </w:tr>
      <w:tr w:rsidR="00A405F6" w:rsidRPr="00912835" w14:paraId="15D6B638" w14:textId="77777777" w:rsidTr="00A405F6">
        <w:trPr>
          <w:trHeight w:val="144"/>
        </w:trPr>
        <w:tc>
          <w:tcPr>
            <w:tcW w:w="1800" w:type="dxa"/>
            <w:tcMar>
              <w:top w:w="144" w:type="dxa"/>
              <w:left w:w="115" w:type="dxa"/>
              <w:right w:w="115" w:type="dxa"/>
            </w:tcMar>
          </w:tcPr>
          <w:p w14:paraId="56CD01C9" w14:textId="77777777" w:rsidR="00636E60" w:rsidRPr="00912835" w:rsidRDefault="00636E60" w:rsidP="00636E60">
            <w:pPr>
              <w:rPr>
                <w:color w:val="000000"/>
                <w:sz w:val="22"/>
              </w:rPr>
            </w:pPr>
            <w:r w:rsidRPr="00912835">
              <w:rPr>
                <w:color w:val="000000"/>
                <w:sz w:val="22"/>
              </w:rPr>
              <w:t>1998</w:t>
            </w:r>
          </w:p>
        </w:tc>
        <w:tc>
          <w:tcPr>
            <w:tcW w:w="2430" w:type="dxa"/>
            <w:tcMar>
              <w:top w:w="144" w:type="dxa"/>
              <w:left w:w="115" w:type="dxa"/>
              <w:right w:w="115" w:type="dxa"/>
            </w:tcMar>
          </w:tcPr>
          <w:p w14:paraId="11CA50C4" w14:textId="77777777" w:rsidR="00636E60" w:rsidRPr="00912835" w:rsidRDefault="00636E60" w:rsidP="00636E60">
            <w:pPr>
              <w:rPr>
                <w:color w:val="000000"/>
                <w:sz w:val="22"/>
              </w:rPr>
            </w:pPr>
            <w:r w:rsidRPr="00912835">
              <w:rPr>
                <w:color w:val="000000"/>
                <w:sz w:val="22"/>
              </w:rPr>
              <w:t>Introductory psychology</w:t>
            </w:r>
          </w:p>
        </w:tc>
        <w:tc>
          <w:tcPr>
            <w:tcW w:w="2748" w:type="dxa"/>
            <w:tcMar>
              <w:top w:w="144" w:type="dxa"/>
              <w:left w:w="115" w:type="dxa"/>
              <w:right w:w="115" w:type="dxa"/>
            </w:tcMar>
          </w:tcPr>
          <w:p w14:paraId="19893364" w14:textId="77777777" w:rsidR="00636E60" w:rsidRPr="00912835" w:rsidRDefault="00636E60" w:rsidP="00636E60">
            <w:pPr>
              <w:rPr>
                <w:sz w:val="22"/>
              </w:rPr>
            </w:pPr>
            <w:r w:rsidRPr="00912835">
              <w:rPr>
                <w:sz w:val="22"/>
              </w:rPr>
              <w:t>Approx. 120 undergraduates</w:t>
            </w:r>
          </w:p>
        </w:tc>
        <w:tc>
          <w:tcPr>
            <w:tcW w:w="1392" w:type="dxa"/>
            <w:tcMar>
              <w:top w:w="144" w:type="dxa"/>
              <w:left w:w="115" w:type="dxa"/>
              <w:right w:w="115" w:type="dxa"/>
            </w:tcMar>
          </w:tcPr>
          <w:p w14:paraId="3F85420B" w14:textId="77777777" w:rsidR="00636E60" w:rsidRPr="00912835" w:rsidRDefault="00636E60" w:rsidP="00636E60">
            <w:pPr>
              <w:rPr>
                <w:color w:val="000000"/>
                <w:sz w:val="22"/>
              </w:rPr>
            </w:pPr>
            <w:r w:rsidRPr="00912835">
              <w:rPr>
                <w:color w:val="000000"/>
                <w:sz w:val="22"/>
              </w:rPr>
              <w:t>Recitation instructor, 3 sections</w:t>
            </w:r>
          </w:p>
        </w:tc>
        <w:tc>
          <w:tcPr>
            <w:tcW w:w="2520" w:type="dxa"/>
            <w:tcMar>
              <w:top w:w="144" w:type="dxa"/>
              <w:left w:w="115" w:type="dxa"/>
              <w:right w:w="115" w:type="dxa"/>
            </w:tcMar>
          </w:tcPr>
          <w:p w14:paraId="76437B1B" w14:textId="77777777" w:rsidR="00636E60" w:rsidRPr="00912835" w:rsidRDefault="00636E60" w:rsidP="00636E60">
            <w:pPr>
              <w:rPr>
                <w:color w:val="000000"/>
                <w:sz w:val="22"/>
              </w:rPr>
            </w:pPr>
            <w:r w:rsidRPr="00912835">
              <w:rPr>
                <w:color w:val="000000"/>
                <w:sz w:val="22"/>
              </w:rPr>
              <w:t>Pennsylvania State University, Psychology</w:t>
            </w:r>
          </w:p>
        </w:tc>
      </w:tr>
      <w:tr w:rsidR="00A405F6" w:rsidRPr="00912835" w14:paraId="5582F48F" w14:textId="77777777" w:rsidTr="00A405F6">
        <w:trPr>
          <w:trHeight w:val="144"/>
        </w:trPr>
        <w:tc>
          <w:tcPr>
            <w:tcW w:w="1800" w:type="dxa"/>
            <w:tcMar>
              <w:top w:w="144" w:type="dxa"/>
              <w:left w:w="115" w:type="dxa"/>
              <w:right w:w="115" w:type="dxa"/>
            </w:tcMar>
          </w:tcPr>
          <w:p w14:paraId="69193C1C" w14:textId="77777777" w:rsidR="00636E60" w:rsidRPr="00912835" w:rsidRDefault="00636E60" w:rsidP="00636E60">
            <w:pPr>
              <w:rPr>
                <w:color w:val="000000"/>
                <w:sz w:val="22"/>
              </w:rPr>
            </w:pPr>
            <w:r w:rsidRPr="00912835">
              <w:rPr>
                <w:color w:val="000000"/>
                <w:sz w:val="22"/>
              </w:rPr>
              <w:t>1999</w:t>
            </w:r>
          </w:p>
        </w:tc>
        <w:tc>
          <w:tcPr>
            <w:tcW w:w="2430" w:type="dxa"/>
            <w:tcMar>
              <w:top w:w="144" w:type="dxa"/>
              <w:left w:w="115" w:type="dxa"/>
              <w:right w:w="115" w:type="dxa"/>
            </w:tcMar>
          </w:tcPr>
          <w:p w14:paraId="0824001A" w14:textId="77777777" w:rsidR="00636E60" w:rsidRPr="00912835" w:rsidRDefault="00636E60" w:rsidP="00636E60">
            <w:pPr>
              <w:rPr>
                <w:color w:val="000000"/>
                <w:sz w:val="22"/>
              </w:rPr>
            </w:pPr>
            <w:r w:rsidRPr="00912835">
              <w:rPr>
                <w:color w:val="000000"/>
                <w:sz w:val="22"/>
              </w:rPr>
              <w:t>Biobehavioral aspects of stress</w:t>
            </w:r>
          </w:p>
        </w:tc>
        <w:tc>
          <w:tcPr>
            <w:tcW w:w="2748" w:type="dxa"/>
            <w:tcMar>
              <w:top w:w="144" w:type="dxa"/>
              <w:left w:w="115" w:type="dxa"/>
              <w:right w:w="115" w:type="dxa"/>
            </w:tcMar>
          </w:tcPr>
          <w:p w14:paraId="68249792" w14:textId="77777777" w:rsidR="00636E60" w:rsidRPr="00912835" w:rsidRDefault="00636E60" w:rsidP="00636E60">
            <w:pPr>
              <w:rPr>
                <w:sz w:val="22"/>
              </w:rPr>
            </w:pPr>
            <w:r w:rsidRPr="00912835">
              <w:rPr>
                <w:sz w:val="22"/>
              </w:rPr>
              <w:t>Approx. 75 undergraduates</w:t>
            </w:r>
          </w:p>
        </w:tc>
        <w:tc>
          <w:tcPr>
            <w:tcW w:w="1392" w:type="dxa"/>
            <w:tcMar>
              <w:top w:w="144" w:type="dxa"/>
              <w:left w:w="115" w:type="dxa"/>
              <w:right w:w="115" w:type="dxa"/>
            </w:tcMar>
          </w:tcPr>
          <w:p w14:paraId="5ED7A9BC" w14:textId="77777777" w:rsidR="00636E60" w:rsidRPr="00912835" w:rsidRDefault="00636E60" w:rsidP="00636E60">
            <w:pPr>
              <w:rPr>
                <w:color w:val="000000"/>
                <w:sz w:val="22"/>
              </w:rPr>
            </w:pPr>
            <w:r w:rsidRPr="00912835">
              <w:rPr>
                <w:color w:val="000000"/>
                <w:sz w:val="22"/>
              </w:rPr>
              <w:t>Teaching assistant</w:t>
            </w:r>
          </w:p>
        </w:tc>
        <w:tc>
          <w:tcPr>
            <w:tcW w:w="2520" w:type="dxa"/>
            <w:tcMar>
              <w:top w:w="144" w:type="dxa"/>
              <w:left w:w="115" w:type="dxa"/>
              <w:right w:w="115" w:type="dxa"/>
            </w:tcMar>
          </w:tcPr>
          <w:p w14:paraId="12976824" w14:textId="77777777" w:rsidR="00636E60" w:rsidRPr="00912835" w:rsidRDefault="00636E60" w:rsidP="00636E60">
            <w:pPr>
              <w:rPr>
                <w:color w:val="000000"/>
                <w:sz w:val="22"/>
              </w:rPr>
            </w:pPr>
            <w:r w:rsidRPr="00912835">
              <w:rPr>
                <w:color w:val="000000"/>
                <w:sz w:val="22"/>
              </w:rPr>
              <w:t>Pennsylvania State University, Biobehavioral Health</w:t>
            </w:r>
          </w:p>
        </w:tc>
      </w:tr>
      <w:tr w:rsidR="00A405F6" w:rsidRPr="00912835" w14:paraId="7AC2091C" w14:textId="77777777" w:rsidTr="00A405F6">
        <w:trPr>
          <w:trHeight w:val="144"/>
        </w:trPr>
        <w:tc>
          <w:tcPr>
            <w:tcW w:w="1800" w:type="dxa"/>
            <w:tcMar>
              <w:top w:w="144" w:type="dxa"/>
              <w:left w:w="115" w:type="dxa"/>
              <w:right w:w="115" w:type="dxa"/>
            </w:tcMar>
          </w:tcPr>
          <w:p w14:paraId="1BECF6BB" w14:textId="77777777" w:rsidR="00636E60" w:rsidRPr="00912835" w:rsidRDefault="00636E60" w:rsidP="00636E60">
            <w:pPr>
              <w:rPr>
                <w:color w:val="000000"/>
                <w:sz w:val="22"/>
              </w:rPr>
            </w:pPr>
            <w:r w:rsidRPr="00912835">
              <w:rPr>
                <w:color w:val="000000"/>
                <w:sz w:val="22"/>
              </w:rPr>
              <w:t>1999</w:t>
            </w:r>
          </w:p>
        </w:tc>
        <w:tc>
          <w:tcPr>
            <w:tcW w:w="2430" w:type="dxa"/>
            <w:tcMar>
              <w:top w:w="144" w:type="dxa"/>
              <w:left w:w="115" w:type="dxa"/>
              <w:right w:w="115" w:type="dxa"/>
            </w:tcMar>
          </w:tcPr>
          <w:p w14:paraId="6CC2232C" w14:textId="77777777" w:rsidR="00636E60" w:rsidRPr="00912835" w:rsidRDefault="00636E60" w:rsidP="00636E60">
            <w:pPr>
              <w:rPr>
                <w:color w:val="000000"/>
                <w:sz w:val="22"/>
              </w:rPr>
            </w:pPr>
            <w:r w:rsidRPr="00912835">
              <w:rPr>
                <w:color w:val="000000"/>
                <w:sz w:val="22"/>
              </w:rPr>
              <w:t>Research methods in behavioral endocrinology</w:t>
            </w:r>
          </w:p>
        </w:tc>
        <w:tc>
          <w:tcPr>
            <w:tcW w:w="2748" w:type="dxa"/>
            <w:tcMar>
              <w:top w:w="144" w:type="dxa"/>
              <w:left w:w="115" w:type="dxa"/>
              <w:right w:w="115" w:type="dxa"/>
            </w:tcMar>
          </w:tcPr>
          <w:p w14:paraId="6ECC3482" w14:textId="77777777" w:rsidR="00636E60" w:rsidRPr="00912835" w:rsidRDefault="00636E60" w:rsidP="00636E60">
            <w:pPr>
              <w:rPr>
                <w:sz w:val="22"/>
              </w:rPr>
            </w:pPr>
            <w:r w:rsidRPr="00912835">
              <w:rPr>
                <w:sz w:val="22"/>
              </w:rPr>
              <w:t>Approx. 40 undergraduates</w:t>
            </w:r>
          </w:p>
        </w:tc>
        <w:tc>
          <w:tcPr>
            <w:tcW w:w="1392" w:type="dxa"/>
            <w:tcMar>
              <w:top w:w="144" w:type="dxa"/>
              <w:left w:w="115" w:type="dxa"/>
              <w:right w:w="115" w:type="dxa"/>
            </w:tcMar>
          </w:tcPr>
          <w:p w14:paraId="2B07643A" w14:textId="77777777" w:rsidR="00636E60" w:rsidRPr="00912835" w:rsidRDefault="00636E60" w:rsidP="00636E60">
            <w:pPr>
              <w:rPr>
                <w:color w:val="000000"/>
                <w:sz w:val="22"/>
              </w:rPr>
            </w:pPr>
            <w:r w:rsidRPr="00912835">
              <w:rPr>
                <w:color w:val="000000"/>
                <w:sz w:val="22"/>
              </w:rPr>
              <w:t>Teaching assistant</w:t>
            </w:r>
          </w:p>
        </w:tc>
        <w:tc>
          <w:tcPr>
            <w:tcW w:w="2520" w:type="dxa"/>
            <w:tcMar>
              <w:top w:w="144" w:type="dxa"/>
              <w:left w:w="115" w:type="dxa"/>
              <w:right w:w="115" w:type="dxa"/>
            </w:tcMar>
          </w:tcPr>
          <w:p w14:paraId="559CC86E" w14:textId="77777777" w:rsidR="00636E60" w:rsidRPr="00912835" w:rsidRDefault="00636E60" w:rsidP="00636E60">
            <w:pPr>
              <w:rPr>
                <w:color w:val="000000"/>
                <w:sz w:val="22"/>
              </w:rPr>
            </w:pPr>
            <w:r w:rsidRPr="00912835">
              <w:rPr>
                <w:color w:val="000000"/>
                <w:sz w:val="22"/>
              </w:rPr>
              <w:t>Pennsylvania State University, Biobehavioral Health</w:t>
            </w:r>
          </w:p>
        </w:tc>
      </w:tr>
      <w:tr w:rsidR="00A405F6" w:rsidRPr="00912835" w14:paraId="0BED738B" w14:textId="77777777" w:rsidTr="00A405F6">
        <w:trPr>
          <w:trHeight w:val="144"/>
        </w:trPr>
        <w:tc>
          <w:tcPr>
            <w:tcW w:w="1800" w:type="dxa"/>
            <w:tcMar>
              <w:top w:w="144" w:type="dxa"/>
              <w:left w:w="115" w:type="dxa"/>
              <w:right w:w="115" w:type="dxa"/>
            </w:tcMar>
          </w:tcPr>
          <w:p w14:paraId="00E47F9F" w14:textId="77777777" w:rsidR="00636E60" w:rsidRPr="00912835" w:rsidRDefault="00636E60" w:rsidP="00636E60">
            <w:pPr>
              <w:rPr>
                <w:color w:val="000000"/>
                <w:sz w:val="22"/>
              </w:rPr>
            </w:pPr>
            <w:r w:rsidRPr="00912835">
              <w:rPr>
                <w:color w:val="000000"/>
                <w:sz w:val="22"/>
              </w:rPr>
              <w:t>1999</w:t>
            </w:r>
          </w:p>
        </w:tc>
        <w:tc>
          <w:tcPr>
            <w:tcW w:w="2430" w:type="dxa"/>
            <w:tcMar>
              <w:top w:w="144" w:type="dxa"/>
              <w:left w:w="115" w:type="dxa"/>
              <w:right w:w="115" w:type="dxa"/>
            </w:tcMar>
          </w:tcPr>
          <w:p w14:paraId="5900A165" w14:textId="77777777" w:rsidR="00636E60" w:rsidRPr="00912835" w:rsidRDefault="00386F18" w:rsidP="00386F18">
            <w:pPr>
              <w:rPr>
                <w:color w:val="000000"/>
                <w:sz w:val="22"/>
              </w:rPr>
            </w:pPr>
            <w:r w:rsidRPr="00912835">
              <w:rPr>
                <w:color w:val="000000"/>
                <w:sz w:val="22"/>
              </w:rPr>
              <w:t>Introduction to r</w:t>
            </w:r>
            <w:r w:rsidR="00636E60" w:rsidRPr="00912835">
              <w:rPr>
                <w:color w:val="000000"/>
                <w:sz w:val="22"/>
              </w:rPr>
              <w:t>esearch methods in psychology</w:t>
            </w:r>
          </w:p>
        </w:tc>
        <w:tc>
          <w:tcPr>
            <w:tcW w:w="2748" w:type="dxa"/>
            <w:tcMar>
              <w:top w:w="144" w:type="dxa"/>
              <w:left w:w="115" w:type="dxa"/>
              <w:right w:w="115" w:type="dxa"/>
            </w:tcMar>
          </w:tcPr>
          <w:p w14:paraId="083C8719" w14:textId="77777777" w:rsidR="00636E60" w:rsidRPr="00912835" w:rsidRDefault="00636E60" w:rsidP="00636E60">
            <w:pPr>
              <w:rPr>
                <w:sz w:val="22"/>
              </w:rPr>
            </w:pPr>
            <w:r w:rsidRPr="00912835">
              <w:rPr>
                <w:sz w:val="22"/>
              </w:rPr>
              <w:t>Approx. 40 undergraduates</w:t>
            </w:r>
          </w:p>
        </w:tc>
        <w:tc>
          <w:tcPr>
            <w:tcW w:w="1392" w:type="dxa"/>
            <w:tcMar>
              <w:top w:w="144" w:type="dxa"/>
              <w:left w:w="115" w:type="dxa"/>
              <w:right w:w="115" w:type="dxa"/>
            </w:tcMar>
          </w:tcPr>
          <w:p w14:paraId="15177C23" w14:textId="77777777" w:rsidR="00636E60" w:rsidRPr="00912835" w:rsidRDefault="00636E60" w:rsidP="00636E60">
            <w:pPr>
              <w:rPr>
                <w:color w:val="000000"/>
                <w:sz w:val="22"/>
              </w:rPr>
            </w:pPr>
            <w:r w:rsidRPr="00912835">
              <w:rPr>
                <w:color w:val="000000"/>
                <w:sz w:val="22"/>
              </w:rPr>
              <w:t>Instructor</w:t>
            </w:r>
          </w:p>
        </w:tc>
        <w:tc>
          <w:tcPr>
            <w:tcW w:w="2520" w:type="dxa"/>
            <w:tcMar>
              <w:top w:w="144" w:type="dxa"/>
              <w:left w:w="115" w:type="dxa"/>
              <w:right w:w="115" w:type="dxa"/>
            </w:tcMar>
          </w:tcPr>
          <w:p w14:paraId="066FD93B" w14:textId="4F7B0958" w:rsidR="00386F18" w:rsidRPr="00912835" w:rsidRDefault="00636E60" w:rsidP="00636E60">
            <w:pPr>
              <w:rPr>
                <w:color w:val="000000"/>
                <w:sz w:val="22"/>
              </w:rPr>
            </w:pPr>
            <w:r w:rsidRPr="00912835">
              <w:rPr>
                <w:color w:val="000000"/>
                <w:sz w:val="22"/>
              </w:rPr>
              <w:t>Pennsylvania State University, Psychology</w:t>
            </w:r>
          </w:p>
        </w:tc>
      </w:tr>
      <w:tr w:rsidR="00A405F6" w:rsidRPr="00912835" w14:paraId="07C53267" w14:textId="77777777" w:rsidTr="00A405F6">
        <w:trPr>
          <w:trHeight w:val="144"/>
        </w:trPr>
        <w:tc>
          <w:tcPr>
            <w:tcW w:w="1800" w:type="dxa"/>
            <w:tcMar>
              <w:top w:w="144" w:type="dxa"/>
              <w:left w:w="115" w:type="dxa"/>
              <w:right w:w="115" w:type="dxa"/>
            </w:tcMar>
          </w:tcPr>
          <w:p w14:paraId="2F765D6F" w14:textId="74F32507" w:rsidR="00636E60" w:rsidRPr="00912835" w:rsidRDefault="00636E60" w:rsidP="00636E60">
            <w:pPr>
              <w:rPr>
                <w:color w:val="000000"/>
                <w:sz w:val="22"/>
              </w:rPr>
            </w:pPr>
            <w:r w:rsidRPr="00912835">
              <w:rPr>
                <w:color w:val="000000"/>
                <w:sz w:val="22"/>
              </w:rPr>
              <w:t>2003, 2005, 2008, 2010</w:t>
            </w:r>
            <w:r w:rsidR="003F318A" w:rsidRPr="00912835">
              <w:rPr>
                <w:color w:val="000000"/>
                <w:sz w:val="22"/>
              </w:rPr>
              <w:t>, 2012</w:t>
            </w:r>
            <w:r w:rsidR="001F0752" w:rsidRPr="00912835">
              <w:rPr>
                <w:color w:val="000000"/>
                <w:sz w:val="22"/>
              </w:rPr>
              <w:t>, 2014</w:t>
            </w:r>
            <w:r w:rsidR="00771BC0" w:rsidRPr="00912835">
              <w:rPr>
                <w:color w:val="000000"/>
                <w:sz w:val="22"/>
              </w:rPr>
              <w:t>, 20</w:t>
            </w:r>
            <w:r w:rsidR="00DC5FD0" w:rsidRPr="00912835">
              <w:rPr>
                <w:color w:val="000000"/>
                <w:sz w:val="22"/>
              </w:rPr>
              <w:t>1</w:t>
            </w:r>
            <w:r w:rsidR="00771BC0" w:rsidRPr="00912835">
              <w:rPr>
                <w:color w:val="000000"/>
                <w:sz w:val="22"/>
              </w:rPr>
              <w:t>6</w:t>
            </w:r>
            <w:r w:rsidR="00633F87" w:rsidRPr="00912835">
              <w:rPr>
                <w:color w:val="000000"/>
                <w:sz w:val="22"/>
              </w:rPr>
              <w:t>, 2017</w:t>
            </w:r>
            <w:r w:rsidR="006573FA" w:rsidRPr="00912835">
              <w:rPr>
                <w:color w:val="000000"/>
                <w:sz w:val="22"/>
              </w:rPr>
              <w:t>, 2019</w:t>
            </w:r>
            <w:r w:rsidR="00BA5C2E" w:rsidRPr="00912835">
              <w:rPr>
                <w:color w:val="000000"/>
                <w:sz w:val="22"/>
              </w:rPr>
              <w:t>, 2022</w:t>
            </w:r>
          </w:p>
        </w:tc>
        <w:tc>
          <w:tcPr>
            <w:tcW w:w="2430" w:type="dxa"/>
            <w:tcMar>
              <w:top w:w="144" w:type="dxa"/>
              <w:left w:w="115" w:type="dxa"/>
              <w:right w:w="115" w:type="dxa"/>
            </w:tcMar>
          </w:tcPr>
          <w:p w14:paraId="6AEB3F2B" w14:textId="77777777" w:rsidR="00636E60" w:rsidRPr="00912835" w:rsidRDefault="00636E60" w:rsidP="00636E60">
            <w:pPr>
              <w:rPr>
                <w:color w:val="000000"/>
                <w:sz w:val="22"/>
              </w:rPr>
            </w:pPr>
            <w:r w:rsidRPr="00912835">
              <w:rPr>
                <w:color w:val="000000"/>
                <w:sz w:val="22"/>
              </w:rPr>
              <w:t>Cardiovascular psychophysiology</w:t>
            </w:r>
          </w:p>
        </w:tc>
        <w:tc>
          <w:tcPr>
            <w:tcW w:w="2748" w:type="dxa"/>
            <w:tcMar>
              <w:top w:w="144" w:type="dxa"/>
              <w:left w:w="115" w:type="dxa"/>
              <w:right w:w="115" w:type="dxa"/>
            </w:tcMar>
          </w:tcPr>
          <w:p w14:paraId="5DE33846" w14:textId="77777777" w:rsidR="00636E60" w:rsidRPr="00912835" w:rsidRDefault="00636E60" w:rsidP="00636E60">
            <w:pPr>
              <w:rPr>
                <w:sz w:val="22"/>
              </w:rPr>
            </w:pPr>
            <w:r w:rsidRPr="00912835">
              <w:rPr>
                <w:sz w:val="22"/>
              </w:rPr>
              <w:t>Approx. 8-12 graduate students, post-doctoral fellows, &amp; junior faculty per semester</w:t>
            </w:r>
          </w:p>
        </w:tc>
        <w:tc>
          <w:tcPr>
            <w:tcW w:w="1392" w:type="dxa"/>
            <w:tcMar>
              <w:top w:w="144" w:type="dxa"/>
              <w:left w:w="115" w:type="dxa"/>
              <w:right w:w="115" w:type="dxa"/>
            </w:tcMar>
          </w:tcPr>
          <w:p w14:paraId="70F2C5BF" w14:textId="77777777" w:rsidR="00636E60" w:rsidRPr="00912835" w:rsidRDefault="00594A74" w:rsidP="00636E60">
            <w:pPr>
              <w:rPr>
                <w:color w:val="000000"/>
                <w:sz w:val="22"/>
              </w:rPr>
            </w:pPr>
            <w:r w:rsidRPr="00912835">
              <w:rPr>
                <w:color w:val="000000"/>
                <w:sz w:val="22"/>
              </w:rPr>
              <w:t>I</w:t>
            </w:r>
            <w:r w:rsidR="00636E60" w:rsidRPr="00912835">
              <w:rPr>
                <w:color w:val="000000"/>
                <w:sz w:val="22"/>
              </w:rPr>
              <w:t>nstructor</w:t>
            </w:r>
          </w:p>
        </w:tc>
        <w:tc>
          <w:tcPr>
            <w:tcW w:w="2520" w:type="dxa"/>
            <w:tcMar>
              <w:top w:w="144" w:type="dxa"/>
              <w:left w:w="115" w:type="dxa"/>
              <w:right w:w="115" w:type="dxa"/>
            </w:tcMar>
          </w:tcPr>
          <w:p w14:paraId="2C9914F1" w14:textId="77777777" w:rsidR="00636E60" w:rsidRPr="00912835" w:rsidRDefault="00636E60" w:rsidP="00636E60">
            <w:pPr>
              <w:rPr>
                <w:color w:val="000000"/>
                <w:sz w:val="22"/>
              </w:rPr>
            </w:pPr>
            <w:r w:rsidRPr="00912835">
              <w:rPr>
                <w:color w:val="000000"/>
                <w:sz w:val="22"/>
              </w:rPr>
              <w:t>University of Pittsburgh, Psychology</w:t>
            </w:r>
          </w:p>
        </w:tc>
      </w:tr>
      <w:tr w:rsidR="00A405F6" w:rsidRPr="00912835" w14:paraId="0791027B" w14:textId="77777777" w:rsidTr="00A405F6">
        <w:trPr>
          <w:trHeight w:val="144"/>
        </w:trPr>
        <w:tc>
          <w:tcPr>
            <w:tcW w:w="1800" w:type="dxa"/>
            <w:tcMar>
              <w:top w:w="144" w:type="dxa"/>
              <w:left w:w="115" w:type="dxa"/>
              <w:right w:w="115" w:type="dxa"/>
            </w:tcMar>
          </w:tcPr>
          <w:p w14:paraId="332B4C85" w14:textId="77777777" w:rsidR="00636E60" w:rsidRPr="00912835" w:rsidRDefault="00636E60" w:rsidP="00636E60">
            <w:pPr>
              <w:rPr>
                <w:color w:val="000000"/>
                <w:sz w:val="22"/>
              </w:rPr>
            </w:pPr>
            <w:r w:rsidRPr="00912835">
              <w:rPr>
                <w:color w:val="000000"/>
                <w:sz w:val="22"/>
              </w:rPr>
              <w:t>2004, 2005</w:t>
            </w:r>
          </w:p>
        </w:tc>
        <w:tc>
          <w:tcPr>
            <w:tcW w:w="2430" w:type="dxa"/>
            <w:tcMar>
              <w:top w:w="144" w:type="dxa"/>
              <w:left w:w="115" w:type="dxa"/>
              <w:right w:w="115" w:type="dxa"/>
            </w:tcMar>
          </w:tcPr>
          <w:p w14:paraId="1F235F83" w14:textId="77777777" w:rsidR="00636E60" w:rsidRPr="00912835" w:rsidRDefault="00636E60" w:rsidP="00636E60">
            <w:pPr>
              <w:rPr>
                <w:color w:val="000000"/>
                <w:sz w:val="22"/>
              </w:rPr>
            </w:pPr>
            <w:r w:rsidRPr="00912835">
              <w:rPr>
                <w:color w:val="000000"/>
                <w:sz w:val="22"/>
              </w:rPr>
              <w:t>Scientific writing</w:t>
            </w:r>
          </w:p>
        </w:tc>
        <w:tc>
          <w:tcPr>
            <w:tcW w:w="2748" w:type="dxa"/>
            <w:tcMar>
              <w:top w:w="144" w:type="dxa"/>
              <w:left w:w="115" w:type="dxa"/>
              <w:right w:w="115" w:type="dxa"/>
            </w:tcMar>
          </w:tcPr>
          <w:p w14:paraId="2B13EC39" w14:textId="77777777" w:rsidR="00636E60" w:rsidRPr="00912835" w:rsidRDefault="00636E60" w:rsidP="00636E60">
            <w:pPr>
              <w:rPr>
                <w:sz w:val="22"/>
              </w:rPr>
            </w:pPr>
            <w:r w:rsidRPr="00912835">
              <w:rPr>
                <w:sz w:val="22"/>
              </w:rPr>
              <w:t>Approx. 8-10 graduate students, post-doctoral fellows, &amp; junior faculty per semester</w:t>
            </w:r>
          </w:p>
        </w:tc>
        <w:tc>
          <w:tcPr>
            <w:tcW w:w="1392" w:type="dxa"/>
            <w:tcMar>
              <w:top w:w="144" w:type="dxa"/>
              <w:left w:w="115" w:type="dxa"/>
              <w:right w:w="115" w:type="dxa"/>
            </w:tcMar>
          </w:tcPr>
          <w:p w14:paraId="365A130F" w14:textId="77777777" w:rsidR="00636E60" w:rsidRPr="00912835" w:rsidRDefault="00636E60" w:rsidP="00636E60">
            <w:pPr>
              <w:rPr>
                <w:color w:val="000000"/>
                <w:sz w:val="22"/>
              </w:rPr>
            </w:pPr>
            <w:r w:rsidRPr="00912835">
              <w:rPr>
                <w:color w:val="000000"/>
                <w:sz w:val="22"/>
              </w:rPr>
              <w:t>Instructor</w:t>
            </w:r>
          </w:p>
        </w:tc>
        <w:tc>
          <w:tcPr>
            <w:tcW w:w="2520" w:type="dxa"/>
            <w:tcMar>
              <w:top w:w="144" w:type="dxa"/>
              <w:left w:w="115" w:type="dxa"/>
              <w:right w:w="115" w:type="dxa"/>
            </w:tcMar>
          </w:tcPr>
          <w:p w14:paraId="389A03D0" w14:textId="77777777" w:rsidR="00636E60" w:rsidRPr="00912835" w:rsidRDefault="00636E60" w:rsidP="00636E60">
            <w:pPr>
              <w:rPr>
                <w:color w:val="000000"/>
                <w:sz w:val="22"/>
              </w:rPr>
            </w:pPr>
            <w:r w:rsidRPr="00912835">
              <w:rPr>
                <w:color w:val="000000"/>
                <w:sz w:val="22"/>
              </w:rPr>
              <w:t>University of Pittsburgh, Psychiatry and Psychology</w:t>
            </w:r>
          </w:p>
        </w:tc>
      </w:tr>
      <w:tr w:rsidR="00E06600" w:rsidRPr="00912835" w14:paraId="61DE3054" w14:textId="77777777" w:rsidTr="00A405F6">
        <w:trPr>
          <w:trHeight w:val="144"/>
        </w:trPr>
        <w:tc>
          <w:tcPr>
            <w:tcW w:w="1800" w:type="dxa"/>
            <w:tcMar>
              <w:top w:w="144" w:type="dxa"/>
              <w:left w:w="115" w:type="dxa"/>
              <w:right w:w="115" w:type="dxa"/>
            </w:tcMar>
          </w:tcPr>
          <w:p w14:paraId="46F593B8" w14:textId="77777777" w:rsidR="00E06600" w:rsidRPr="00912835" w:rsidRDefault="00E06600" w:rsidP="00636E60">
            <w:pPr>
              <w:rPr>
                <w:color w:val="000000"/>
                <w:sz w:val="22"/>
              </w:rPr>
            </w:pPr>
          </w:p>
        </w:tc>
        <w:tc>
          <w:tcPr>
            <w:tcW w:w="2430" w:type="dxa"/>
            <w:tcMar>
              <w:top w:w="144" w:type="dxa"/>
              <w:left w:w="115" w:type="dxa"/>
              <w:right w:w="115" w:type="dxa"/>
            </w:tcMar>
          </w:tcPr>
          <w:p w14:paraId="5630D6AE" w14:textId="77777777" w:rsidR="00E06600" w:rsidRPr="00912835" w:rsidRDefault="00E06600" w:rsidP="00636E60">
            <w:pPr>
              <w:rPr>
                <w:color w:val="000000"/>
                <w:sz w:val="22"/>
              </w:rPr>
            </w:pPr>
          </w:p>
        </w:tc>
        <w:tc>
          <w:tcPr>
            <w:tcW w:w="2748" w:type="dxa"/>
            <w:tcMar>
              <w:top w:w="144" w:type="dxa"/>
              <w:left w:w="115" w:type="dxa"/>
              <w:right w:w="115" w:type="dxa"/>
            </w:tcMar>
          </w:tcPr>
          <w:p w14:paraId="2AA8AD13" w14:textId="77777777" w:rsidR="00E06600" w:rsidRPr="00912835" w:rsidRDefault="00E06600" w:rsidP="00636E60">
            <w:pPr>
              <w:rPr>
                <w:sz w:val="22"/>
              </w:rPr>
            </w:pPr>
          </w:p>
        </w:tc>
        <w:tc>
          <w:tcPr>
            <w:tcW w:w="1392" w:type="dxa"/>
            <w:tcMar>
              <w:top w:w="144" w:type="dxa"/>
              <w:left w:w="115" w:type="dxa"/>
              <w:right w:w="115" w:type="dxa"/>
            </w:tcMar>
          </w:tcPr>
          <w:p w14:paraId="24047FE8" w14:textId="77777777" w:rsidR="00E06600" w:rsidRPr="00912835" w:rsidRDefault="00E06600" w:rsidP="00636E60">
            <w:pPr>
              <w:rPr>
                <w:color w:val="000000"/>
                <w:sz w:val="22"/>
              </w:rPr>
            </w:pPr>
          </w:p>
        </w:tc>
        <w:tc>
          <w:tcPr>
            <w:tcW w:w="2520" w:type="dxa"/>
            <w:tcMar>
              <w:top w:w="144" w:type="dxa"/>
              <w:left w:w="115" w:type="dxa"/>
              <w:right w:w="115" w:type="dxa"/>
            </w:tcMar>
          </w:tcPr>
          <w:p w14:paraId="5BAB9E21" w14:textId="77777777" w:rsidR="00E06600" w:rsidRPr="00912835" w:rsidRDefault="00E06600" w:rsidP="00636E60">
            <w:pPr>
              <w:rPr>
                <w:color w:val="000000"/>
                <w:sz w:val="22"/>
              </w:rPr>
            </w:pPr>
          </w:p>
        </w:tc>
      </w:tr>
      <w:tr w:rsidR="00A405F6" w:rsidRPr="00912835" w14:paraId="4B89C8DD" w14:textId="77777777" w:rsidTr="00A405F6">
        <w:trPr>
          <w:trHeight w:val="144"/>
        </w:trPr>
        <w:tc>
          <w:tcPr>
            <w:tcW w:w="1800" w:type="dxa"/>
            <w:tcMar>
              <w:top w:w="144" w:type="dxa"/>
              <w:left w:w="115" w:type="dxa"/>
              <w:right w:w="115" w:type="dxa"/>
            </w:tcMar>
          </w:tcPr>
          <w:p w14:paraId="6118D9D6" w14:textId="48A5F3E3" w:rsidR="000F1001" w:rsidRPr="00912835" w:rsidRDefault="000F1001" w:rsidP="00636E60">
            <w:pPr>
              <w:rPr>
                <w:color w:val="000000"/>
                <w:sz w:val="22"/>
              </w:rPr>
            </w:pPr>
            <w:r w:rsidRPr="00912835">
              <w:rPr>
                <w:color w:val="000000"/>
                <w:sz w:val="22"/>
              </w:rPr>
              <w:t>2012</w:t>
            </w:r>
            <w:r w:rsidR="00CA4B88" w:rsidRPr="00912835">
              <w:rPr>
                <w:color w:val="000000"/>
                <w:sz w:val="22"/>
              </w:rPr>
              <w:t>, 2013</w:t>
            </w:r>
            <w:r w:rsidR="001F0752" w:rsidRPr="00912835">
              <w:rPr>
                <w:color w:val="000000"/>
                <w:sz w:val="22"/>
              </w:rPr>
              <w:t>, 2014</w:t>
            </w:r>
            <w:r w:rsidR="00771BC0" w:rsidRPr="00912835">
              <w:rPr>
                <w:color w:val="000000"/>
                <w:sz w:val="22"/>
              </w:rPr>
              <w:t>, 2015</w:t>
            </w:r>
            <w:r w:rsidR="00DC5FD0" w:rsidRPr="00912835">
              <w:rPr>
                <w:color w:val="000000"/>
                <w:sz w:val="22"/>
              </w:rPr>
              <w:t>, 2016</w:t>
            </w:r>
            <w:r w:rsidR="00AB0DB7" w:rsidRPr="00912835">
              <w:rPr>
                <w:color w:val="000000"/>
                <w:sz w:val="22"/>
              </w:rPr>
              <w:t>, 2018</w:t>
            </w:r>
            <w:r w:rsidR="001C7330" w:rsidRPr="00912835">
              <w:rPr>
                <w:color w:val="000000"/>
                <w:sz w:val="22"/>
              </w:rPr>
              <w:t>, 2021</w:t>
            </w:r>
          </w:p>
        </w:tc>
        <w:tc>
          <w:tcPr>
            <w:tcW w:w="2430" w:type="dxa"/>
            <w:tcMar>
              <w:top w:w="144" w:type="dxa"/>
              <w:left w:w="115" w:type="dxa"/>
              <w:right w:w="115" w:type="dxa"/>
            </w:tcMar>
          </w:tcPr>
          <w:p w14:paraId="1169C694" w14:textId="77777777" w:rsidR="000F1001" w:rsidRPr="00912835" w:rsidRDefault="000F1001" w:rsidP="00636E60">
            <w:pPr>
              <w:rPr>
                <w:color w:val="000000"/>
                <w:sz w:val="22"/>
              </w:rPr>
            </w:pPr>
            <w:r w:rsidRPr="00912835">
              <w:rPr>
                <w:color w:val="000000"/>
                <w:sz w:val="22"/>
              </w:rPr>
              <w:t>Introduction to Biopsychology</w:t>
            </w:r>
          </w:p>
        </w:tc>
        <w:tc>
          <w:tcPr>
            <w:tcW w:w="2748" w:type="dxa"/>
            <w:tcMar>
              <w:top w:w="144" w:type="dxa"/>
              <w:left w:w="115" w:type="dxa"/>
              <w:right w:w="115" w:type="dxa"/>
            </w:tcMar>
          </w:tcPr>
          <w:p w14:paraId="21F3DB75" w14:textId="13326E7F" w:rsidR="000F1001" w:rsidRPr="00912835" w:rsidRDefault="000F1001" w:rsidP="00C62F9F">
            <w:pPr>
              <w:rPr>
                <w:sz w:val="22"/>
              </w:rPr>
            </w:pPr>
            <w:r w:rsidRPr="00912835">
              <w:rPr>
                <w:sz w:val="22"/>
              </w:rPr>
              <w:t xml:space="preserve">Approx. </w:t>
            </w:r>
            <w:r w:rsidR="00771BC0" w:rsidRPr="00912835">
              <w:rPr>
                <w:sz w:val="22"/>
              </w:rPr>
              <w:t xml:space="preserve">30 to </w:t>
            </w:r>
            <w:r w:rsidRPr="00912835">
              <w:rPr>
                <w:sz w:val="22"/>
              </w:rPr>
              <w:t>200 undergraduate</w:t>
            </w:r>
            <w:r w:rsidR="00C62F9F" w:rsidRPr="00912835">
              <w:rPr>
                <w:sz w:val="22"/>
              </w:rPr>
              <w:t>s</w:t>
            </w:r>
          </w:p>
        </w:tc>
        <w:tc>
          <w:tcPr>
            <w:tcW w:w="1392" w:type="dxa"/>
            <w:tcMar>
              <w:top w:w="144" w:type="dxa"/>
              <w:left w:w="115" w:type="dxa"/>
              <w:right w:w="115" w:type="dxa"/>
            </w:tcMar>
          </w:tcPr>
          <w:p w14:paraId="2336DA1E" w14:textId="77777777" w:rsidR="000F1001" w:rsidRPr="00912835" w:rsidRDefault="000F1001" w:rsidP="00636E60">
            <w:pPr>
              <w:rPr>
                <w:color w:val="000000"/>
                <w:sz w:val="22"/>
              </w:rPr>
            </w:pPr>
            <w:r w:rsidRPr="00912835">
              <w:rPr>
                <w:color w:val="000000"/>
                <w:sz w:val="22"/>
              </w:rPr>
              <w:t>Instructor</w:t>
            </w:r>
          </w:p>
        </w:tc>
        <w:tc>
          <w:tcPr>
            <w:tcW w:w="2520" w:type="dxa"/>
            <w:tcMar>
              <w:top w:w="144" w:type="dxa"/>
              <w:left w:w="115" w:type="dxa"/>
              <w:right w:w="115" w:type="dxa"/>
            </w:tcMar>
          </w:tcPr>
          <w:p w14:paraId="0A5A76BC" w14:textId="77777777" w:rsidR="000F1001" w:rsidRPr="00912835" w:rsidRDefault="000F1001" w:rsidP="00636E60">
            <w:pPr>
              <w:rPr>
                <w:color w:val="000000"/>
                <w:sz w:val="22"/>
              </w:rPr>
            </w:pPr>
            <w:r w:rsidRPr="00912835">
              <w:rPr>
                <w:color w:val="000000"/>
                <w:sz w:val="22"/>
              </w:rPr>
              <w:t>University of Pittsburgh, Psychology</w:t>
            </w:r>
          </w:p>
        </w:tc>
      </w:tr>
      <w:tr w:rsidR="00C62F9F" w:rsidRPr="00912835" w14:paraId="3518C3FB" w14:textId="77777777" w:rsidTr="00A405F6">
        <w:trPr>
          <w:trHeight w:val="144"/>
        </w:trPr>
        <w:tc>
          <w:tcPr>
            <w:tcW w:w="1800" w:type="dxa"/>
            <w:tcMar>
              <w:top w:w="144" w:type="dxa"/>
              <w:left w:w="115" w:type="dxa"/>
              <w:right w:w="115" w:type="dxa"/>
            </w:tcMar>
          </w:tcPr>
          <w:p w14:paraId="65E11DA2" w14:textId="54623736" w:rsidR="00C62F9F" w:rsidRPr="00912835" w:rsidRDefault="00C62F9F" w:rsidP="00636E60">
            <w:pPr>
              <w:rPr>
                <w:color w:val="000000"/>
                <w:sz w:val="22"/>
              </w:rPr>
            </w:pPr>
            <w:r w:rsidRPr="00912835">
              <w:rPr>
                <w:color w:val="000000"/>
                <w:sz w:val="22"/>
              </w:rPr>
              <w:t>2013</w:t>
            </w:r>
            <w:r w:rsidR="00004385" w:rsidRPr="00912835">
              <w:rPr>
                <w:color w:val="000000"/>
                <w:sz w:val="22"/>
              </w:rPr>
              <w:t>, 2014</w:t>
            </w:r>
            <w:r w:rsidR="00013169" w:rsidRPr="00912835">
              <w:rPr>
                <w:color w:val="000000"/>
                <w:sz w:val="22"/>
              </w:rPr>
              <w:t>, 2017</w:t>
            </w:r>
            <w:r w:rsidR="00C87F75">
              <w:rPr>
                <w:color w:val="000000"/>
                <w:sz w:val="22"/>
              </w:rPr>
              <w:t>, 2022, 2023</w:t>
            </w:r>
          </w:p>
        </w:tc>
        <w:tc>
          <w:tcPr>
            <w:tcW w:w="2430" w:type="dxa"/>
            <w:tcMar>
              <w:top w:w="144" w:type="dxa"/>
              <w:left w:w="115" w:type="dxa"/>
              <w:right w:w="115" w:type="dxa"/>
            </w:tcMar>
          </w:tcPr>
          <w:p w14:paraId="083ACE2F" w14:textId="30054757" w:rsidR="00C62F9F" w:rsidRPr="00912835" w:rsidRDefault="00C62F9F" w:rsidP="00636E60">
            <w:pPr>
              <w:rPr>
                <w:color w:val="000000"/>
                <w:sz w:val="22"/>
              </w:rPr>
            </w:pPr>
            <w:r w:rsidRPr="00912835">
              <w:rPr>
                <w:color w:val="000000"/>
                <w:sz w:val="22"/>
              </w:rPr>
              <w:t xml:space="preserve">Biopsychology of Health </w:t>
            </w:r>
            <w:r w:rsidR="00C87F75">
              <w:rPr>
                <w:color w:val="000000"/>
                <w:sz w:val="22"/>
              </w:rPr>
              <w:t>Inequalities</w:t>
            </w:r>
          </w:p>
        </w:tc>
        <w:tc>
          <w:tcPr>
            <w:tcW w:w="2748" w:type="dxa"/>
            <w:tcMar>
              <w:top w:w="144" w:type="dxa"/>
              <w:left w:w="115" w:type="dxa"/>
              <w:right w:w="115" w:type="dxa"/>
            </w:tcMar>
          </w:tcPr>
          <w:p w14:paraId="53049DFD" w14:textId="0C79685C" w:rsidR="00C62F9F" w:rsidRPr="00912835" w:rsidRDefault="00C62F9F" w:rsidP="00C62F9F">
            <w:pPr>
              <w:rPr>
                <w:sz w:val="22"/>
              </w:rPr>
            </w:pPr>
            <w:r w:rsidRPr="00912835">
              <w:rPr>
                <w:sz w:val="22"/>
              </w:rPr>
              <w:t>16</w:t>
            </w:r>
            <w:r w:rsidR="00004385" w:rsidRPr="00912835">
              <w:rPr>
                <w:sz w:val="22"/>
              </w:rPr>
              <w:t>-28</w:t>
            </w:r>
            <w:r w:rsidRPr="00912835">
              <w:rPr>
                <w:sz w:val="22"/>
              </w:rPr>
              <w:t xml:space="preserve"> undergraduates</w:t>
            </w:r>
          </w:p>
        </w:tc>
        <w:tc>
          <w:tcPr>
            <w:tcW w:w="1392" w:type="dxa"/>
            <w:tcMar>
              <w:top w:w="144" w:type="dxa"/>
              <w:left w:w="115" w:type="dxa"/>
              <w:right w:w="115" w:type="dxa"/>
            </w:tcMar>
          </w:tcPr>
          <w:p w14:paraId="732DE699" w14:textId="44BAB7ED" w:rsidR="00C62F9F" w:rsidRPr="00912835" w:rsidRDefault="00C62F9F" w:rsidP="00636E60">
            <w:pPr>
              <w:rPr>
                <w:color w:val="000000"/>
                <w:sz w:val="22"/>
              </w:rPr>
            </w:pPr>
            <w:r w:rsidRPr="00912835">
              <w:rPr>
                <w:color w:val="000000"/>
                <w:sz w:val="22"/>
              </w:rPr>
              <w:t>Instructor</w:t>
            </w:r>
          </w:p>
        </w:tc>
        <w:tc>
          <w:tcPr>
            <w:tcW w:w="2520" w:type="dxa"/>
            <w:tcMar>
              <w:top w:w="144" w:type="dxa"/>
              <w:left w:w="115" w:type="dxa"/>
              <w:right w:w="115" w:type="dxa"/>
            </w:tcMar>
          </w:tcPr>
          <w:p w14:paraId="42F466CE" w14:textId="09599E39" w:rsidR="00C62F9F" w:rsidRPr="00912835" w:rsidRDefault="00283D6E" w:rsidP="00636E60">
            <w:pPr>
              <w:rPr>
                <w:color w:val="000000"/>
                <w:sz w:val="22"/>
              </w:rPr>
            </w:pPr>
            <w:r w:rsidRPr="00912835">
              <w:rPr>
                <w:color w:val="000000"/>
                <w:sz w:val="22"/>
              </w:rPr>
              <w:t>University of Pittsburgh, Psychology</w:t>
            </w:r>
          </w:p>
        </w:tc>
      </w:tr>
      <w:tr w:rsidR="00A50BE4" w:rsidRPr="00912835" w14:paraId="2D56413F" w14:textId="77777777" w:rsidTr="00A405F6">
        <w:trPr>
          <w:trHeight w:val="144"/>
        </w:trPr>
        <w:tc>
          <w:tcPr>
            <w:tcW w:w="1800" w:type="dxa"/>
            <w:tcMar>
              <w:top w:w="144" w:type="dxa"/>
              <w:left w:w="115" w:type="dxa"/>
              <w:right w:w="115" w:type="dxa"/>
            </w:tcMar>
          </w:tcPr>
          <w:p w14:paraId="0AE07BA7" w14:textId="6111E15B" w:rsidR="00A50BE4" w:rsidRPr="00912835" w:rsidRDefault="00A50BE4" w:rsidP="00636E60">
            <w:pPr>
              <w:rPr>
                <w:color w:val="000000"/>
                <w:sz w:val="22"/>
              </w:rPr>
            </w:pPr>
            <w:r w:rsidRPr="00912835">
              <w:rPr>
                <w:color w:val="000000"/>
                <w:sz w:val="22"/>
              </w:rPr>
              <w:lastRenderedPageBreak/>
              <w:t>2015</w:t>
            </w:r>
          </w:p>
        </w:tc>
        <w:tc>
          <w:tcPr>
            <w:tcW w:w="2430" w:type="dxa"/>
            <w:tcMar>
              <w:top w:w="144" w:type="dxa"/>
              <w:left w:w="115" w:type="dxa"/>
              <w:right w:w="115" w:type="dxa"/>
            </w:tcMar>
          </w:tcPr>
          <w:p w14:paraId="60F45EA7" w14:textId="05FF473D" w:rsidR="00A50BE4" w:rsidRPr="00912835" w:rsidRDefault="00A50BE4" w:rsidP="00636E60">
            <w:pPr>
              <w:rPr>
                <w:color w:val="000000"/>
                <w:sz w:val="22"/>
              </w:rPr>
            </w:pPr>
            <w:r w:rsidRPr="00912835">
              <w:rPr>
                <w:color w:val="000000"/>
                <w:sz w:val="22"/>
              </w:rPr>
              <w:t>Health Neuroscience</w:t>
            </w:r>
          </w:p>
        </w:tc>
        <w:tc>
          <w:tcPr>
            <w:tcW w:w="2748" w:type="dxa"/>
            <w:tcMar>
              <w:top w:w="144" w:type="dxa"/>
              <w:left w:w="115" w:type="dxa"/>
              <w:right w:w="115" w:type="dxa"/>
            </w:tcMar>
          </w:tcPr>
          <w:p w14:paraId="19E01439" w14:textId="2D5CA735" w:rsidR="00A50BE4" w:rsidRPr="00912835" w:rsidRDefault="00A50BE4" w:rsidP="00C62F9F">
            <w:pPr>
              <w:rPr>
                <w:sz w:val="22"/>
              </w:rPr>
            </w:pPr>
            <w:r w:rsidRPr="00912835">
              <w:rPr>
                <w:sz w:val="22"/>
              </w:rPr>
              <w:t>9 graduate students</w:t>
            </w:r>
          </w:p>
        </w:tc>
        <w:tc>
          <w:tcPr>
            <w:tcW w:w="1392" w:type="dxa"/>
            <w:tcMar>
              <w:top w:w="144" w:type="dxa"/>
              <w:left w:w="115" w:type="dxa"/>
              <w:right w:w="115" w:type="dxa"/>
            </w:tcMar>
          </w:tcPr>
          <w:p w14:paraId="4474833B" w14:textId="568770FF" w:rsidR="00A50BE4" w:rsidRPr="00912835" w:rsidRDefault="00A50BE4" w:rsidP="00636E60">
            <w:pPr>
              <w:rPr>
                <w:color w:val="000000"/>
                <w:sz w:val="22"/>
              </w:rPr>
            </w:pPr>
            <w:r w:rsidRPr="00912835">
              <w:rPr>
                <w:color w:val="000000"/>
                <w:sz w:val="22"/>
              </w:rPr>
              <w:t>Instructor</w:t>
            </w:r>
          </w:p>
        </w:tc>
        <w:tc>
          <w:tcPr>
            <w:tcW w:w="2520" w:type="dxa"/>
            <w:tcMar>
              <w:top w:w="144" w:type="dxa"/>
              <w:left w:w="115" w:type="dxa"/>
              <w:right w:w="115" w:type="dxa"/>
            </w:tcMar>
          </w:tcPr>
          <w:p w14:paraId="44DB54EF" w14:textId="2506D130" w:rsidR="00A50BE4" w:rsidRPr="00912835" w:rsidRDefault="00A50BE4" w:rsidP="00636E60">
            <w:pPr>
              <w:rPr>
                <w:color w:val="000000"/>
                <w:sz w:val="22"/>
              </w:rPr>
            </w:pPr>
            <w:r w:rsidRPr="00912835">
              <w:rPr>
                <w:color w:val="000000"/>
                <w:sz w:val="22"/>
              </w:rPr>
              <w:t>University of Pittsburgh, Psychology</w:t>
            </w:r>
          </w:p>
        </w:tc>
      </w:tr>
    </w:tbl>
    <w:p w14:paraId="080DA3BC" w14:textId="77777777" w:rsidR="00277268" w:rsidRPr="00912835" w:rsidRDefault="00277268" w:rsidP="00636E60">
      <w:pPr>
        <w:rPr>
          <w:b/>
          <w:color w:val="000000"/>
          <w:sz w:val="22"/>
        </w:rPr>
      </w:pPr>
    </w:p>
    <w:p w14:paraId="027A8E17" w14:textId="77777777" w:rsidR="00277268" w:rsidRPr="00912835" w:rsidRDefault="00277268" w:rsidP="000C746F">
      <w:pPr>
        <w:ind w:left="-172" w:hanging="346"/>
        <w:rPr>
          <w:b/>
          <w:color w:val="000000"/>
          <w:sz w:val="22"/>
        </w:rPr>
      </w:pPr>
      <w:r w:rsidRPr="00912835">
        <w:rPr>
          <w:b/>
          <w:color w:val="000000"/>
          <w:sz w:val="22"/>
        </w:rPr>
        <w:t>Educational lectures, panelist activities, and problem-based learning modules</w:t>
      </w:r>
    </w:p>
    <w:p w14:paraId="32A9C4E6" w14:textId="77777777" w:rsidR="00277268" w:rsidRPr="00912835" w:rsidRDefault="00277268" w:rsidP="000C746F">
      <w:pPr>
        <w:ind w:left="-172" w:hanging="346"/>
        <w:rPr>
          <w:b/>
          <w:color w:val="000000"/>
          <w:sz w:val="22"/>
        </w:rPr>
      </w:pPr>
    </w:p>
    <w:p w14:paraId="35F37C68" w14:textId="77777777" w:rsidR="00277268" w:rsidRPr="00912835" w:rsidRDefault="00277268" w:rsidP="000C746F">
      <w:pPr>
        <w:ind w:left="-172" w:hanging="346"/>
        <w:rPr>
          <w:color w:val="000000"/>
          <w:sz w:val="22"/>
        </w:rPr>
      </w:pPr>
      <w:r w:rsidRPr="00912835">
        <w:rPr>
          <w:color w:val="000000"/>
          <w:sz w:val="22"/>
        </w:rPr>
        <w:t>1. Lecture on “Stress and health” to undergraduate students enrolled in Introduction to Psychology, Carnegie Mellon University, 02/2003</w:t>
      </w:r>
    </w:p>
    <w:p w14:paraId="58F86BE2" w14:textId="77777777" w:rsidR="00277268" w:rsidRPr="00912835" w:rsidRDefault="00277268" w:rsidP="000C746F">
      <w:pPr>
        <w:ind w:left="-172" w:hanging="346"/>
        <w:rPr>
          <w:color w:val="000000"/>
          <w:sz w:val="22"/>
        </w:rPr>
      </w:pPr>
    </w:p>
    <w:p w14:paraId="4D4FAF97" w14:textId="77777777" w:rsidR="00277268" w:rsidRPr="00912835" w:rsidRDefault="00277268" w:rsidP="000C746F">
      <w:pPr>
        <w:ind w:left="-172" w:hanging="346"/>
        <w:rPr>
          <w:color w:val="000000"/>
          <w:sz w:val="22"/>
        </w:rPr>
      </w:pPr>
      <w:r w:rsidRPr="00912835">
        <w:rPr>
          <w:color w:val="000000"/>
          <w:sz w:val="22"/>
        </w:rPr>
        <w:t>2. Lecture on the “Functional neuroanatomy of stress” to interns in the Clinical Psychology Internship Program of the Western Psychiatric Institute and Clinic, University of Pittsburgh, School of Medicine, 05/2004</w:t>
      </w:r>
    </w:p>
    <w:p w14:paraId="7479150A" w14:textId="77777777" w:rsidR="003E407C" w:rsidRPr="00912835" w:rsidRDefault="003E407C" w:rsidP="000C746F">
      <w:pPr>
        <w:ind w:left="-172" w:hanging="346"/>
        <w:rPr>
          <w:color w:val="000000"/>
          <w:sz w:val="22"/>
        </w:rPr>
      </w:pPr>
    </w:p>
    <w:p w14:paraId="570F1320" w14:textId="77777777" w:rsidR="00277268" w:rsidRPr="00912835" w:rsidRDefault="00277268" w:rsidP="000C746F">
      <w:pPr>
        <w:ind w:left="-172" w:hanging="346"/>
        <w:rPr>
          <w:color w:val="000000"/>
          <w:sz w:val="22"/>
        </w:rPr>
      </w:pPr>
      <w:r w:rsidRPr="00912835">
        <w:rPr>
          <w:color w:val="000000"/>
          <w:sz w:val="22"/>
        </w:rPr>
        <w:t>3. Lecture on “Stress and health” to undergraduate students enrolled in Introduction to Psychology, University of Pittsburgh, 09/2004</w:t>
      </w:r>
    </w:p>
    <w:p w14:paraId="785D8904" w14:textId="77777777" w:rsidR="00277268" w:rsidRPr="00912835" w:rsidRDefault="00277268" w:rsidP="000C746F">
      <w:pPr>
        <w:ind w:left="-172" w:hanging="346"/>
        <w:rPr>
          <w:color w:val="000000"/>
          <w:sz w:val="22"/>
        </w:rPr>
      </w:pPr>
    </w:p>
    <w:p w14:paraId="375E48DA" w14:textId="77777777" w:rsidR="00277268" w:rsidRPr="00912835" w:rsidRDefault="00277268" w:rsidP="000C746F">
      <w:pPr>
        <w:ind w:left="-172" w:hanging="346"/>
        <w:rPr>
          <w:color w:val="000000"/>
          <w:sz w:val="22"/>
        </w:rPr>
      </w:pPr>
      <w:r w:rsidRPr="00912835">
        <w:rPr>
          <w:color w:val="000000"/>
          <w:sz w:val="22"/>
        </w:rPr>
        <w:t>4. Discussion facilitator for 2 modules of “Introduction to being a physician,” a small group problem-based learning course on biostatistics for first year medical students, University of Pittsburgh, School of Medicine, 08/2005</w:t>
      </w:r>
    </w:p>
    <w:p w14:paraId="371DAA56" w14:textId="77777777" w:rsidR="00277268" w:rsidRPr="00912835" w:rsidRDefault="00277268" w:rsidP="000C746F">
      <w:pPr>
        <w:ind w:left="-172" w:hanging="346"/>
        <w:rPr>
          <w:color w:val="000000"/>
          <w:sz w:val="22"/>
        </w:rPr>
      </w:pPr>
    </w:p>
    <w:p w14:paraId="081C889A" w14:textId="77777777" w:rsidR="00277268" w:rsidRPr="00912835" w:rsidRDefault="00277268" w:rsidP="000C746F">
      <w:pPr>
        <w:ind w:left="-172" w:hanging="346"/>
        <w:rPr>
          <w:color w:val="000000"/>
          <w:sz w:val="22"/>
        </w:rPr>
      </w:pPr>
      <w:r w:rsidRPr="00912835">
        <w:rPr>
          <w:color w:val="000000"/>
          <w:sz w:val="22"/>
        </w:rPr>
        <w:t>5. Discussion facilitator for 1 module of “Introduction to being a physician,” a small group problem-based learning course on public health and medicine for first year medical students, University of Pittsburgh, School of Medicine, 08/2006</w:t>
      </w:r>
    </w:p>
    <w:p w14:paraId="49B129E0" w14:textId="77777777" w:rsidR="00277268" w:rsidRPr="00912835" w:rsidRDefault="00277268" w:rsidP="000C746F">
      <w:pPr>
        <w:ind w:left="-172" w:hanging="346"/>
        <w:rPr>
          <w:color w:val="000000"/>
          <w:sz w:val="22"/>
        </w:rPr>
      </w:pPr>
    </w:p>
    <w:p w14:paraId="2CA05D7A" w14:textId="77777777" w:rsidR="00277268" w:rsidRPr="00912835" w:rsidRDefault="00277268" w:rsidP="000C746F">
      <w:pPr>
        <w:ind w:left="-172" w:hanging="346"/>
        <w:rPr>
          <w:color w:val="000000"/>
          <w:sz w:val="22"/>
        </w:rPr>
      </w:pPr>
      <w:r w:rsidRPr="00912835">
        <w:rPr>
          <w:color w:val="000000"/>
          <w:sz w:val="22"/>
        </w:rPr>
        <w:t>6. Organizer and discussion panelist for a 1-hour career development session on “Grant writing as a career development issue,” held at the Pittsburgh Mind-Body Center Summer Institute on “Health Behavior and Chronic Disease,” University of Pittsburgh, 06/2007</w:t>
      </w:r>
    </w:p>
    <w:p w14:paraId="1F2EE8C4" w14:textId="77777777" w:rsidR="00277268" w:rsidRPr="00912835" w:rsidRDefault="00277268" w:rsidP="000C746F">
      <w:pPr>
        <w:ind w:left="-172" w:hanging="346"/>
        <w:rPr>
          <w:color w:val="000000"/>
          <w:sz w:val="22"/>
        </w:rPr>
      </w:pPr>
    </w:p>
    <w:p w14:paraId="65A459B4" w14:textId="77777777" w:rsidR="00277268" w:rsidRPr="00912835" w:rsidRDefault="00277268" w:rsidP="000C746F">
      <w:pPr>
        <w:ind w:left="-172" w:hanging="346"/>
        <w:rPr>
          <w:color w:val="000000"/>
          <w:sz w:val="22"/>
        </w:rPr>
      </w:pPr>
      <w:r w:rsidRPr="00912835">
        <w:rPr>
          <w:color w:val="000000"/>
          <w:sz w:val="22"/>
        </w:rPr>
        <w:t>7. Discussion panelist for a 1-hour career development session on “Balancing personal and professional lives,” held at the Career Development Institute for Psychiatry, University of Pittsburgh, School of Medicine, 04/2008</w:t>
      </w:r>
    </w:p>
    <w:p w14:paraId="6D123890" w14:textId="77777777" w:rsidR="00277268" w:rsidRPr="00912835" w:rsidRDefault="00277268" w:rsidP="000C746F">
      <w:pPr>
        <w:ind w:left="-172" w:hanging="346"/>
        <w:rPr>
          <w:color w:val="000000"/>
          <w:sz w:val="22"/>
        </w:rPr>
      </w:pPr>
    </w:p>
    <w:p w14:paraId="6F10D4E9" w14:textId="77777777" w:rsidR="00277268" w:rsidRPr="00912835" w:rsidRDefault="00277268" w:rsidP="000C746F">
      <w:pPr>
        <w:ind w:left="-172" w:hanging="346"/>
        <w:rPr>
          <w:color w:val="000000"/>
          <w:sz w:val="22"/>
        </w:rPr>
      </w:pPr>
      <w:r w:rsidRPr="00912835">
        <w:rPr>
          <w:color w:val="000000"/>
          <w:sz w:val="22"/>
        </w:rPr>
        <w:t>8. Discussion panelist for a 1.5-hour career development session on “Graduate Fellowships,” held in the Department of Psychology, University of Pittsburgh, 03/2009</w:t>
      </w:r>
    </w:p>
    <w:p w14:paraId="73C4DE5C" w14:textId="77777777" w:rsidR="00277268" w:rsidRPr="00912835" w:rsidRDefault="00277268" w:rsidP="000C746F">
      <w:pPr>
        <w:ind w:left="-172" w:hanging="346"/>
        <w:rPr>
          <w:color w:val="000000"/>
          <w:sz w:val="22"/>
        </w:rPr>
      </w:pPr>
    </w:p>
    <w:p w14:paraId="62936907" w14:textId="77777777" w:rsidR="00277268" w:rsidRPr="00912835" w:rsidRDefault="00277268" w:rsidP="000C746F">
      <w:pPr>
        <w:ind w:left="-172" w:hanging="346"/>
        <w:rPr>
          <w:color w:val="000000"/>
          <w:sz w:val="22"/>
        </w:rPr>
      </w:pPr>
      <w:r w:rsidRPr="00912835">
        <w:rPr>
          <w:color w:val="000000"/>
          <w:sz w:val="22"/>
        </w:rPr>
        <w:t>9. Lecture on “Neuroimaging as a ‘magic bullet’ in biological and health psychology” to graduate students in the Department of Psychology, University of Pittsburgh, 11/2009</w:t>
      </w:r>
    </w:p>
    <w:p w14:paraId="4C312A41" w14:textId="77777777" w:rsidR="00277268" w:rsidRPr="00912835" w:rsidRDefault="00277268" w:rsidP="000C746F">
      <w:pPr>
        <w:ind w:left="-172" w:hanging="346"/>
        <w:rPr>
          <w:color w:val="000000"/>
          <w:sz w:val="22"/>
        </w:rPr>
      </w:pPr>
    </w:p>
    <w:p w14:paraId="152ECAFE" w14:textId="77777777" w:rsidR="00277268" w:rsidRPr="00912835" w:rsidRDefault="00277268" w:rsidP="000C746F">
      <w:pPr>
        <w:ind w:left="-172" w:hanging="346"/>
        <w:rPr>
          <w:color w:val="000000"/>
          <w:sz w:val="22"/>
        </w:rPr>
      </w:pPr>
      <w:r w:rsidRPr="00912835">
        <w:rPr>
          <w:color w:val="000000"/>
          <w:sz w:val="22"/>
        </w:rPr>
        <w:t>10. Panelist and co-organizer for ‘Tips on fellowship and grant application writing’ delivered to graduate students in the Department of Psychology, University of Pittsburgh, 04/2010</w:t>
      </w:r>
    </w:p>
    <w:p w14:paraId="3F2E41C6" w14:textId="77777777" w:rsidR="00277268" w:rsidRPr="00912835" w:rsidRDefault="00277268" w:rsidP="000C746F">
      <w:pPr>
        <w:ind w:left="-172" w:hanging="346"/>
        <w:rPr>
          <w:color w:val="000000"/>
          <w:sz w:val="22"/>
        </w:rPr>
      </w:pPr>
    </w:p>
    <w:p w14:paraId="2011A29C" w14:textId="02F771F8" w:rsidR="00F74000" w:rsidRPr="00912835" w:rsidRDefault="00277268" w:rsidP="0066033A">
      <w:pPr>
        <w:ind w:left="-172" w:hanging="346"/>
        <w:rPr>
          <w:color w:val="000000"/>
          <w:sz w:val="22"/>
        </w:rPr>
      </w:pPr>
      <w:r w:rsidRPr="00912835">
        <w:rPr>
          <w:color w:val="000000"/>
          <w:sz w:val="22"/>
        </w:rPr>
        <w:t xml:space="preserve">11. Guest lecturer for ‘Psychosocial Factors and Disease Class,’ a graduate seminar in the Department of Epidemiology taught by Dr. Joyce </w:t>
      </w:r>
      <w:proofErr w:type="spellStart"/>
      <w:r w:rsidRPr="00912835">
        <w:rPr>
          <w:color w:val="000000"/>
          <w:sz w:val="22"/>
        </w:rPr>
        <w:t>Bromberger</w:t>
      </w:r>
      <w:proofErr w:type="spellEnd"/>
      <w:r w:rsidRPr="00912835">
        <w:rPr>
          <w:color w:val="000000"/>
          <w:sz w:val="22"/>
        </w:rPr>
        <w:t>, University of Pittsburgh, 04/2010</w:t>
      </w:r>
    </w:p>
    <w:p w14:paraId="7E8695DA" w14:textId="77777777" w:rsidR="00771BC0" w:rsidRPr="00912835" w:rsidRDefault="00771BC0" w:rsidP="0066033A">
      <w:pPr>
        <w:ind w:left="-172" w:hanging="346"/>
        <w:rPr>
          <w:color w:val="000000"/>
          <w:sz w:val="22"/>
        </w:rPr>
      </w:pPr>
    </w:p>
    <w:p w14:paraId="0C2FD372" w14:textId="29494FF1" w:rsidR="00771BC0" w:rsidRPr="00912835" w:rsidRDefault="00771BC0" w:rsidP="0066033A">
      <w:pPr>
        <w:ind w:left="-172" w:hanging="346"/>
        <w:rPr>
          <w:color w:val="000000"/>
          <w:sz w:val="22"/>
        </w:rPr>
      </w:pPr>
      <w:r w:rsidRPr="00912835">
        <w:rPr>
          <w:color w:val="000000"/>
          <w:sz w:val="22"/>
        </w:rPr>
        <w:t xml:space="preserve">12. “Scientific Writing.” Invited professional development workshop for graduate and post-doctoral trainees co-led with Dr. Natasha </w:t>
      </w:r>
      <w:proofErr w:type="spellStart"/>
      <w:r w:rsidRPr="00912835">
        <w:rPr>
          <w:color w:val="000000"/>
          <w:sz w:val="22"/>
        </w:rPr>
        <w:t>Tokowicz</w:t>
      </w:r>
      <w:proofErr w:type="spellEnd"/>
      <w:r w:rsidRPr="00912835">
        <w:rPr>
          <w:color w:val="000000"/>
          <w:sz w:val="22"/>
        </w:rPr>
        <w:t xml:space="preserve"> at the 74th Annual Meeting of the American Psychosomatic Society, Denver, CO, 03/ 2016.</w:t>
      </w:r>
    </w:p>
    <w:p w14:paraId="717AE3CE" w14:textId="77777777" w:rsidR="00340448" w:rsidRPr="00912835" w:rsidRDefault="00340448" w:rsidP="0066033A">
      <w:pPr>
        <w:ind w:left="-172" w:hanging="346"/>
        <w:rPr>
          <w:color w:val="000000"/>
          <w:sz w:val="22"/>
        </w:rPr>
      </w:pPr>
    </w:p>
    <w:p w14:paraId="12A61440" w14:textId="34F95800" w:rsidR="00340448" w:rsidRPr="00912835" w:rsidRDefault="00340448" w:rsidP="0066033A">
      <w:pPr>
        <w:ind w:left="-172" w:hanging="346"/>
        <w:rPr>
          <w:color w:val="000000"/>
          <w:sz w:val="22"/>
        </w:rPr>
      </w:pPr>
      <w:r w:rsidRPr="00912835">
        <w:rPr>
          <w:color w:val="000000"/>
          <w:sz w:val="22"/>
        </w:rPr>
        <w:t xml:space="preserve">13. Discussion panelist for </w:t>
      </w:r>
      <w:proofErr w:type="spellStart"/>
      <w:r w:rsidRPr="00912835">
        <w:rPr>
          <w:color w:val="000000"/>
          <w:sz w:val="22"/>
        </w:rPr>
        <w:t>VIPitt</w:t>
      </w:r>
      <w:proofErr w:type="spellEnd"/>
      <w:r w:rsidRPr="00912835">
        <w:rPr>
          <w:color w:val="000000"/>
          <w:sz w:val="22"/>
        </w:rPr>
        <w:t xml:space="preserve"> Weekend, “Faculty-Student Fit,” held in the Department of Psychology, University of Pittsburgh, </w:t>
      </w:r>
      <w:r w:rsidR="00AE3AAC" w:rsidRPr="00912835">
        <w:rPr>
          <w:color w:val="000000"/>
          <w:sz w:val="22"/>
        </w:rPr>
        <w:t>10</w:t>
      </w:r>
      <w:r w:rsidRPr="00912835">
        <w:rPr>
          <w:color w:val="000000"/>
          <w:sz w:val="22"/>
        </w:rPr>
        <w:t>/20</w:t>
      </w:r>
      <w:r w:rsidR="00AE3AAC" w:rsidRPr="00912835">
        <w:rPr>
          <w:color w:val="000000"/>
          <w:sz w:val="22"/>
        </w:rPr>
        <w:t>17</w:t>
      </w:r>
    </w:p>
    <w:p w14:paraId="5CB1D0CA" w14:textId="2CA3B897" w:rsidR="00BA5C2E" w:rsidRPr="00912835" w:rsidRDefault="00BA5C2E" w:rsidP="0066033A">
      <w:pPr>
        <w:ind w:left="-172" w:hanging="346"/>
        <w:rPr>
          <w:color w:val="000000"/>
          <w:sz w:val="22"/>
        </w:rPr>
      </w:pPr>
    </w:p>
    <w:p w14:paraId="7557C1E2" w14:textId="238C2061" w:rsidR="005D3D92" w:rsidRPr="00912835" w:rsidRDefault="00BA5C2E" w:rsidP="0066033A">
      <w:pPr>
        <w:ind w:left="-172" w:hanging="346"/>
        <w:rPr>
          <w:color w:val="000000"/>
          <w:sz w:val="22"/>
        </w:rPr>
      </w:pPr>
      <w:r w:rsidRPr="00912835">
        <w:rPr>
          <w:color w:val="000000"/>
          <w:sz w:val="22"/>
        </w:rPr>
        <w:t xml:space="preserve">14. </w:t>
      </w:r>
      <w:r w:rsidR="005D3D92" w:rsidRPr="00912835">
        <w:rPr>
          <w:color w:val="000000"/>
          <w:sz w:val="22"/>
        </w:rPr>
        <w:t>Geographic Life Expectancy</w:t>
      </w:r>
      <w:r w:rsidRPr="00912835">
        <w:rPr>
          <w:color w:val="000000"/>
          <w:sz w:val="22"/>
        </w:rPr>
        <w:t>,</w:t>
      </w:r>
      <w:r w:rsidR="005D3D92" w:rsidRPr="00912835">
        <w:rPr>
          <w:color w:val="000000"/>
          <w:sz w:val="22"/>
        </w:rPr>
        <w:t xml:space="preserve"> Community lecture and news interviews delivered as part of the community engagement series of the Clinical and Translational Science Institute, Urban League of Greater Pittsburgh, the New Pittsburgh Courier, and the UPMC Center for Engagement and Inclusion, 09/2021</w:t>
      </w:r>
    </w:p>
    <w:p w14:paraId="58E722FC" w14:textId="77777777" w:rsidR="005D3D92" w:rsidRPr="00912835" w:rsidRDefault="005D3D92" w:rsidP="0066033A">
      <w:pPr>
        <w:ind w:left="-172" w:hanging="346"/>
        <w:rPr>
          <w:color w:val="000000"/>
          <w:sz w:val="22"/>
        </w:rPr>
      </w:pPr>
    </w:p>
    <w:p w14:paraId="1FED3F37" w14:textId="0975526E" w:rsidR="00BA5C2E" w:rsidRPr="00912835" w:rsidRDefault="00000000" w:rsidP="005D3D92">
      <w:pPr>
        <w:pStyle w:val="ListParagraph"/>
        <w:numPr>
          <w:ilvl w:val="0"/>
          <w:numId w:val="13"/>
        </w:numPr>
        <w:rPr>
          <w:color w:val="000000"/>
          <w:sz w:val="22"/>
        </w:rPr>
      </w:pPr>
      <w:hyperlink r:id="rId12" w:history="1">
        <w:r w:rsidR="005D3D92" w:rsidRPr="00912835">
          <w:rPr>
            <w:rStyle w:val="Hyperlink"/>
            <w:sz w:val="22"/>
          </w:rPr>
          <w:t>https://newpittsburghcourier.com/2021/09/15/longevity-equity-for-life-expectancy/</w:t>
        </w:r>
      </w:hyperlink>
    </w:p>
    <w:p w14:paraId="4EEA87F0" w14:textId="74E7F610" w:rsidR="005D3D92" w:rsidRPr="00912835" w:rsidRDefault="005D3D92" w:rsidP="0066033A">
      <w:pPr>
        <w:ind w:left="-172" w:hanging="346"/>
        <w:rPr>
          <w:color w:val="000000"/>
          <w:sz w:val="22"/>
        </w:rPr>
      </w:pPr>
    </w:p>
    <w:p w14:paraId="01D7B52F" w14:textId="06511348" w:rsidR="005D3D92" w:rsidRPr="00912835" w:rsidRDefault="00000000" w:rsidP="005D3D92">
      <w:pPr>
        <w:pStyle w:val="ListParagraph"/>
        <w:numPr>
          <w:ilvl w:val="0"/>
          <w:numId w:val="13"/>
        </w:numPr>
        <w:rPr>
          <w:color w:val="000000"/>
          <w:sz w:val="22"/>
        </w:rPr>
      </w:pPr>
      <w:hyperlink r:id="rId13" w:history="1">
        <w:r w:rsidR="005D3D92" w:rsidRPr="00912835">
          <w:rPr>
            <w:rStyle w:val="Hyperlink"/>
            <w:sz w:val="22"/>
          </w:rPr>
          <w:t>https://newpittsburghcourier.com/2021/09/15/take-charge-of-your-health-today-be-informed-be-involved-neighborhoods-and-health/</w:t>
        </w:r>
      </w:hyperlink>
    </w:p>
    <w:p w14:paraId="3A312767" w14:textId="6F5D57F7" w:rsidR="005D3D92" w:rsidRPr="00912835" w:rsidRDefault="005D3D92" w:rsidP="0066033A">
      <w:pPr>
        <w:ind w:left="-172" w:hanging="346"/>
        <w:rPr>
          <w:color w:val="000000"/>
          <w:sz w:val="22"/>
        </w:rPr>
      </w:pPr>
    </w:p>
    <w:p w14:paraId="6B04A261" w14:textId="7C1F682F" w:rsidR="005D3D92" w:rsidRPr="00912835" w:rsidRDefault="00000000" w:rsidP="005D3D92">
      <w:pPr>
        <w:pStyle w:val="ListParagraph"/>
        <w:numPr>
          <w:ilvl w:val="0"/>
          <w:numId w:val="13"/>
        </w:numPr>
        <w:rPr>
          <w:color w:val="000000"/>
          <w:sz w:val="22"/>
        </w:rPr>
      </w:pPr>
      <w:hyperlink r:id="rId14" w:history="1">
        <w:r w:rsidR="005D3D92" w:rsidRPr="00912835">
          <w:rPr>
            <w:rStyle w:val="Hyperlink"/>
            <w:sz w:val="22"/>
          </w:rPr>
          <w:t>https://newpittsburghcourier.com/2021/09/15/how-our-neighborhoods-influence-our-health/</w:t>
        </w:r>
      </w:hyperlink>
    </w:p>
    <w:p w14:paraId="1719C98A" w14:textId="77777777" w:rsidR="005D3D92" w:rsidRPr="00912835" w:rsidRDefault="005D3D92" w:rsidP="0066033A">
      <w:pPr>
        <w:ind w:left="-172" w:hanging="346"/>
        <w:rPr>
          <w:color w:val="000000"/>
          <w:sz w:val="22"/>
        </w:rPr>
      </w:pPr>
    </w:p>
    <w:p w14:paraId="69DBD85C" w14:textId="77777777" w:rsidR="0066033A" w:rsidRPr="00912835" w:rsidRDefault="0066033A" w:rsidP="0066033A">
      <w:pPr>
        <w:ind w:left="-172" w:hanging="346"/>
        <w:rPr>
          <w:b/>
          <w:color w:val="000000"/>
          <w:sz w:val="22"/>
        </w:rPr>
      </w:pPr>
    </w:p>
    <w:p w14:paraId="332D0164" w14:textId="7181EA97" w:rsidR="00277268" w:rsidRPr="00912835" w:rsidRDefault="00277268" w:rsidP="000C746F">
      <w:pPr>
        <w:ind w:left="-172" w:hanging="346"/>
        <w:rPr>
          <w:b/>
          <w:color w:val="000000"/>
          <w:sz w:val="22"/>
        </w:rPr>
      </w:pPr>
      <w:r w:rsidRPr="00912835">
        <w:rPr>
          <w:b/>
          <w:color w:val="000000"/>
          <w:sz w:val="22"/>
        </w:rPr>
        <w:t>Training faculty memberships on NIH Institutional National Research Service Awarding Grants</w:t>
      </w:r>
    </w:p>
    <w:p w14:paraId="609B2BAC" w14:textId="77777777" w:rsidR="00277268" w:rsidRPr="00912835" w:rsidRDefault="00277268" w:rsidP="000C746F">
      <w:pPr>
        <w:ind w:left="-172" w:hanging="346"/>
        <w:rPr>
          <w:color w:val="000000"/>
          <w:sz w:val="22"/>
        </w:rPr>
      </w:pPr>
    </w:p>
    <w:p w14:paraId="3BE7573A" w14:textId="77777777" w:rsidR="00277268" w:rsidRPr="00912835" w:rsidRDefault="00277268" w:rsidP="000C746F">
      <w:pPr>
        <w:ind w:left="-172" w:hanging="346"/>
        <w:rPr>
          <w:color w:val="000000"/>
          <w:sz w:val="22"/>
        </w:rPr>
      </w:pPr>
      <w:r w:rsidRPr="00912835">
        <w:rPr>
          <w:color w:val="000000"/>
          <w:sz w:val="22"/>
        </w:rPr>
        <w:t>1. Clinical Research Training in Psychiatry (Director, Charles Reynolds, MD): NIMH T32-16804, Membership years: 2005-pres.</w:t>
      </w:r>
    </w:p>
    <w:p w14:paraId="350A1B92" w14:textId="77777777" w:rsidR="00277268" w:rsidRPr="00912835" w:rsidRDefault="00277268" w:rsidP="000C746F">
      <w:pPr>
        <w:ind w:left="-172" w:hanging="346"/>
        <w:rPr>
          <w:color w:val="000000"/>
          <w:sz w:val="22"/>
        </w:rPr>
      </w:pPr>
    </w:p>
    <w:p w14:paraId="6C271A68" w14:textId="5D3916A5" w:rsidR="00277268" w:rsidRPr="00912835" w:rsidRDefault="00277268" w:rsidP="000C746F">
      <w:pPr>
        <w:ind w:left="-172" w:hanging="346"/>
        <w:rPr>
          <w:color w:val="000000"/>
          <w:sz w:val="22"/>
        </w:rPr>
      </w:pPr>
      <w:r w:rsidRPr="00912835">
        <w:rPr>
          <w:color w:val="000000"/>
          <w:sz w:val="22"/>
        </w:rPr>
        <w:t>2. Cardiovascular Behavioral Medicine Research Training: NHLBI T32-07560, Membership years: 2005-pres.</w:t>
      </w:r>
      <w:r w:rsidR="00160893" w:rsidRPr="00912835">
        <w:rPr>
          <w:color w:val="000000"/>
          <w:sz w:val="22"/>
        </w:rPr>
        <w:t xml:space="preserve"> </w:t>
      </w:r>
      <w:r w:rsidR="00140D93" w:rsidRPr="00912835">
        <w:rPr>
          <w:color w:val="000000"/>
          <w:sz w:val="22"/>
        </w:rPr>
        <w:t>Co-</w:t>
      </w:r>
      <w:r w:rsidR="00160893" w:rsidRPr="00912835">
        <w:rPr>
          <w:color w:val="000000"/>
          <w:sz w:val="22"/>
        </w:rPr>
        <w:t xml:space="preserve">Director, </w:t>
      </w:r>
      <w:r w:rsidR="009D3454" w:rsidRPr="00912835">
        <w:rPr>
          <w:color w:val="000000"/>
          <w:sz w:val="22"/>
        </w:rPr>
        <w:t>2020</w:t>
      </w:r>
      <w:r w:rsidR="00140D93" w:rsidRPr="00912835">
        <w:rPr>
          <w:color w:val="000000"/>
          <w:sz w:val="22"/>
        </w:rPr>
        <w:t>-</w:t>
      </w:r>
      <w:r w:rsidR="0043393E" w:rsidRPr="00912835">
        <w:rPr>
          <w:color w:val="000000"/>
          <w:sz w:val="22"/>
        </w:rPr>
        <w:t>pres.</w:t>
      </w:r>
    </w:p>
    <w:p w14:paraId="3282F566" w14:textId="77777777" w:rsidR="00481562" w:rsidRPr="00912835" w:rsidRDefault="00481562" w:rsidP="000C746F">
      <w:pPr>
        <w:ind w:left="-172" w:hanging="346"/>
        <w:rPr>
          <w:color w:val="000000"/>
          <w:sz w:val="22"/>
        </w:rPr>
      </w:pPr>
    </w:p>
    <w:p w14:paraId="650D1AD3" w14:textId="1F456B45" w:rsidR="00481562" w:rsidRPr="00912835" w:rsidRDefault="00481562" w:rsidP="000C746F">
      <w:pPr>
        <w:ind w:left="-172" w:hanging="346"/>
        <w:rPr>
          <w:color w:val="000000"/>
          <w:sz w:val="22"/>
        </w:rPr>
      </w:pPr>
      <w:r w:rsidRPr="00912835">
        <w:rPr>
          <w:color w:val="000000"/>
          <w:sz w:val="22"/>
        </w:rPr>
        <w:t xml:space="preserve">3. </w:t>
      </w:r>
      <w:r w:rsidR="00102D67" w:rsidRPr="00912835">
        <w:rPr>
          <w:color w:val="000000"/>
          <w:sz w:val="22"/>
        </w:rPr>
        <w:t xml:space="preserve">Clinical research training for psychologists (Director, Paul </w:t>
      </w:r>
      <w:proofErr w:type="spellStart"/>
      <w:r w:rsidR="00102D67" w:rsidRPr="00912835">
        <w:rPr>
          <w:color w:val="000000"/>
          <w:sz w:val="22"/>
        </w:rPr>
        <w:t>Pilkonis</w:t>
      </w:r>
      <w:proofErr w:type="spellEnd"/>
      <w:r w:rsidR="00102D67" w:rsidRPr="00912835">
        <w:rPr>
          <w:color w:val="000000"/>
          <w:sz w:val="22"/>
        </w:rPr>
        <w:t>, Ph.D.): NIMH T32-018269, Membership years: 2012-pres.</w:t>
      </w:r>
    </w:p>
    <w:p w14:paraId="12B7207B" w14:textId="77777777" w:rsidR="00277268" w:rsidRPr="00912835" w:rsidRDefault="00277268" w:rsidP="00636E60">
      <w:pPr>
        <w:ind w:left="-540"/>
        <w:rPr>
          <w:b/>
          <w:sz w:val="22"/>
        </w:rPr>
      </w:pPr>
    </w:p>
    <w:p w14:paraId="06E4AF67" w14:textId="77777777" w:rsidR="00636E60" w:rsidRPr="00912835" w:rsidRDefault="00636E60" w:rsidP="00636E60">
      <w:pPr>
        <w:ind w:left="-540"/>
        <w:rPr>
          <w:b/>
          <w:sz w:val="22"/>
        </w:rPr>
      </w:pPr>
      <w:r w:rsidRPr="00912835">
        <w:rPr>
          <w:b/>
          <w:sz w:val="22"/>
        </w:rPr>
        <w:t>Co-director and organizer of the 2010 Pittsburgh Mind-Body Summer Institute</w:t>
      </w:r>
    </w:p>
    <w:p w14:paraId="0E29BA18" w14:textId="77777777" w:rsidR="00636E60" w:rsidRPr="00912835" w:rsidRDefault="00636E60" w:rsidP="00636E60">
      <w:pPr>
        <w:ind w:left="-540"/>
        <w:rPr>
          <w:b/>
          <w:sz w:val="22"/>
        </w:rPr>
      </w:pPr>
    </w:p>
    <w:p w14:paraId="71D4DC9E" w14:textId="77777777" w:rsidR="00636E60" w:rsidRPr="00912835" w:rsidRDefault="00636E60" w:rsidP="00636E60">
      <w:pPr>
        <w:widowControl w:val="0"/>
        <w:ind w:left="-180" w:hanging="270"/>
        <w:rPr>
          <w:color w:val="000000"/>
          <w:sz w:val="22"/>
        </w:rPr>
      </w:pPr>
      <w:r w:rsidRPr="00912835">
        <w:rPr>
          <w:color w:val="000000"/>
          <w:sz w:val="22"/>
        </w:rPr>
        <w:t xml:space="preserve">This institute was titled, “Mind-Body Science, Tools, and Strategies,” and was held at the University of Pittsburgh in </w:t>
      </w:r>
      <w:proofErr w:type="gramStart"/>
      <w:r w:rsidRPr="00912835">
        <w:rPr>
          <w:color w:val="000000"/>
          <w:sz w:val="22"/>
        </w:rPr>
        <w:t>June,</w:t>
      </w:r>
      <w:proofErr w:type="gramEnd"/>
      <w:r w:rsidRPr="00912835">
        <w:rPr>
          <w:color w:val="000000"/>
          <w:sz w:val="22"/>
        </w:rPr>
        <w:t xml:space="preserve"> 2010. Co-directors and co-organizers were Drs. Karen A. Matthews and </w:t>
      </w:r>
      <w:proofErr w:type="spellStart"/>
      <w:r w:rsidRPr="00912835">
        <w:rPr>
          <w:color w:val="000000"/>
          <w:sz w:val="22"/>
        </w:rPr>
        <w:t>Martica</w:t>
      </w:r>
      <w:proofErr w:type="spellEnd"/>
      <w:r w:rsidRPr="00912835">
        <w:rPr>
          <w:color w:val="000000"/>
          <w:sz w:val="22"/>
        </w:rPr>
        <w:t xml:space="preserve"> Hall. Responsibilities included organizing and scheduling training events for 28 attendees (post-doctoral fellows, and faculty from the University of Pittsburgh and outside universities), chairing a symposium on biomarkers in behavioral medicine research, serving as a grant reviewer for a mock NIH grant review, and chairing and speaking in a symposium on academic promotion.</w:t>
      </w:r>
    </w:p>
    <w:p w14:paraId="720484E2" w14:textId="77777777" w:rsidR="003978D6" w:rsidRPr="00912835" w:rsidRDefault="003978D6" w:rsidP="00636E60">
      <w:pPr>
        <w:widowControl w:val="0"/>
        <w:ind w:left="-180" w:hanging="270"/>
        <w:rPr>
          <w:color w:val="000000"/>
          <w:sz w:val="22"/>
        </w:rPr>
      </w:pPr>
    </w:p>
    <w:p w14:paraId="326ABE86" w14:textId="20305B9F" w:rsidR="003978D6" w:rsidRPr="00912835" w:rsidRDefault="003978D6" w:rsidP="00636E60">
      <w:pPr>
        <w:widowControl w:val="0"/>
        <w:ind w:left="-180" w:hanging="270"/>
        <w:rPr>
          <w:b/>
          <w:color w:val="000000"/>
          <w:sz w:val="22"/>
        </w:rPr>
      </w:pPr>
      <w:proofErr w:type="gramStart"/>
      <w:r w:rsidRPr="00912835">
        <w:rPr>
          <w:b/>
          <w:color w:val="000000"/>
          <w:sz w:val="22"/>
        </w:rPr>
        <w:t>Overall</w:t>
      </w:r>
      <w:proofErr w:type="gramEnd"/>
      <w:r w:rsidRPr="00912835">
        <w:rPr>
          <w:b/>
          <w:color w:val="000000"/>
          <w:sz w:val="22"/>
        </w:rPr>
        <w:t xml:space="preserve"> Director of the </w:t>
      </w:r>
      <w:r w:rsidR="00BC0A7D" w:rsidRPr="00912835">
        <w:rPr>
          <w:b/>
          <w:color w:val="000000"/>
          <w:sz w:val="22"/>
        </w:rPr>
        <w:t xml:space="preserve">NIH </w:t>
      </w:r>
      <w:r w:rsidRPr="00912835">
        <w:rPr>
          <w:b/>
          <w:color w:val="000000"/>
          <w:sz w:val="22"/>
        </w:rPr>
        <w:t>Multimodal Neuroimaging Training Program</w:t>
      </w:r>
      <w:r w:rsidR="00C749FD" w:rsidRPr="00912835">
        <w:rPr>
          <w:b/>
          <w:color w:val="000000"/>
          <w:sz w:val="22"/>
        </w:rPr>
        <w:t>, 2013-2017</w:t>
      </w:r>
    </w:p>
    <w:p w14:paraId="05AC6126" w14:textId="77777777" w:rsidR="003978D6" w:rsidRPr="00912835" w:rsidRDefault="003978D6" w:rsidP="00636E60">
      <w:pPr>
        <w:widowControl w:val="0"/>
        <w:ind w:left="-180" w:hanging="270"/>
        <w:rPr>
          <w:b/>
          <w:color w:val="000000"/>
          <w:sz w:val="22"/>
        </w:rPr>
      </w:pPr>
    </w:p>
    <w:p w14:paraId="41179FF5" w14:textId="7D36D1C9" w:rsidR="003978D6" w:rsidRPr="00912835" w:rsidRDefault="003978D6" w:rsidP="00636E60">
      <w:pPr>
        <w:widowControl w:val="0"/>
        <w:ind w:left="-180" w:hanging="270"/>
        <w:rPr>
          <w:color w:val="000000"/>
          <w:sz w:val="22"/>
        </w:rPr>
      </w:pPr>
      <w:r w:rsidRPr="00912835">
        <w:rPr>
          <w:color w:val="000000"/>
          <w:sz w:val="22"/>
        </w:rPr>
        <w:t xml:space="preserve">The MNTP </w:t>
      </w:r>
      <w:r w:rsidR="00BC0A7D" w:rsidRPr="00912835">
        <w:rPr>
          <w:color w:val="000000"/>
          <w:sz w:val="22"/>
        </w:rPr>
        <w:t>was comprised of</w:t>
      </w:r>
      <w:r w:rsidRPr="00912835">
        <w:rPr>
          <w:color w:val="000000"/>
          <w:sz w:val="22"/>
        </w:rPr>
        <w:t xml:space="preserve"> an annual 6-week summer workshop </w:t>
      </w:r>
      <w:r w:rsidR="00BC0A7D" w:rsidRPr="00912835">
        <w:rPr>
          <w:color w:val="000000"/>
          <w:sz w:val="22"/>
        </w:rPr>
        <w:t>to provide</w:t>
      </w:r>
      <w:r w:rsidRPr="00912835">
        <w:rPr>
          <w:color w:val="000000"/>
          <w:sz w:val="22"/>
        </w:rPr>
        <w:t xml:space="preserve"> </w:t>
      </w:r>
      <w:r w:rsidR="00BC0A7D" w:rsidRPr="00912835">
        <w:rPr>
          <w:color w:val="000000"/>
          <w:sz w:val="22"/>
        </w:rPr>
        <w:t>training in</w:t>
      </w:r>
      <w:r w:rsidRPr="00912835">
        <w:rPr>
          <w:color w:val="000000"/>
          <w:sz w:val="22"/>
        </w:rPr>
        <w:t xml:space="preserve"> </w:t>
      </w:r>
      <w:r w:rsidR="00BC0A7D" w:rsidRPr="00912835">
        <w:rPr>
          <w:color w:val="000000"/>
          <w:sz w:val="22"/>
        </w:rPr>
        <w:t xml:space="preserve">multiple brain imaging modalities. It also consisted of a graduate training and fellowship program. See: </w:t>
      </w:r>
      <w:hyperlink r:id="rId15" w:history="1">
        <w:r w:rsidR="00BC0A7D" w:rsidRPr="00912835">
          <w:rPr>
            <w:rStyle w:val="Hyperlink"/>
            <w:sz w:val="22"/>
          </w:rPr>
          <w:t>http://www.mntp.pitt.edu/</w:t>
        </w:r>
      </w:hyperlink>
    </w:p>
    <w:p w14:paraId="3FB41CF8" w14:textId="77777777" w:rsidR="00AB0DB7" w:rsidRPr="00912835" w:rsidRDefault="00AB0DB7" w:rsidP="00636E60">
      <w:pPr>
        <w:keepNext/>
        <w:keepLines/>
        <w:ind w:left="-540"/>
        <w:rPr>
          <w:b/>
          <w:sz w:val="22"/>
        </w:rPr>
      </w:pPr>
    </w:p>
    <w:p w14:paraId="13893C81" w14:textId="7D0107D8" w:rsidR="00636E60" w:rsidRPr="00912835" w:rsidRDefault="00636E60" w:rsidP="00636E60">
      <w:pPr>
        <w:keepNext/>
        <w:keepLines/>
        <w:ind w:left="-540"/>
        <w:rPr>
          <w:b/>
          <w:sz w:val="22"/>
        </w:rPr>
      </w:pPr>
      <w:r w:rsidRPr="00912835">
        <w:rPr>
          <w:b/>
          <w:sz w:val="22"/>
        </w:rPr>
        <w:t>Mentorship</w:t>
      </w:r>
      <w:r w:rsidR="007274CC" w:rsidRPr="00912835">
        <w:rPr>
          <w:b/>
          <w:sz w:val="22"/>
        </w:rPr>
        <w:t xml:space="preserve"> activities</w:t>
      </w:r>
      <w:r w:rsidRPr="00912835">
        <w:rPr>
          <w:b/>
          <w:sz w:val="22"/>
        </w:rPr>
        <w:t>:</w:t>
      </w:r>
    </w:p>
    <w:p w14:paraId="0290E35E" w14:textId="77777777" w:rsidR="00BC3BA0" w:rsidRPr="00912835" w:rsidRDefault="00BC3BA0" w:rsidP="00636E60">
      <w:pPr>
        <w:rPr>
          <w:sz w:val="22"/>
        </w:rPr>
      </w:pPr>
    </w:p>
    <w:p w14:paraId="64C2ACA0" w14:textId="5DF60562" w:rsidR="00CC70A1" w:rsidRPr="00912835" w:rsidRDefault="00CC70A1" w:rsidP="00CC70A1">
      <w:pPr>
        <w:ind w:hanging="450"/>
        <w:rPr>
          <w:i/>
          <w:sz w:val="22"/>
        </w:rPr>
      </w:pPr>
      <w:r w:rsidRPr="00912835">
        <w:rPr>
          <w:i/>
          <w:sz w:val="22"/>
        </w:rPr>
        <w:t xml:space="preserve">Postdoctoral </w:t>
      </w:r>
      <w:r w:rsidR="001A4160" w:rsidRPr="00912835">
        <w:rPr>
          <w:i/>
          <w:sz w:val="22"/>
        </w:rPr>
        <w:t xml:space="preserve">and Research Associate </w:t>
      </w:r>
      <w:r w:rsidRPr="00912835">
        <w:rPr>
          <w:i/>
          <w:sz w:val="22"/>
        </w:rPr>
        <w:t>Trainees</w:t>
      </w:r>
    </w:p>
    <w:p w14:paraId="1B656EB0" w14:textId="77777777" w:rsidR="00CC70A1" w:rsidRPr="00912835" w:rsidRDefault="00CC70A1" w:rsidP="00CC70A1">
      <w:pPr>
        <w:rPr>
          <w:sz w:val="22"/>
        </w:rPr>
      </w:pPr>
      <w:r w:rsidRPr="00912835">
        <w:rPr>
          <w:sz w:val="22"/>
        </w:rPr>
        <w:t xml:space="preserve">Layla </w:t>
      </w:r>
      <w:proofErr w:type="spellStart"/>
      <w:r w:rsidRPr="00912835">
        <w:rPr>
          <w:sz w:val="22"/>
        </w:rPr>
        <w:t>Banihashemi</w:t>
      </w:r>
      <w:proofErr w:type="spellEnd"/>
      <w:r w:rsidRPr="00912835">
        <w:rPr>
          <w:sz w:val="22"/>
        </w:rPr>
        <w:t>, PhD (2010-13), NIH Individual National Research Service Award Mentee</w:t>
      </w:r>
    </w:p>
    <w:p w14:paraId="1D541362" w14:textId="77777777" w:rsidR="00CC70A1" w:rsidRPr="00912835" w:rsidRDefault="00CC70A1" w:rsidP="00CC70A1">
      <w:pPr>
        <w:rPr>
          <w:sz w:val="22"/>
        </w:rPr>
      </w:pPr>
      <w:r w:rsidRPr="00912835">
        <w:rPr>
          <w:sz w:val="22"/>
        </w:rPr>
        <w:t>Israel Christie, PhD (2009-10), NIH American Reinvestment and Recovery Act Award Mentee</w:t>
      </w:r>
    </w:p>
    <w:p w14:paraId="3D7847FB" w14:textId="415A9608" w:rsidR="00CC70A1" w:rsidRPr="00912835" w:rsidRDefault="00C749FD" w:rsidP="00CC70A1">
      <w:pPr>
        <w:rPr>
          <w:sz w:val="22"/>
        </w:rPr>
      </w:pPr>
      <w:r w:rsidRPr="00912835">
        <w:rPr>
          <w:sz w:val="22"/>
        </w:rPr>
        <w:t xml:space="preserve">Annie </w:t>
      </w:r>
      <w:proofErr w:type="spellStart"/>
      <w:r w:rsidRPr="00912835">
        <w:rPr>
          <w:sz w:val="22"/>
        </w:rPr>
        <w:t>Ginty</w:t>
      </w:r>
      <w:proofErr w:type="spellEnd"/>
      <w:r w:rsidRPr="00912835">
        <w:rPr>
          <w:sz w:val="22"/>
        </w:rPr>
        <w:t>, PhD (2014-</w:t>
      </w:r>
      <w:r w:rsidR="00CC70A1" w:rsidRPr="00912835">
        <w:rPr>
          <w:sz w:val="22"/>
        </w:rPr>
        <w:t>16)</w:t>
      </w:r>
    </w:p>
    <w:p w14:paraId="4A6E368F" w14:textId="77777777" w:rsidR="00CC70A1" w:rsidRPr="00912835" w:rsidRDefault="00CC70A1" w:rsidP="00CC70A1">
      <w:pPr>
        <w:rPr>
          <w:sz w:val="22"/>
        </w:rPr>
      </w:pPr>
      <w:r w:rsidRPr="00912835">
        <w:rPr>
          <w:sz w:val="22"/>
        </w:rPr>
        <w:t>Ronald Glick, MD (2005-07), Pittsburgh Mind-Body Center Scholar Mentee</w:t>
      </w:r>
    </w:p>
    <w:p w14:paraId="012FE5A4" w14:textId="7226972C" w:rsidR="00CC70A1" w:rsidRPr="00912835" w:rsidRDefault="00CC70A1" w:rsidP="00CC70A1">
      <w:pPr>
        <w:rPr>
          <w:sz w:val="22"/>
        </w:rPr>
      </w:pPr>
      <w:r w:rsidRPr="00912835">
        <w:rPr>
          <w:sz w:val="22"/>
        </w:rPr>
        <w:t>Daniel Hackman, PhD (2013-14)</w:t>
      </w:r>
    </w:p>
    <w:p w14:paraId="4D826E04" w14:textId="454A0734" w:rsidR="0043393E" w:rsidRPr="00912835" w:rsidRDefault="0043393E" w:rsidP="00CC70A1">
      <w:pPr>
        <w:rPr>
          <w:sz w:val="22"/>
        </w:rPr>
      </w:pPr>
      <w:r w:rsidRPr="00912835">
        <w:rPr>
          <w:sz w:val="22"/>
        </w:rPr>
        <w:t>Emily Jones (2020-</w:t>
      </w:r>
      <w:r w:rsidR="00577AAE">
        <w:rPr>
          <w:sz w:val="22"/>
        </w:rPr>
        <w:t>23</w:t>
      </w:r>
      <w:r w:rsidRPr="00912835">
        <w:rPr>
          <w:sz w:val="22"/>
        </w:rPr>
        <w:t>)</w:t>
      </w:r>
    </w:p>
    <w:p w14:paraId="370AC2B2" w14:textId="4D55B8DC" w:rsidR="00160893" w:rsidRPr="00912835" w:rsidRDefault="00160893" w:rsidP="00CC70A1">
      <w:pPr>
        <w:rPr>
          <w:sz w:val="22"/>
        </w:rPr>
      </w:pPr>
      <w:r w:rsidRPr="00912835">
        <w:rPr>
          <w:sz w:val="22"/>
        </w:rPr>
        <w:t>Gina Leckie, PhD (2017-</w:t>
      </w:r>
      <w:r w:rsidR="00001310" w:rsidRPr="00912835">
        <w:rPr>
          <w:sz w:val="22"/>
        </w:rPr>
        <w:t>19</w:t>
      </w:r>
      <w:r w:rsidRPr="00912835">
        <w:rPr>
          <w:sz w:val="22"/>
        </w:rPr>
        <w:t>)</w:t>
      </w:r>
    </w:p>
    <w:p w14:paraId="2AD49BB1" w14:textId="6C2E0320" w:rsidR="00001310" w:rsidRPr="00912835" w:rsidRDefault="00001310" w:rsidP="00CC70A1">
      <w:pPr>
        <w:rPr>
          <w:sz w:val="22"/>
        </w:rPr>
      </w:pPr>
      <w:r w:rsidRPr="00912835">
        <w:rPr>
          <w:sz w:val="22"/>
        </w:rPr>
        <w:t xml:space="preserve">Jennifer </w:t>
      </w:r>
      <w:proofErr w:type="spellStart"/>
      <w:r w:rsidRPr="00912835">
        <w:rPr>
          <w:sz w:val="22"/>
        </w:rPr>
        <w:t>MacCorrmack</w:t>
      </w:r>
      <w:proofErr w:type="spellEnd"/>
      <w:r w:rsidRPr="00912835">
        <w:rPr>
          <w:sz w:val="22"/>
        </w:rPr>
        <w:t xml:space="preserve"> (2020-</w:t>
      </w:r>
      <w:r w:rsidR="00577AAE">
        <w:rPr>
          <w:sz w:val="22"/>
        </w:rPr>
        <w:t>22</w:t>
      </w:r>
      <w:r w:rsidRPr="00912835">
        <w:rPr>
          <w:sz w:val="22"/>
        </w:rPr>
        <w:t>)</w:t>
      </w:r>
    </w:p>
    <w:p w14:paraId="25898851" w14:textId="77777777" w:rsidR="00CC70A1" w:rsidRPr="00912835" w:rsidRDefault="00CC70A1" w:rsidP="00CC70A1">
      <w:pPr>
        <w:rPr>
          <w:sz w:val="22"/>
        </w:rPr>
      </w:pPr>
      <w:r w:rsidRPr="00912835">
        <w:rPr>
          <w:sz w:val="22"/>
        </w:rPr>
        <w:t>John Ryan, PhD (2009-12), NIH Individual National Research Service Award Mentee</w:t>
      </w:r>
    </w:p>
    <w:p w14:paraId="4B3A83B4" w14:textId="120B833B" w:rsidR="00C749FD" w:rsidRPr="00912835" w:rsidRDefault="00C749FD" w:rsidP="00CC70A1">
      <w:pPr>
        <w:rPr>
          <w:sz w:val="22"/>
        </w:rPr>
      </w:pPr>
      <w:r w:rsidRPr="00912835">
        <w:rPr>
          <w:sz w:val="22"/>
        </w:rPr>
        <w:t>Mark Scudder, PhD (2017-</w:t>
      </w:r>
      <w:r w:rsidR="00001310" w:rsidRPr="00912835">
        <w:rPr>
          <w:sz w:val="22"/>
        </w:rPr>
        <w:t>19)</w:t>
      </w:r>
    </w:p>
    <w:p w14:paraId="283F46B2" w14:textId="77777777" w:rsidR="00CC70A1" w:rsidRPr="00912835" w:rsidRDefault="00CC70A1" w:rsidP="00CC70A1">
      <w:pPr>
        <w:rPr>
          <w:sz w:val="22"/>
        </w:rPr>
      </w:pPr>
      <w:r w:rsidRPr="00912835">
        <w:rPr>
          <w:sz w:val="22"/>
        </w:rPr>
        <w:t xml:space="preserve">Isabella </w:t>
      </w:r>
      <w:proofErr w:type="spellStart"/>
      <w:r w:rsidRPr="00912835">
        <w:rPr>
          <w:sz w:val="22"/>
        </w:rPr>
        <w:t>Soreca</w:t>
      </w:r>
      <w:proofErr w:type="spellEnd"/>
      <w:r w:rsidRPr="00912835">
        <w:rPr>
          <w:sz w:val="22"/>
        </w:rPr>
        <w:t>, MD (2007-10), Pittsburgh Mind-Body Center Scholar Mentee</w:t>
      </w:r>
    </w:p>
    <w:p w14:paraId="1E87F3A5" w14:textId="77777777" w:rsidR="00CC70A1" w:rsidRPr="00912835" w:rsidRDefault="00CC70A1" w:rsidP="00CC70A1">
      <w:pPr>
        <w:rPr>
          <w:sz w:val="22"/>
        </w:rPr>
      </w:pPr>
    </w:p>
    <w:p w14:paraId="609ABC05" w14:textId="77777777" w:rsidR="00CC70A1" w:rsidRPr="00912835" w:rsidRDefault="00CC70A1" w:rsidP="00CC70A1">
      <w:pPr>
        <w:ind w:hanging="450"/>
        <w:rPr>
          <w:i/>
          <w:sz w:val="22"/>
        </w:rPr>
      </w:pPr>
      <w:r w:rsidRPr="00912835">
        <w:rPr>
          <w:i/>
          <w:sz w:val="22"/>
        </w:rPr>
        <w:t>Graduate Trainees</w:t>
      </w:r>
    </w:p>
    <w:p w14:paraId="5BB9BF5A" w14:textId="33DD4C26" w:rsidR="00DA1193" w:rsidRDefault="00DA1193" w:rsidP="00CC70A1">
      <w:pPr>
        <w:rPr>
          <w:sz w:val="22"/>
        </w:rPr>
      </w:pPr>
      <w:proofErr w:type="spellStart"/>
      <w:r>
        <w:rPr>
          <w:sz w:val="22"/>
        </w:rPr>
        <w:t>Jermon</w:t>
      </w:r>
      <w:proofErr w:type="spellEnd"/>
      <w:r>
        <w:rPr>
          <w:sz w:val="22"/>
        </w:rPr>
        <w:t xml:space="preserve"> Drake (2022-pres.)</w:t>
      </w:r>
      <w:r w:rsidR="00577AAE">
        <w:rPr>
          <w:sz w:val="22"/>
        </w:rPr>
        <w:t>, Co-advisor with K. Erickson</w:t>
      </w:r>
    </w:p>
    <w:p w14:paraId="064359E1" w14:textId="38DD9F0B" w:rsidR="001C3B2A" w:rsidRPr="00912835" w:rsidRDefault="001C3B2A" w:rsidP="00CC70A1">
      <w:pPr>
        <w:rPr>
          <w:sz w:val="22"/>
        </w:rPr>
      </w:pPr>
      <w:r w:rsidRPr="00912835">
        <w:rPr>
          <w:sz w:val="22"/>
        </w:rPr>
        <w:t>Caitlin DuPont (2018-</w:t>
      </w:r>
      <w:r w:rsidR="00B317A3" w:rsidRPr="00912835">
        <w:rPr>
          <w:sz w:val="22"/>
        </w:rPr>
        <w:t>22</w:t>
      </w:r>
      <w:r w:rsidRPr="00912835">
        <w:rPr>
          <w:sz w:val="22"/>
        </w:rPr>
        <w:t>)</w:t>
      </w:r>
    </w:p>
    <w:p w14:paraId="5490C9B2" w14:textId="7B2E833B" w:rsidR="00001310" w:rsidRPr="00912835" w:rsidRDefault="00001310" w:rsidP="00001310">
      <w:pPr>
        <w:rPr>
          <w:sz w:val="22"/>
        </w:rPr>
      </w:pPr>
      <w:r w:rsidRPr="00912835">
        <w:rPr>
          <w:sz w:val="22"/>
        </w:rPr>
        <w:lastRenderedPageBreak/>
        <w:t>Dana Jorgensen (2016-18)</w:t>
      </w:r>
    </w:p>
    <w:p w14:paraId="2B2C016B" w14:textId="483DAB5F" w:rsidR="00CC70A1" w:rsidRPr="00912835" w:rsidRDefault="00CC70A1" w:rsidP="00CC70A1">
      <w:pPr>
        <w:rPr>
          <w:sz w:val="22"/>
        </w:rPr>
      </w:pPr>
      <w:r w:rsidRPr="00912835">
        <w:rPr>
          <w:sz w:val="22"/>
        </w:rPr>
        <w:t xml:space="preserve">Thomas </w:t>
      </w:r>
      <w:proofErr w:type="spellStart"/>
      <w:r w:rsidRPr="00912835">
        <w:rPr>
          <w:sz w:val="22"/>
        </w:rPr>
        <w:t>Kraynak</w:t>
      </w:r>
      <w:proofErr w:type="spellEnd"/>
      <w:r w:rsidRPr="00912835">
        <w:rPr>
          <w:sz w:val="22"/>
        </w:rPr>
        <w:t xml:space="preserve"> (2015-</w:t>
      </w:r>
      <w:r w:rsidR="00B317A3" w:rsidRPr="00912835">
        <w:rPr>
          <w:sz w:val="22"/>
        </w:rPr>
        <w:t>22</w:t>
      </w:r>
      <w:r w:rsidRPr="00912835">
        <w:rPr>
          <w:sz w:val="22"/>
        </w:rPr>
        <w:t>)</w:t>
      </w:r>
      <w:r w:rsidR="00B317A3" w:rsidRPr="00912835">
        <w:rPr>
          <w:sz w:val="22"/>
        </w:rPr>
        <w:t>, Andrew Carnegie Mellon Fellow</w:t>
      </w:r>
      <w:r w:rsidR="00577AAE">
        <w:rPr>
          <w:sz w:val="22"/>
        </w:rPr>
        <w:t xml:space="preserve">, Co-Advisor with A. </w:t>
      </w:r>
      <w:proofErr w:type="spellStart"/>
      <w:r w:rsidR="00577AAE">
        <w:rPr>
          <w:sz w:val="22"/>
        </w:rPr>
        <w:t>Marsland</w:t>
      </w:r>
      <w:proofErr w:type="spellEnd"/>
    </w:p>
    <w:p w14:paraId="5D17B656" w14:textId="6F110491" w:rsidR="00CC70A1" w:rsidRDefault="00160893" w:rsidP="00CC70A1">
      <w:pPr>
        <w:rPr>
          <w:sz w:val="22"/>
        </w:rPr>
      </w:pPr>
      <w:r w:rsidRPr="00912835">
        <w:rPr>
          <w:sz w:val="22"/>
        </w:rPr>
        <w:t>Kimberly Lockwood (2013-</w:t>
      </w:r>
      <w:r w:rsidR="006573FA" w:rsidRPr="00912835">
        <w:rPr>
          <w:sz w:val="22"/>
        </w:rPr>
        <w:t>19</w:t>
      </w:r>
      <w:r w:rsidR="00CC70A1" w:rsidRPr="00912835">
        <w:rPr>
          <w:sz w:val="22"/>
        </w:rPr>
        <w:t>)</w:t>
      </w:r>
      <w:r w:rsidR="00BC0A7D" w:rsidRPr="00912835">
        <w:rPr>
          <w:sz w:val="22"/>
        </w:rPr>
        <w:t>, National Science Foundation Fellow</w:t>
      </w:r>
      <w:r w:rsidR="00577AAE">
        <w:rPr>
          <w:sz w:val="22"/>
        </w:rPr>
        <w:t xml:space="preserve">, Co-Advisor with A. </w:t>
      </w:r>
      <w:proofErr w:type="spellStart"/>
      <w:r w:rsidR="00577AAE">
        <w:rPr>
          <w:sz w:val="22"/>
        </w:rPr>
        <w:t>Marsland</w:t>
      </w:r>
      <w:proofErr w:type="spellEnd"/>
    </w:p>
    <w:p w14:paraId="64241B54" w14:textId="4294B3AA" w:rsidR="00577AAE" w:rsidRPr="00912835" w:rsidRDefault="00577AAE" w:rsidP="00CC70A1">
      <w:pPr>
        <w:rPr>
          <w:sz w:val="22"/>
        </w:rPr>
      </w:pPr>
      <w:r>
        <w:rPr>
          <w:sz w:val="22"/>
        </w:rPr>
        <w:t xml:space="preserve">Maya </w:t>
      </w:r>
      <w:proofErr w:type="spellStart"/>
      <w:r>
        <w:rPr>
          <w:sz w:val="22"/>
        </w:rPr>
        <w:t>Martinko</w:t>
      </w:r>
      <w:proofErr w:type="spellEnd"/>
      <w:r>
        <w:rPr>
          <w:sz w:val="22"/>
        </w:rPr>
        <w:t xml:space="preserve">, </w:t>
      </w:r>
      <w:r>
        <w:rPr>
          <w:sz w:val="22"/>
        </w:rPr>
        <w:t>(2022-pres.)</w:t>
      </w:r>
      <w:r w:rsidRPr="00577AAE">
        <w:rPr>
          <w:sz w:val="22"/>
        </w:rPr>
        <w:t xml:space="preserve"> </w:t>
      </w:r>
      <w:r>
        <w:rPr>
          <w:sz w:val="22"/>
        </w:rPr>
        <w:t xml:space="preserve">Co-Advisor with A. </w:t>
      </w:r>
      <w:proofErr w:type="spellStart"/>
      <w:r>
        <w:rPr>
          <w:sz w:val="22"/>
        </w:rPr>
        <w:t>Marsland</w:t>
      </w:r>
      <w:proofErr w:type="spellEnd"/>
    </w:p>
    <w:p w14:paraId="071124C0" w14:textId="77777777" w:rsidR="00001310" w:rsidRPr="00912835" w:rsidRDefault="00001310" w:rsidP="00001310">
      <w:pPr>
        <w:rPr>
          <w:sz w:val="22"/>
        </w:rPr>
      </w:pPr>
      <w:r w:rsidRPr="00912835">
        <w:rPr>
          <w:sz w:val="22"/>
        </w:rPr>
        <w:t>Karen Muñoz (2009-13)</w:t>
      </w:r>
    </w:p>
    <w:p w14:paraId="71BAD60F" w14:textId="519693E5" w:rsidR="00CC70A1" w:rsidRDefault="00CC70A1" w:rsidP="00CC70A1">
      <w:pPr>
        <w:rPr>
          <w:sz w:val="22"/>
        </w:rPr>
      </w:pPr>
      <w:r w:rsidRPr="00912835">
        <w:rPr>
          <w:sz w:val="22"/>
        </w:rPr>
        <w:t xml:space="preserve">Ikechukwu </w:t>
      </w:r>
      <w:proofErr w:type="spellStart"/>
      <w:r w:rsidRPr="00912835">
        <w:rPr>
          <w:sz w:val="22"/>
        </w:rPr>
        <w:t>Onyewuenyi</w:t>
      </w:r>
      <w:proofErr w:type="spellEnd"/>
      <w:r w:rsidRPr="00912835">
        <w:rPr>
          <w:sz w:val="22"/>
        </w:rPr>
        <w:t xml:space="preserve"> (2010-14)</w:t>
      </w:r>
    </w:p>
    <w:p w14:paraId="5C42BBBB" w14:textId="6808D1F1" w:rsidR="00577AAE" w:rsidRPr="00912835" w:rsidRDefault="00577AAE" w:rsidP="00CC70A1">
      <w:pPr>
        <w:rPr>
          <w:sz w:val="22"/>
        </w:rPr>
      </w:pPr>
      <w:r>
        <w:rPr>
          <w:sz w:val="22"/>
        </w:rPr>
        <w:t>Abby Shell (2022-pres.)</w:t>
      </w:r>
      <w:r w:rsidRPr="00577AAE">
        <w:rPr>
          <w:sz w:val="22"/>
        </w:rPr>
        <w:t xml:space="preserve"> </w:t>
      </w:r>
      <w:r>
        <w:rPr>
          <w:sz w:val="22"/>
        </w:rPr>
        <w:t xml:space="preserve">Co-Advisor with A. </w:t>
      </w:r>
      <w:proofErr w:type="spellStart"/>
      <w:r>
        <w:rPr>
          <w:sz w:val="22"/>
        </w:rPr>
        <w:t>Marsland</w:t>
      </w:r>
      <w:proofErr w:type="spellEnd"/>
    </w:p>
    <w:p w14:paraId="18B4970E" w14:textId="1CD9C913" w:rsidR="00001310" w:rsidRPr="00912835" w:rsidRDefault="00001310" w:rsidP="00CC70A1">
      <w:pPr>
        <w:rPr>
          <w:sz w:val="22"/>
        </w:rPr>
      </w:pPr>
      <w:r w:rsidRPr="00912835">
        <w:rPr>
          <w:sz w:val="22"/>
        </w:rPr>
        <w:t>Chrystal Spencer (2020-pres.)</w:t>
      </w:r>
    </w:p>
    <w:p w14:paraId="7AB5B9E7" w14:textId="77777777" w:rsidR="0095076B" w:rsidRPr="00912835" w:rsidRDefault="0095076B" w:rsidP="00CC70A1">
      <w:pPr>
        <w:rPr>
          <w:sz w:val="22"/>
        </w:rPr>
      </w:pPr>
    </w:p>
    <w:p w14:paraId="16865AC4" w14:textId="77777777" w:rsidR="00CC70A1" w:rsidRPr="00912835" w:rsidRDefault="00CC70A1" w:rsidP="00CC70A1">
      <w:pPr>
        <w:ind w:hanging="450"/>
        <w:rPr>
          <w:i/>
          <w:sz w:val="22"/>
        </w:rPr>
      </w:pPr>
      <w:r w:rsidRPr="00912835">
        <w:rPr>
          <w:i/>
          <w:sz w:val="22"/>
        </w:rPr>
        <w:t>Graduate Student Research Supervision</w:t>
      </w:r>
    </w:p>
    <w:p w14:paraId="3B54CD4C" w14:textId="77777777" w:rsidR="00CC70A1" w:rsidRPr="00912835" w:rsidRDefault="00CC70A1" w:rsidP="00CC70A1">
      <w:pPr>
        <w:rPr>
          <w:sz w:val="22"/>
        </w:rPr>
      </w:pPr>
      <w:r w:rsidRPr="00912835">
        <w:rPr>
          <w:sz w:val="22"/>
        </w:rPr>
        <w:t>Christina Ogle (2008-11), Cardiovascular Behavioral Medicine Research Fellowship Mentee</w:t>
      </w:r>
    </w:p>
    <w:p w14:paraId="3F54AA03" w14:textId="77777777" w:rsidR="00CC70A1" w:rsidRPr="00912835" w:rsidRDefault="00CC70A1" w:rsidP="00CC70A1">
      <w:pPr>
        <w:rPr>
          <w:sz w:val="22"/>
        </w:rPr>
      </w:pPr>
      <w:r w:rsidRPr="00912835">
        <w:rPr>
          <w:sz w:val="22"/>
        </w:rPr>
        <w:t>Sophy Perdomo (2013), Center for Neuroscience Lab Rotation</w:t>
      </w:r>
    </w:p>
    <w:p w14:paraId="2E0B00EB" w14:textId="77777777" w:rsidR="00CC70A1" w:rsidRPr="00912835" w:rsidRDefault="00CC70A1" w:rsidP="00CC70A1">
      <w:pPr>
        <w:rPr>
          <w:sz w:val="22"/>
        </w:rPr>
      </w:pPr>
      <w:r w:rsidRPr="00912835">
        <w:rPr>
          <w:sz w:val="22"/>
        </w:rPr>
        <w:t xml:space="preserve">Jenna </w:t>
      </w:r>
      <w:proofErr w:type="spellStart"/>
      <w:r w:rsidRPr="00912835">
        <w:rPr>
          <w:sz w:val="22"/>
        </w:rPr>
        <w:t>Scisco</w:t>
      </w:r>
      <w:proofErr w:type="spellEnd"/>
      <w:r w:rsidRPr="00912835">
        <w:rPr>
          <w:sz w:val="22"/>
        </w:rPr>
        <w:t xml:space="preserve"> (2008), National Defense Science and Engineering Graduate Fellowship Mentee</w:t>
      </w:r>
    </w:p>
    <w:p w14:paraId="772F0A50" w14:textId="77777777" w:rsidR="00CC70A1" w:rsidRPr="00912835" w:rsidRDefault="00CC70A1" w:rsidP="00CC70A1">
      <w:pPr>
        <w:rPr>
          <w:sz w:val="22"/>
        </w:rPr>
      </w:pPr>
      <w:r w:rsidRPr="00912835">
        <w:rPr>
          <w:sz w:val="22"/>
        </w:rPr>
        <w:t>Robert Tavares (2009-11), Cardiovascular Behavioral Medicine Research Fellowship Mentee</w:t>
      </w:r>
    </w:p>
    <w:p w14:paraId="2CE23661" w14:textId="4EE9B178" w:rsidR="00C749FD" w:rsidRPr="00912835" w:rsidRDefault="00C749FD" w:rsidP="00CC70A1">
      <w:pPr>
        <w:rPr>
          <w:sz w:val="22"/>
        </w:rPr>
      </w:pPr>
      <w:r w:rsidRPr="00912835">
        <w:rPr>
          <w:sz w:val="22"/>
        </w:rPr>
        <w:t>Mandy Hu (2017)</w:t>
      </w:r>
      <w:r w:rsidR="00370DD5" w:rsidRPr="00912835">
        <w:rPr>
          <w:sz w:val="22"/>
        </w:rPr>
        <w:t>, VU Amsterdam Research Fellowship</w:t>
      </w:r>
    </w:p>
    <w:p w14:paraId="62ABA22F" w14:textId="77777777" w:rsidR="00CC70A1" w:rsidRPr="00912835" w:rsidRDefault="00CC70A1" w:rsidP="00CC70A1">
      <w:pPr>
        <w:rPr>
          <w:sz w:val="22"/>
        </w:rPr>
      </w:pPr>
    </w:p>
    <w:p w14:paraId="6D79E07B" w14:textId="516B4BEE" w:rsidR="00CC70A1" w:rsidRPr="00912835" w:rsidRDefault="00CC70A1" w:rsidP="00CC70A1">
      <w:pPr>
        <w:ind w:hanging="450"/>
        <w:rPr>
          <w:i/>
          <w:sz w:val="22"/>
        </w:rPr>
      </w:pPr>
      <w:r w:rsidRPr="00912835">
        <w:rPr>
          <w:i/>
          <w:sz w:val="22"/>
        </w:rPr>
        <w:t>Undergraduate Fellowship and Thesis Supervision</w:t>
      </w:r>
    </w:p>
    <w:p w14:paraId="2F24E0D4" w14:textId="3ECFE19A" w:rsidR="00CC70A1" w:rsidRPr="00912835" w:rsidRDefault="00CC70A1" w:rsidP="00CC70A1">
      <w:pPr>
        <w:rPr>
          <w:sz w:val="22"/>
        </w:rPr>
      </w:pPr>
      <w:proofErr w:type="spellStart"/>
      <w:r w:rsidRPr="00912835">
        <w:rPr>
          <w:sz w:val="22"/>
        </w:rPr>
        <w:t>Aliaksei</w:t>
      </w:r>
      <w:proofErr w:type="spellEnd"/>
      <w:r w:rsidRPr="00912835">
        <w:rPr>
          <w:sz w:val="22"/>
        </w:rPr>
        <w:t xml:space="preserve"> </w:t>
      </w:r>
      <w:proofErr w:type="spellStart"/>
      <w:r w:rsidRPr="00912835">
        <w:rPr>
          <w:sz w:val="22"/>
        </w:rPr>
        <w:t>Basatski</w:t>
      </w:r>
      <w:proofErr w:type="spellEnd"/>
      <w:r w:rsidRPr="00912835">
        <w:rPr>
          <w:sz w:val="22"/>
        </w:rPr>
        <w:t xml:space="preserve"> (2014-</w:t>
      </w:r>
      <w:r w:rsidR="00F55810" w:rsidRPr="00912835">
        <w:rPr>
          <w:sz w:val="22"/>
        </w:rPr>
        <w:t>2017</w:t>
      </w:r>
      <w:r w:rsidRPr="00912835">
        <w:rPr>
          <w:sz w:val="22"/>
        </w:rPr>
        <w:t>)</w:t>
      </w:r>
      <w:r w:rsidR="006D4C06" w:rsidRPr="00912835">
        <w:rPr>
          <w:sz w:val="22"/>
        </w:rPr>
        <w:t>, Honors Thesis Advisor</w:t>
      </w:r>
    </w:p>
    <w:p w14:paraId="480EAEC1" w14:textId="1C4CD429" w:rsidR="00675760" w:rsidRPr="00912835" w:rsidRDefault="00675760" w:rsidP="00CC70A1">
      <w:pPr>
        <w:rPr>
          <w:sz w:val="22"/>
        </w:rPr>
      </w:pPr>
      <w:r w:rsidRPr="00912835">
        <w:rPr>
          <w:sz w:val="22"/>
        </w:rPr>
        <w:t>Belen Best (2018-2019), Honors Thesis Committee</w:t>
      </w:r>
    </w:p>
    <w:p w14:paraId="28E5A3E9" w14:textId="77777777" w:rsidR="00F400C4" w:rsidRPr="00912835" w:rsidRDefault="00F400C4" w:rsidP="00F400C4">
      <w:pPr>
        <w:rPr>
          <w:sz w:val="22"/>
        </w:rPr>
      </w:pPr>
      <w:proofErr w:type="spellStart"/>
      <w:r w:rsidRPr="00912835">
        <w:rPr>
          <w:sz w:val="22"/>
        </w:rPr>
        <w:t>Kruthika</w:t>
      </w:r>
      <w:proofErr w:type="spellEnd"/>
      <w:r w:rsidRPr="00912835">
        <w:rPr>
          <w:sz w:val="22"/>
        </w:rPr>
        <w:t xml:space="preserve"> </w:t>
      </w:r>
      <w:proofErr w:type="spellStart"/>
      <w:r w:rsidRPr="00912835">
        <w:rPr>
          <w:sz w:val="22"/>
        </w:rPr>
        <w:t>Doreswamy</w:t>
      </w:r>
      <w:proofErr w:type="spellEnd"/>
      <w:r w:rsidRPr="00912835">
        <w:rPr>
          <w:sz w:val="22"/>
        </w:rPr>
        <w:t xml:space="preserve"> (2020-2021), Honors Advisor (Neuroscience)</w:t>
      </w:r>
    </w:p>
    <w:p w14:paraId="6445113C" w14:textId="25EDD2A5" w:rsidR="00CC70A1" w:rsidRPr="00912835" w:rsidRDefault="00CC70A1" w:rsidP="00CC70A1">
      <w:pPr>
        <w:rPr>
          <w:sz w:val="22"/>
        </w:rPr>
      </w:pPr>
      <w:r w:rsidRPr="00912835">
        <w:rPr>
          <w:sz w:val="22"/>
        </w:rPr>
        <w:t>Amanda Good (2005-06), Chair of Honors Thesis Committee</w:t>
      </w:r>
    </w:p>
    <w:p w14:paraId="09C5EA8B" w14:textId="0CCDF15F" w:rsidR="00F400C4" w:rsidRPr="00912835" w:rsidRDefault="00F400C4" w:rsidP="00F400C4">
      <w:pPr>
        <w:rPr>
          <w:sz w:val="22"/>
        </w:rPr>
      </w:pPr>
      <w:r w:rsidRPr="00912835">
        <w:rPr>
          <w:sz w:val="22"/>
        </w:rPr>
        <w:t xml:space="preserve">Jasmine </w:t>
      </w:r>
      <w:proofErr w:type="spellStart"/>
      <w:r w:rsidRPr="00912835">
        <w:rPr>
          <w:sz w:val="22"/>
        </w:rPr>
        <w:t>Kraftician</w:t>
      </w:r>
      <w:proofErr w:type="spellEnd"/>
      <w:r w:rsidRPr="00912835">
        <w:rPr>
          <w:sz w:val="22"/>
        </w:rPr>
        <w:t xml:space="preserve"> (2019-2020), Chair of Honors Thesis Committee</w:t>
      </w:r>
    </w:p>
    <w:p w14:paraId="53B1872D" w14:textId="6C8CE6B0" w:rsidR="00F400C4" w:rsidRPr="00912835" w:rsidRDefault="00F400C4" w:rsidP="00F400C4">
      <w:pPr>
        <w:rPr>
          <w:sz w:val="22"/>
        </w:rPr>
      </w:pPr>
      <w:r w:rsidRPr="00912835">
        <w:rPr>
          <w:sz w:val="22"/>
        </w:rPr>
        <w:t xml:space="preserve">Aishwarya </w:t>
      </w:r>
      <w:proofErr w:type="spellStart"/>
      <w:r w:rsidRPr="00912835">
        <w:rPr>
          <w:sz w:val="22"/>
        </w:rPr>
        <w:t>Mukundan</w:t>
      </w:r>
      <w:proofErr w:type="spellEnd"/>
      <w:r w:rsidRPr="00912835">
        <w:rPr>
          <w:sz w:val="22"/>
        </w:rPr>
        <w:t xml:space="preserve">, </w:t>
      </w:r>
      <w:r w:rsidR="00577AAE">
        <w:rPr>
          <w:sz w:val="22"/>
        </w:rPr>
        <w:t xml:space="preserve">(2022), </w:t>
      </w:r>
      <w:r w:rsidRPr="00912835">
        <w:rPr>
          <w:sz w:val="22"/>
        </w:rPr>
        <w:t>Honors Thesis Co-Advisor (Neuroscience)</w:t>
      </w:r>
    </w:p>
    <w:p w14:paraId="1DD6F60F" w14:textId="77777777" w:rsidR="00CC70A1" w:rsidRPr="00912835" w:rsidRDefault="00CC70A1" w:rsidP="00CC70A1">
      <w:pPr>
        <w:rPr>
          <w:sz w:val="22"/>
        </w:rPr>
      </w:pPr>
      <w:r w:rsidRPr="00912835">
        <w:rPr>
          <w:sz w:val="22"/>
        </w:rPr>
        <w:t>Elizabeth Rodgers (2004-05), Mentor on Honors College Fellowship</w:t>
      </w:r>
    </w:p>
    <w:p w14:paraId="5AAA5C8A" w14:textId="4ADD0208" w:rsidR="00CC70A1" w:rsidRPr="00912835" w:rsidRDefault="00CC70A1" w:rsidP="00CC70A1">
      <w:pPr>
        <w:rPr>
          <w:sz w:val="22"/>
        </w:rPr>
      </w:pPr>
      <w:r w:rsidRPr="00912835">
        <w:rPr>
          <w:sz w:val="22"/>
        </w:rPr>
        <w:t>Tiffany Sinclair (2005-08), Primary Mentor on Brackenridge Fellowship</w:t>
      </w:r>
    </w:p>
    <w:p w14:paraId="75F254B6" w14:textId="28A506D7" w:rsidR="007C08E6" w:rsidRPr="00912835" w:rsidRDefault="007C08E6" w:rsidP="007C08E6">
      <w:pPr>
        <w:rPr>
          <w:sz w:val="22"/>
        </w:rPr>
      </w:pPr>
      <w:r w:rsidRPr="00912835">
        <w:rPr>
          <w:sz w:val="22"/>
        </w:rPr>
        <w:t>Trevor Weis (2021), Honors Advisor (Neuroscience), Recipient of the Edward M. Stricker Neuroscience Excellence Award)</w:t>
      </w:r>
    </w:p>
    <w:p w14:paraId="54ACF1B9" w14:textId="77777777" w:rsidR="00CC70A1" w:rsidRPr="00912835" w:rsidRDefault="00CC70A1" w:rsidP="00CC70A1">
      <w:pPr>
        <w:rPr>
          <w:sz w:val="22"/>
        </w:rPr>
      </w:pPr>
    </w:p>
    <w:p w14:paraId="09C22D03" w14:textId="73EE5A49" w:rsidR="00CC70A1" w:rsidRPr="00912835" w:rsidRDefault="00CC70A1" w:rsidP="00CC70A1">
      <w:pPr>
        <w:ind w:hanging="450"/>
        <w:rPr>
          <w:i/>
          <w:sz w:val="22"/>
        </w:rPr>
      </w:pPr>
      <w:r w:rsidRPr="00912835">
        <w:rPr>
          <w:i/>
          <w:sz w:val="22"/>
        </w:rPr>
        <w:t>Graduate Committees</w:t>
      </w:r>
      <w:r w:rsidR="00D3559B" w:rsidRPr="00912835">
        <w:rPr>
          <w:i/>
          <w:sz w:val="22"/>
        </w:rPr>
        <w:t xml:space="preserve"> </w:t>
      </w:r>
    </w:p>
    <w:p w14:paraId="4BC0630C" w14:textId="2982924E" w:rsidR="00F400C4" w:rsidRPr="00912835" w:rsidRDefault="00F400C4" w:rsidP="00CC70A1">
      <w:pPr>
        <w:rPr>
          <w:sz w:val="22"/>
        </w:rPr>
      </w:pPr>
      <w:r w:rsidRPr="00912835">
        <w:rPr>
          <w:sz w:val="22"/>
        </w:rPr>
        <w:t xml:space="preserve">Salem Kamal </w:t>
      </w:r>
      <w:proofErr w:type="spellStart"/>
      <w:r w:rsidRPr="00912835">
        <w:rPr>
          <w:sz w:val="22"/>
        </w:rPr>
        <w:t>Alkhateeb</w:t>
      </w:r>
      <w:proofErr w:type="spellEnd"/>
      <w:r w:rsidRPr="00912835">
        <w:rPr>
          <w:sz w:val="22"/>
        </w:rPr>
        <w:t>, Dissertation Committee</w:t>
      </w:r>
    </w:p>
    <w:p w14:paraId="794587A8" w14:textId="4C3C98D8" w:rsidR="00CC70A1" w:rsidRPr="00912835" w:rsidRDefault="00CC70A1" w:rsidP="00CC70A1">
      <w:pPr>
        <w:rPr>
          <w:sz w:val="22"/>
        </w:rPr>
      </w:pPr>
      <w:proofErr w:type="spellStart"/>
      <w:r w:rsidRPr="00912835">
        <w:rPr>
          <w:sz w:val="22"/>
        </w:rPr>
        <w:t>Marlissa</w:t>
      </w:r>
      <w:proofErr w:type="spellEnd"/>
      <w:r w:rsidRPr="00912835">
        <w:rPr>
          <w:sz w:val="22"/>
        </w:rPr>
        <w:t xml:space="preserve"> Amole, </w:t>
      </w:r>
      <w:proofErr w:type="gramStart"/>
      <w:r w:rsidRPr="00912835">
        <w:rPr>
          <w:sz w:val="22"/>
        </w:rPr>
        <w:t>Masters</w:t>
      </w:r>
      <w:proofErr w:type="gramEnd"/>
      <w:r w:rsidRPr="00912835">
        <w:rPr>
          <w:sz w:val="22"/>
        </w:rPr>
        <w:t xml:space="preserve"> Committee</w:t>
      </w:r>
    </w:p>
    <w:p w14:paraId="02FB6701" w14:textId="2B910EC1" w:rsidR="004210B7" w:rsidRPr="00912835" w:rsidRDefault="004210B7" w:rsidP="00CC70A1">
      <w:pPr>
        <w:rPr>
          <w:sz w:val="22"/>
        </w:rPr>
      </w:pPr>
      <w:r w:rsidRPr="00912835">
        <w:rPr>
          <w:sz w:val="22"/>
        </w:rPr>
        <w:t xml:space="preserve">Jamie Cohen, </w:t>
      </w:r>
      <w:proofErr w:type="gramStart"/>
      <w:r w:rsidRPr="00912835">
        <w:rPr>
          <w:sz w:val="22"/>
        </w:rPr>
        <w:t>Masters</w:t>
      </w:r>
      <w:proofErr w:type="gramEnd"/>
      <w:r w:rsidRPr="00912835">
        <w:rPr>
          <w:sz w:val="22"/>
        </w:rPr>
        <w:t xml:space="preserve"> </w:t>
      </w:r>
      <w:r w:rsidR="00F35688" w:rsidRPr="00912835">
        <w:rPr>
          <w:sz w:val="22"/>
        </w:rPr>
        <w:t>&amp;</w:t>
      </w:r>
      <w:r w:rsidR="001C3B2A" w:rsidRPr="00912835">
        <w:rPr>
          <w:sz w:val="22"/>
        </w:rPr>
        <w:t xml:space="preserve"> Dissertation </w:t>
      </w:r>
      <w:r w:rsidRPr="00912835">
        <w:rPr>
          <w:sz w:val="22"/>
        </w:rPr>
        <w:t>Committee</w:t>
      </w:r>
      <w:r w:rsidR="001C3B2A" w:rsidRPr="00912835">
        <w:rPr>
          <w:sz w:val="22"/>
        </w:rPr>
        <w:t>s</w:t>
      </w:r>
    </w:p>
    <w:p w14:paraId="64E77CC2" w14:textId="69A3B804" w:rsidR="00F35688" w:rsidRPr="00912835" w:rsidRDefault="00F35688" w:rsidP="00CC70A1">
      <w:pPr>
        <w:rPr>
          <w:sz w:val="22"/>
        </w:rPr>
      </w:pPr>
      <w:proofErr w:type="spellStart"/>
      <w:r w:rsidRPr="00912835">
        <w:rPr>
          <w:sz w:val="22"/>
        </w:rPr>
        <w:t>Jermon</w:t>
      </w:r>
      <w:proofErr w:type="spellEnd"/>
      <w:r w:rsidRPr="00912835">
        <w:rPr>
          <w:sz w:val="22"/>
        </w:rPr>
        <w:t xml:space="preserve"> Drake, </w:t>
      </w:r>
      <w:proofErr w:type="gramStart"/>
      <w:r w:rsidRPr="00912835">
        <w:rPr>
          <w:sz w:val="22"/>
        </w:rPr>
        <w:t>Masters</w:t>
      </w:r>
      <w:proofErr w:type="gramEnd"/>
      <w:r w:rsidRPr="00912835">
        <w:rPr>
          <w:sz w:val="22"/>
        </w:rPr>
        <w:t xml:space="preserve"> Committee</w:t>
      </w:r>
    </w:p>
    <w:p w14:paraId="7B722161" w14:textId="77777777" w:rsidR="00CC70A1" w:rsidRPr="00912835" w:rsidRDefault="00CC70A1" w:rsidP="00CC70A1">
      <w:pPr>
        <w:rPr>
          <w:sz w:val="22"/>
        </w:rPr>
      </w:pPr>
      <w:r w:rsidRPr="00912835">
        <w:rPr>
          <w:sz w:val="22"/>
        </w:rPr>
        <w:t xml:space="preserve">Victoria </w:t>
      </w:r>
      <w:proofErr w:type="spellStart"/>
      <w:r w:rsidRPr="00912835">
        <w:rPr>
          <w:sz w:val="22"/>
        </w:rPr>
        <w:t>Egizio</w:t>
      </w:r>
      <w:proofErr w:type="spellEnd"/>
      <w:r w:rsidRPr="00912835">
        <w:rPr>
          <w:sz w:val="22"/>
        </w:rPr>
        <w:t>, Masters, Specialty Exam, &amp; Dissertation Committees</w:t>
      </w:r>
    </w:p>
    <w:p w14:paraId="64776F10" w14:textId="2F63241B" w:rsidR="00CC70A1" w:rsidRPr="00912835" w:rsidRDefault="00CC70A1" w:rsidP="00CC70A1">
      <w:pPr>
        <w:rPr>
          <w:sz w:val="22"/>
        </w:rPr>
      </w:pPr>
      <w:r w:rsidRPr="00912835">
        <w:rPr>
          <w:sz w:val="22"/>
        </w:rPr>
        <w:t xml:space="preserve">Patrick Fisher, Specialty Exam </w:t>
      </w:r>
      <w:r w:rsidR="006D4C06" w:rsidRPr="00912835">
        <w:rPr>
          <w:sz w:val="22"/>
        </w:rPr>
        <w:t>&amp;</w:t>
      </w:r>
      <w:r w:rsidRPr="00912835">
        <w:rPr>
          <w:sz w:val="22"/>
        </w:rPr>
        <w:t>Dissertation Committees</w:t>
      </w:r>
    </w:p>
    <w:p w14:paraId="54EC9725" w14:textId="1C0897AD" w:rsidR="00CC70A1" w:rsidRPr="00912835" w:rsidRDefault="00CC70A1" w:rsidP="00CC70A1">
      <w:pPr>
        <w:rPr>
          <w:sz w:val="22"/>
        </w:rPr>
      </w:pPr>
      <w:r w:rsidRPr="00912835">
        <w:rPr>
          <w:sz w:val="22"/>
        </w:rPr>
        <w:t>Mary Gilliam</w:t>
      </w:r>
      <w:r w:rsidR="009A1DD2" w:rsidRPr="00912835">
        <w:rPr>
          <w:sz w:val="22"/>
        </w:rPr>
        <w:t xml:space="preserve"> (Norman)</w:t>
      </w:r>
      <w:r w:rsidRPr="00912835">
        <w:rPr>
          <w:sz w:val="22"/>
        </w:rPr>
        <w:t xml:space="preserve">, Specialty Exam </w:t>
      </w:r>
      <w:r w:rsidR="006D4C06" w:rsidRPr="00912835">
        <w:rPr>
          <w:sz w:val="22"/>
        </w:rPr>
        <w:t>&amp;</w:t>
      </w:r>
      <w:r w:rsidR="009A1DD2" w:rsidRPr="00912835">
        <w:rPr>
          <w:sz w:val="22"/>
        </w:rPr>
        <w:t xml:space="preserve"> </w:t>
      </w:r>
      <w:r w:rsidR="00933B30" w:rsidRPr="00912835">
        <w:rPr>
          <w:sz w:val="22"/>
        </w:rPr>
        <w:t xml:space="preserve">Dissertation </w:t>
      </w:r>
      <w:r w:rsidRPr="00912835">
        <w:rPr>
          <w:sz w:val="22"/>
        </w:rPr>
        <w:t>Committee</w:t>
      </w:r>
      <w:r w:rsidR="00933B30" w:rsidRPr="00912835">
        <w:rPr>
          <w:sz w:val="22"/>
        </w:rPr>
        <w:t>s</w:t>
      </w:r>
    </w:p>
    <w:p w14:paraId="136F5A95" w14:textId="76768139" w:rsidR="00CC70A1" w:rsidRPr="00912835" w:rsidRDefault="00CC70A1" w:rsidP="00CC70A1">
      <w:pPr>
        <w:rPr>
          <w:sz w:val="22"/>
        </w:rPr>
      </w:pPr>
      <w:r w:rsidRPr="00912835">
        <w:rPr>
          <w:sz w:val="22"/>
        </w:rPr>
        <w:t xml:space="preserve">Christin </w:t>
      </w:r>
      <w:proofErr w:type="spellStart"/>
      <w:r w:rsidRPr="00912835">
        <w:rPr>
          <w:sz w:val="22"/>
        </w:rPr>
        <w:t>Glorioso</w:t>
      </w:r>
      <w:proofErr w:type="spellEnd"/>
      <w:r w:rsidRPr="00912835">
        <w:rPr>
          <w:sz w:val="22"/>
        </w:rPr>
        <w:t xml:space="preserve">, Specialty Exam </w:t>
      </w:r>
      <w:r w:rsidR="006D4C06" w:rsidRPr="00912835">
        <w:rPr>
          <w:sz w:val="22"/>
        </w:rPr>
        <w:t>&amp;</w:t>
      </w:r>
      <w:r w:rsidRPr="00912835">
        <w:rPr>
          <w:sz w:val="22"/>
        </w:rPr>
        <w:t>Dissertation Committees</w:t>
      </w:r>
    </w:p>
    <w:p w14:paraId="6C59BF8C" w14:textId="2657483C" w:rsidR="004210B7" w:rsidRPr="00912835" w:rsidRDefault="00CC70A1" w:rsidP="00CC70A1">
      <w:pPr>
        <w:rPr>
          <w:sz w:val="22"/>
        </w:rPr>
      </w:pPr>
      <w:r w:rsidRPr="00912835">
        <w:rPr>
          <w:sz w:val="22"/>
        </w:rPr>
        <w:t>S</w:t>
      </w:r>
      <w:r w:rsidR="004210B7" w:rsidRPr="00912835">
        <w:rPr>
          <w:sz w:val="22"/>
        </w:rPr>
        <w:t xml:space="preserve">wathi Gujral, </w:t>
      </w:r>
      <w:proofErr w:type="gramStart"/>
      <w:r w:rsidR="004210B7" w:rsidRPr="00912835">
        <w:rPr>
          <w:sz w:val="22"/>
        </w:rPr>
        <w:t>Masters</w:t>
      </w:r>
      <w:proofErr w:type="gramEnd"/>
      <w:r w:rsidR="004210B7" w:rsidRPr="00912835">
        <w:rPr>
          <w:sz w:val="22"/>
        </w:rPr>
        <w:t xml:space="preserve"> Committee, Specialty Exam </w:t>
      </w:r>
      <w:r w:rsidR="006D4C06" w:rsidRPr="00912835">
        <w:rPr>
          <w:sz w:val="22"/>
        </w:rPr>
        <w:t>&amp;</w:t>
      </w:r>
      <w:r w:rsidR="00F679D1" w:rsidRPr="00912835">
        <w:rPr>
          <w:sz w:val="22"/>
        </w:rPr>
        <w:t xml:space="preserve"> </w:t>
      </w:r>
      <w:r w:rsidR="004210B7" w:rsidRPr="00912835">
        <w:rPr>
          <w:sz w:val="22"/>
        </w:rPr>
        <w:t>Dissertation Committees</w:t>
      </w:r>
    </w:p>
    <w:p w14:paraId="0409FFB9" w14:textId="764A2C05" w:rsidR="008940AF" w:rsidRPr="00912835" w:rsidRDefault="008940AF" w:rsidP="00CC70A1">
      <w:pPr>
        <w:rPr>
          <w:sz w:val="22"/>
        </w:rPr>
      </w:pPr>
      <w:r w:rsidRPr="00912835">
        <w:rPr>
          <w:sz w:val="22"/>
        </w:rPr>
        <w:t xml:space="preserve">Dana Jorgensen, Specialty Exam </w:t>
      </w:r>
      <w:r w:rsidR="006D4C06" w:rsidRPr="00912835">
        <w:rPr>
          <w:sz w:val="22"/>
        </w:rPr>
        <w:t>&amp;</w:t>
      </w:r>
      <w:r w:rsidR="00370DD5" w:rsidRPr="00912835">
        <w:rPr>
          <w:sz w:val="22"/>
        </w:rPr>
        <w:t xml:space="preserve"> </w:t>
      </w:r>
      <w:r w:rsidRPr="00912835">
        <w:rPr>
          <w:sz w:val="22"/>
        </w:rPr>
        <w:t>Dissertation Committees</w:t>
      </w:r>
    </w:p>
    <w:p w14:paraId="2F03138E" w14:textId="1F628C0F" w:rsidR="00DA1193" w:rsidRDefault="00DA1193" w:rsidP="00CC70A1">
      <w:pPr>
        <w:rPr>
          <w:sz w:val="22"/>
        </w:rPr>
      </w:pPr>
      <w:r>
        <w:rPr>
          <w:sz w:val="22"/>
        </w:rPr>
        <w:t xml:space="preserve">Harrison, Rachel, </w:t>
      </w:r>
      <w:proofErr w:type="gramStart"/>
      <w:r w:rsidRPr="00912835">
        <w:rPr>
          <w:sz w:val="22"/>
        </w:rPr>
        <w:t>Masters</w:t>
      </w:r>
      <w:proofErr w:type="gramEnd"/>
      <w:r w:rsidRPr="00912835">
        <w:rPr>
          <w:sz w:val="22"/>
        </w:rPr>
        <w:t xml:space="preserve"> Committee</w:t>
      </w:r>
    </w:p>
    <w:p w14:paraId="31F2CE70" w14:textId="3822EDA1" w:rsidR="00CC70A1" w:rsidRPr="00912835" w:rsidRDefault="00CC70A1" w:rsidP="00CC70A1">
      <w:pPr>
        <w:rPr>
          <w:sz w:val="22"/>
        </w:rPr>
      </w:pPr>
      <w:r w:rsidRPr="00912835">
        <w:rPr>
          <w:sz w:val="22"/>
        </w:rPr>
        <w:t xml:space="preserve">Jeffrey </w:t>
      </w:r>
      <w:proofErr w:type="spellStart"/>
      <w:r w:rsidRPr="00912835">
        <w:rPr>
          <w:sz w:val="22"/>
        </w:rPr>
        <w:t>Horenstein</w:t>
      </w:r>
      <w:proofErr w:type="spellEnd"/>
      <w:r w:rsidRPr="00912835">
        <w:rPr>
          <w:sz w:val="22"/>
        </w:rPr>
        <w:t>, Dissertation Committee</w:t>
      </w:r>
    </w:p>
    <w:p w14:paraId="4AE65D07" w14:textId="77777777" w:rsidR="00CC70A1" w:rsidRPr="00912835" w:rsidRDefault="00CC70A1" w:rsidP="00CC70A1">
      <w:pPr>
        <w:rPr>
          <w:sz w:val="22"/>
        </w:rPr>
      </w:pPr>
      <w:proofErr w:type="spellStart"/>
      <w:r w:rsidRPr="00912835">
        <w:rPr>
          <w:sz w:val="22"/>
        </w:rPr>
        <w:t>Laalithya</w:t>
      </w:r>
      <w:proofErr w:type="spellEnd"/>
      <w:r w:rsidRPr="00912835">
        <w:rPr>
          <w:sz w:val="22"/>
        </w:rPr>
        <w:t xml:space="preserve"> </w:t>
      </w:r>
      <w:proofErr w:type="spellStart"/>
      <w:r w:rsidRPr="00912835">
        <w:rPr>
          <w:sz w:val="22"/>
        </w:rPr>
        <w:t>Konduru</w:t>
      </w:r>
      <w:proofErr w:type="spellEnd"/>
      <w:r w:rsidRPr="00912835">
        <w:rPr>
          <w:sz w:val="22"/>
        </w:rPr>
        <w:t xml:space="preserve">, </w:t>
      </w:r>
      <w:proofErr w:type="gramStart"/>
      <w:r w:rsidRPr="00912835">
        <w:rPr>
          <w:sz w:val="22"/>
        </w:rPr>
        <w:t>Masters</w:t>
      </w:r>
      <w:proofErr w:type="gramEnd"/>
      <w:r w:rsidRPr="00912835">
        <w:rPr>
          <w:sz w:val="22"/>
        </w:rPr>
        <w:t xml:space="preserve"> Committee</w:t>
      </w:r>
    </w:p>
    <w:p w14:paraId="66F641AB" w14:textId="59DE015C" w:rsidR="004210B7" w:rsidRPr="00912835" w:rsidRDefault="004210B7" w:rsidP="00CC70A1">
      <w:pPr>
        <w:rPr>
          <w:sz w:val="22"/>
        </w:rPr>
      </w:pPr>
      <w:r w:rsidRPr="00912835">
        <w:rPr>
          <w:sz w:val="22"/>
        </w:rPr>
        <w:t xml:space="preserve">Regina Leckie, </w:t>
      </w:r>
      <w:r w:rsidR="00E17158" w:rsidRPr="00912835">
        <w:rPr>
          <w:sz w:val="22"/>
        </w:rPr>
        <w:t>Dissertation Committee</w:t>
      </w:r>
    </w:p>
    <w:p w14:paraId="028BB42E" w14:textId="7365E87D" w:rsidR="00CC70A1" w:rsidRPr="00912835" w:rsidRDefault="00CC70A1" w:rsidP="00CC70A1">
      <w:pPr>
        <w:rPr>
          <w:sz w:val="22"/>
        </w:rPr>
      </w:pPr>
      <w:r w:rsidRPr="00912835">
        <w:rPr>
          <w:sz w:val="22"/>
        </w:rPr>
        <w:t xml:space="preserve">Li-Chun Lin, Reprint Exam, Masters, </w:t>
      </w:r>
      <w:r w:rsidR="006D4C06" w:rsidRPr="00912835">
        <w:rPr>
          <w:sz w:val="22"/>
        </w:rPr>
        <w:t>&amp;</w:t>
      </w:r>
      <w:r w:rsidR="00F400C4" w:rsidRPr="00912835">
        <w:rPr>
          <w:sz w:val="22"/>
        </w:rPr>
        <w:t xml:space="preserve"> </w:t>
      </w:r>
      <w:r w:rsidRPr="00912835">
        <w:rPr>
          <w:sz w:val="22"/>
        </w:rPr>
        <w:t>Dissertation Committees</w:t>
      </w:r>
    </w:p>
    <w:p w14:paraId="7E863E39" w14:textId="51109344" w:rsidR="00E17158" w:rsidRPr="00912835" w:rsidRDefault="00E17158" w:rsidP="00CC70A1">
      <w:pPr>
        <w:rPr>
          <w:sz w:val="22"/>
        </w:rPr>
      </w:pPr>
      <w:proofErr w:type="spellStart"/>
      <w:r w:rsidRPr="00912835">
        <w:rPr>
          <w:sz w:val="22"/>
        </w:rPr>
        <w:t>Sweyta</w:t>
      </w:r>
      <w:proofErr w:type="spellEnd"/>
      <w:r w:rsidRPr="00912835">
        <w:rPr>
          <w:sz w:val="22"/>
        </w:rPr>
        <w:t xml:space="preserve"> </w:t>
      </w:r>
      <w:proofErr w:type="spellStart"/>
      <w:r w:rsidRPr="00912835">
        <w:rPr>
          <w:sz w:val="22"/>
        </w:rPr>
        <w:t>Lohani</w:t>
      </w:r>
      <w:proofErr w:type="spellEnd"/>
      <w:r w:rsidRPr="00912835">
        <w:rPr>
          <w:sz w:val="22"/>
        </w:rPr>
        <w:t>, Dissertation Committee</w:t>
      </w:r>
    </w:p>
    <w:p w14:paraId="1A8BE725" w14:textId="5927B5BE" w:rsidR="004210B7" w:rsidRPr="00912835" w:rsidRDefault="004210B7" w:rsidP="00CC70A1">
      <w:pPr>
        <w:rPr>
          <w:sz w:val="22"/>
        </w:rPr>
      </w:pPr>
      <w:r w:rsidRPr="00912835">
        <w:rPr>
          <w:sz w:val="22"/>
        </w:rPr>
        <w:t xml:space="preserve">Darcy Mandel, Specialty Exam </w:t>
      </w:r>
      <w:r w:rsidR="006D4C06" w:rsidRPr="00912835">
        <w:rPr>
          <w:sz w:val="22"/>
        </w:rPr>
        <w:t>&amp;</w:t>
      </w:r>
      <w:r w:rsidRPr="00912835">
        <w:rPr>
          <w:sz w:val="22"/>
        </w:rPr>
        <w:t>Dissertation Committees</w:t>
      </w:r>
    </w:p>
    <w:p w14:paraId="448C0BFF" w14:textId="0CBC2332" w:rsidR="00CC70A1" w:rsidRPr="00912835" w:rsidRDefault="00CC70A1" w:rsidP="00CC70A1">
      <w:pPr>
        <w:rPr>
          <w:sz w:val="22"/>
        </w:rPr>
      </w:pPr>
      <w:r w:rsidRPr="00912835">
        <w:rPr>
          <w:sz w:val="22"/>
        </w:rPr>
        <w:t xml:space="preserve">Scott Marek, Specialty Exam </w:t>
      </w:r>
      <w:r w:rsidR="006D4C06" w:rsidRPr="00912835">
        <w:rPr>
          <w:sz w:val="22"/>
        </w:rPr>
        <w:t>&amp;</w:t>
      </w:r>
      <w:r w:rsidR="008A19D2" w:rsidRPr="00912835">
        <w:rPr>
          <w:sz w:val="22"/>
        </w:rPr>
        <w:t xml:space="preserve"> </w:t>
      </w:r>
      <w:r w:rsidR="00F55810" w:rsidRPr="00912835">
        <w:rPr>
          <w:sz w:val="22"/>
        </w:rPr>
        <w:t xml:space="preserve">Dissertation </w:t>
      </w:r>
      <w:r w:rsidRPr="00912835">
        <w:rPr>
          <w:sz w:val="22"/>
        </w:rPr>
        <w:t>Committee</w:t>
      </w:r>
      <w:r w:rsidR="00F55810" w:rsidRPr="00912835">
        <w:rPr>
          <w:sz w:val="22"/>
        </w:rPr>
        <w:t>s</w:t>
      </w:r>
    </w:p>
    <w:p w14:paraId="0745B872" w14:textId="26EE9EF3" w:rsidR="00E17158" w:rsidRPr="00912835" w:rsidRDefault="00E17158" w:rsidP="00CC70A1">
      <w:pPr>
        <w:rPr>
          <w:sz w:val="22"/>
        </w:rPr>
      </w:pPr>
      <w:r w:rsidRPr="00912835">
        <w:rPr>
          <w:sz w:val="22"/>
        </w:rPr>
        <w:t xml:space="preserve">Berhane </w:t>
      </w:r>
      <w:proofErr w:type="spellStart"/>
      <w:r w:rsidRPr="00912835">
        <w:rPr>
          <w:sz w:val="22"/>
        </w:rPr>
        <w:t>Messay</w:t>
      </w:r>
      <w:proofErr w:type="spellEnd"/>
      <w:r w:rsidRPr="00912835">
        <w:rPr>
          <w:sz w:val="22"/>
        </w:rPr>
        <w:t>, Dissertation Committee</w:t>
      </w:r>
    </w:p>
    <w:p w14:paraId="4BB513D3" w14:textId="41FB66F4" w:rsidR="00CC70A1" w:rsidRPr="00912835" w:rsidRDefault="00CC70A1" w:rsidP="00CC70A1">
      <w:pPr>
        <w:rPr>
          <w:sz w:val="22"/>
        </w:rPr>
      </w:pPr>
      <w:r w:rsidRPr="00912835">
        <w:rPr>
          <w:sz w:val="22"/>
        </w:rPr>
        <w:t xml:space="preserve">Karissa Miller, Specialty </w:t>
      </w:r>
      <w:r w:rsidR="00675760" w:rsidRPr="00912835">
        <w:rPr>
          <w:sz w:val="22"/>
        </w:rPr>
        <w:t xml:space="preserve">Exam and Dissertation </w:t>
      </w:r>
      <w:r w:rsidRPr="00912835">
        <w:rPr>
          <w:sz w:val="22"/>
        </w:rPr>
        <w:t>Committee</w:t>
      </w:r>
      <w:r w:rsidR="00675760" w:rsidRPr="00912835">
        <w:rPr>
          <w:sz w:val="22"/>
        </w:rPr>
        <w:t>s</w:t>
      </w:r>
    </w:p>
    <w:p w14:paraId="64A97C4D" w14:textId="2BAFA791" w:rsidR="008A19D2" w:rsidRPr="00912835" w:rsidRDefault="008A19D2" w:rsidP="00CC70A1">
      <w:pPr>
        <w:rPr>
          <w:sz w:val="22"/>
        </w:rPr>
      </w:pPr>
      <w:r w:rsidRPr="00912835">
        <w:rPr>
          <w:sz w:val="22"/>
        </w:rPr>
        <w:t>Christie Musket, Dissertation Committee</w:t>
      </w:r>
    </w:p>
    <w:p w14:paraId="7CC65C7E" w14:textId="77777777" w:rsidR="00CC70A1" w:rsidRPr="00912835" w:rsidRDefault="00CC70A1" w:rsidP="00CC70A1">
      <w:pPr>
        <w:rPr>
          <w:sz w:val="22"/>
        </w:rPr>
      </w:pPr>
      <w:r w:rsidRPr="00912835">
        <w:rPr>
          <w:sz w:val="22"/>
        </w:rPr>
        <w:t xml:space="preserve">Lauren Oberlin, </w:t>
      </w:r>
      <w:proofErr w:type="gramStart"/>
      <w:r w:rsidRPr="00912835">
        <w:rPr>
          <w:sz w:val="22"/>
        </w:rPr>
        <w:t>Masters</w:t>
      </w:r>
      <w:proofErr w:type="gramEnd"/>
      <w:r w:rsidRPr="00912835">
        <w:rPr>
          <w:sz w:val="22"/>
        </w:rPr>
        <w:t xml:space="preserve"> Committee</w:t>
      </w:r>
    </w:p>
    <w:p w14:paraId="60D73B9E" w14:textId="3A2754F5" w:rsidR="00CC70A1" w:rsidRPr="00912835" w:rsidRDefault="00CC70A1" w:rsidP="00CC70A1">
      <w:pPr>
        <w:rPr>
          <w:sz w:val="22"/>
        </w:rPr>
      </w:pPr>
      <w:r w:rsidRPr="00912835">
        <w:rPr>
          <w:sz w:val="22"/>
        </w:rPr>
        <w:t xml:space="preserve">Darcy Mandell, Specialty Exam </w:t>
      </w:r>
      <w:r w:rsidR="006D4C06" w:rsidRPr="00912835">
        <w:rPr>
          <w:sz w:val="22"/>
        </w:rPr>
        <w:t>&amp;</w:t>
      </w:r>
      <w:r w:rsidR="00001310" w:rsidRPr="00912835">
        <w:rPr>
          <w:sz w:val="22"/>
        </w:rPr>
        <w:t xml:space="preserve"> </w:t>
      </w:r>
      <w:r w:rsidRPr="00912835">
        <w:rPr>
          <w:sz w:val="22"/>
        </w:rPr>
        <w:t>Dissertation Committees</w:t>
      </w:r>
    </w:p>
    <w:p w14:paraId="3C170154" w14:textId="77777777" w:rsidR="00CC70A1" w:rsidRPr="00912835" w:rsidRDefault="00CC70A1" w:rsidP="00CC70A1">
      <w:pPr>
        <w:rPr>
          <w:sz w:val="22"/>
        </w:rPr>
      </w:pPr>
      <w:r w:rsidRPr="00912835">
        <w:rPr>
          <w:sz w:val="22"/>
        </w:rPr>
        <w:lastRenderedPageBreak/>
        <w:t xml:space="preserve">Berhane </w:t>
      </w:r>
      <w:proofErr w:type="spellStart"/>
      <w:r w:rsidRPr="00912835">
        <w:rPr>
          <w:sz w:val="22"/>
        </w:rPr>
        <w:t>Messay</w:t>
      </w:r>
      <w:proofErr w:type="spellEnd"/>
      <w:r w:rsidRPr="00912835">
        <w:rPr>
          <w:sz w:val="22"/>
        </w:rPr>
        <w:t xml:space="preserve">, </w:t>
      </w:r>
      <w:proofErr w:type="gramStart"/>
      <w:r w:rsidRPr="00912835">
        <w:rPr>
          <w:sz w:val="22"/>
        </w:rPr>
        <w:t>Masters</w:t>
      </w:r>
      <w:proofErr w:type="gramEnd"/>
      <w:r w:rsidRPr="00912835">
        <w:rPr>
          <w:sz w:val="22"/>
        </w:rPr>
        <w:t xml:space="preserve"> Committee</w:t>
      </w:r>
    </w:p>
    <w:p w14:paraId="599AC0B1" w14:textId="5C61BE55" w:rsidR="00CC70A1" w:rsidRPr="00912835" w:rsidRDefault="00CC70A1" w:rsidP="00CC70A1">
      <w:pPr>
        <w:rPr>
          <w:sz w:val="22"/>
        </w:rPr>
      </w:pPr>
      <w:r w:rsidRPr="00912835">
        <w:rPr>
          <w:sz w:val="22"/>
        </w:rPr>
        <w:t>Destiny Miller, Dissertation Committee</w:t>
      </w:r>
    </w:p>
    <w:p w14:paraId="2CCFA855" w14:textId="008A9A0A" w:rsidR="00F35688" w:rsidRPr="00912835" w:rsidRDefault="00F35688" w:rsidP="00CC70A1">
      <w:pPr>
        <w:rPr>
          <w:sz w:val="22"/>
        </w:rPr>
      </w:pPr>
      <w:r w:rsidRPr="00912835">
        <w:rPr>
          <w:sz w:val="22"/>
        </w:rPr>
        <w:t>Christie Musket, Dissertation Committee</w:t>
      </w:r>
    </w:p>
    <w:p w14:paraId="604412AD" w14:textId="2652A97B" w:rsidR="00F400C4" w:rsidRPr="00912835" w:rsidRDefault="00F400C4" w:rsidP="00CC70A1">
      <w:pPr>
        <w:rPr>
          <w:sz w:val="22"/>
        </w:rPr>
      </w:pPr>
      <w:r w:rsidRPr="00912835">
        <w:rPr>
          <w:sz w:val="22"/>
        </w:rPr>
        <w:t>Amar Ojha, Chair Comprehensive Exam Committee</w:t>
      </w:r>
    </w:p>
    <w:p w14:paraId="20DF2397" w14:textId="37C6B857" w:rsidR="00CC70A1" w:rsidRPr="00912835" w:rsidRDefault="00CC70A1" w:rsidP="00CC70A1">
      <w:pPr>
        <w:rPr>
          <w:sz w:val="22"/>
        </w:rPr>
      </w:pPr>
      <w:r w:rsidRPr="00912835">
        <w:rPr>
          <w:sz w:val="22"/>
        </w:rPr>
        <w:t xml:space="preserve">Adam Olsen, </w:t>
      </w:r>
      <w:proofErr w:type="gramStart"/>
      <w:r w:rsidRPr="00912835">
        <w:rPr>
          <w:sz w:val="22"/>
        </w:rPr>
        <w:t>Masters</w:t>
      </w:r>
      <w:proofErr w:type="gramEnd"/>
      <w:r w:rsidRPr="00912835">
        <w:rPr>
          <w:sz w:val="22"/>
        </w:rPr>
        <w:t xml:space="preserve"> Committee</w:t>
      </w:r>
    </w:p>
    <w:p w14:paraId="5D9AB3A7" w14:textId="3B690789" w:rsidR="00723147" w:rsidRPr="00912835" w:rsidRDefault="00723147" w:rsidP="00CC70A1">
      <w:pPr>
        <w:rPr>
          <w:sz w:val="22"/>
        </w:rPr>
      </w:pPr>
      <w:r w:rsidRPr="00912835">
        <w:rPr>
          <w:sz w:val="22"/>
        </w:rPr>
        <w:t xml:space="preserve">Jaime </w:t>
      </w:r>
      <w:proofErr w:type="spellStart"/>
      <w:r w:rsidRPr="00912835">
        <w:rPr>
          <w:sz w:val="22"/>
        </w:rPr>
        <w:t>Peven</w:t>
      </w:r>
      <w:proofErr w:type="spellEnd"/>
      <w:r w:rsidRPr="00912835">
        <w:rPr>
          <w:sz w:val="22"/>
        </w:rPr>
        <w:t>, Dissertation Committee</w:t>
      </w:r>
    </w:p>
    <w:p w14:paraId="2B6510CD" w14:textId="77777777" w:rsidR="00CC70A1" w:rsidRPr="00912835" w:rsidRDefault="00CC70A1" w:rsidP="00CC70A1">
      <w:pPr>
        <w:rPr>
          <w:sz w:val="22"/>
        </w:rPr>
      </w:pPr>
      <w:r w:rsidRPr="00912835">
        <w:rPr>
          <w:sz w:val="22"/>
        </w:rPr>
        <w:t>Jennifer Phillips, Dissertation Committee</w:t>
      </w:r>
    </w:p>
    <w:p w14:paraId="2873CAD0" w14:textId="5A3F156B" w:rsidR="00001310" w:rsidRPr="00912835" w:rsidRDefault="00001310" w:rsidP="00CC70A1">
      <w:pPr>
        <w:rPr>
          <w:sz w:val="22"/>
        </w:rPr>
      </w:pPr>
      <w:r w:rsidRPr="00912835">
        <w:rPr>
          <w:sz w:val="22"/>
        </w:rPr>
        <w:t>Petra Rupert, Specialty Exam Committee</w:t>
      </w:r>
    </w:p>
    <w:p w14:paraId="41258B0E" w14:textId="4C0C337A" w:rsidR="00E52B63" w:rsidRPr="00912835" w:rsidRDefault="00E52B63" w:rsidP="00CC70A1">
      <w:pPr>
        <w:rPr>
          <w:sz w:val="22"/>
        </w:rPr>
      </w:pPr>
      <w:r w:rsidRPr="00912835">
        <w:rPr>
          <w:sz w:val="22"/>
        </w:rPr>
        <w:t xml:space="preserve">Amy </w:t>
      </w:r>
      <w:proofErr w:type="spellStart"/>
      <w:r w:rsidRPr="00912835">
        <w:rPr>
          <w:sz w:val="22"/>
        </w:rPr>
        <w:t>Sentis</w:t>
      </w:r>
      <w:proofErr w:type="spellEnd"/>
      <w:r w:rsidRPr="00912835">
        <w:rPr>
          <w:sz w:val="22"/>
        </w:rPr>
        <w:t>, Specialty Exam &amp; Dissertation Committees</w:t>
      </w:r>
    </w:p>
    <w:p w14:paraId="5F42641C" w14:textId="6A03A23C" w:rsidR="00CC70A1" w:rsidRPr="00912835" w:rsidRDefault="00CC70A1" w:rsidP="00CC70A1">
      <w:pPr>
        <w:rPr>
          <w:sz w:val="22"/>
        </w:rPr>
      </w:pPr>
      <w:r w:rsidRPr="00912835">
        <w:rPr>
          <w:sz w:val="22"/>
        </w:rPr>
        <w:t xml:space="preserve">Kristen </w:t>
      </w:r>
      <w:proofErr w:type="spellStart"/>
      <w:r w:rsidRPr="00912835">
        <w:rPr>
          <w:sz w:val="22"/>
        </w:rPr>
        <w:t>Stedenfeld</w:t>
      </w:r>
      <w:proofErr w:type="spellEnd"/>
      <w:r w:rsidRPr="00912835">
        <w:rPr>
          <w:sz w:val="22"/>
        </w:rPr>
        <w:t>, Dissertation Committee</w:t>
      </w:r>
    </w:p>
    <w:p w14:paraId="110765A2" w14:textId="77777777" w:rsidR="00CC70A1" w:rsidRPr="00912835" w:rsidRDefault="00CC70A1" w:rsidP="00CC70A1">
      <w:pPr>
        <w:rPr>
          <w:sz w:val="22"/>
        </w:rPr>
      </w:pPr>
      <w:r w:rsidRPr="00912835">
        <w:rPr>
          <w:sz w:val="22"/>
        </w:rPr>
        <w:t>Maggie Sweitzer, Dissertation Committee</w:t>
      </w:r>
    </w:p>
    <w:p w14:paraId="63D2BB0F" w14:textId="77777777" w:rsidR="00CC70A1" w:rsidRPr="00912835" w:rsidRDefault="00CC70A1" w:rsidP="00CC70A1">
      <w:pPr>
        <w:rPr>
          <w:sz w:val="22"/>
        </w:rPr>
      </w:pPr>
      <w:r w:rsidRPr="00912835">
        <w:rPr>
          <w:sz w:val="22"/>
        </w:rPr>
        <w:t>Adrienne Taren, Masters, Specialty Exam, &amp; Dissertation Committees</w:t>
      </w:r>
    </w:p>
    <w:p w14:paraId="7CFF5390" w14:textId="1A5D4C13" w:rsidR="002624A3" w:rsidRPr="00912835" w:rsidRDefault="002624A3" w:rsidP="00CC70A1">
      <w:pPr>
        <w:rPr>
          <w:sz w:val="22"/>
        </w:rPr>
      </w:pPr>
      <w:r w:rsidRPr="00912835">
        <w:rPr>
          <w:sz w:val="22"/>
        </w:rPr>
        <w:t xml:space="preserve">Mark Thomas, Specialty Exam </w:t>
      </w:r>
      <w:r w:rsidR="00675760" w:rsidRPr="00912835">
        <w:rPr>
          <w:sz w:val="22"/>
        </w:rPr>
        <w:t xml:space="preserve">&amp; Dissertation </w:t>
      </w:r>
      <w:r w:rsidRPr="00912835">
        <w:rPr>
          <w:sz w:val="22"/>
        </w:rPr>
        <w:t>Committee</w:t>
      </w:r>
      <w:r w:rsidR="00675760" w:rsidRPr="00912835">
        <w:rPr>
          <w:sz w:val="22"/>
        </w:rPr>
        <w:t>s</w:t>
      </w:r>
    </w:p>
    <w:p w14:paraId="448884EE" w14:textId="115E8644" w:rsidR="008940AF" w:rsidRPr="00912835" w:rsidRDefault="008940AF" w:rsidP="00CC70A1">
      <w:pPr>
        <w:rPr>
          <w:sz w:val="22"/>
        </w:rPr>
      </w:pPr>
      <w:r w:rsidRPr="00912835">
        <w:rPr>
          <w:sz w:val="22"/>
        </w:rPr>
        <w:t>Sheila Tripathy, Masters, Specialty Exam, &amp; Dissertation Committees</w:t>
      </w:r>
    </w:p>
    <w:p w14:paraId="72519B64" w14:textId="1AE5D02A" w:rsidR="00675760" w:rsidRPr="00912835" w:rsidRDefault="00675760" w:rsidP="00CC70A1">
      <w:pPr>
        <w:rPr>
          <w:sz w:val="22"/>
        </w:rPr>
      </w:pPr>
      <w:r w:rsidRPr="00912835">
        <w:rPr>
          <w:sz w:val="22"/>
        </w:rPr>
        <w:t xml:space="preserve">Caitlin Walsh, Specialty Exam </w:t>
      </w:r>
      <w:r w:rsidR="00F35688" w:rsidRPr="00912835">
        <w:rPr>
          <w:sz w:val="22"/>
        </w:rPr>
        <w:t>&amp; Dissertation Committees</w:t>
      </w:r>
    </w:p>
    <w:p w14:paraId="265F2C08" w14:textId="57413762" w:rsidR="00CC70A1" w:rsidRPr="00912835" w:rsidRDefault="00CC70A1" w:rsidP="00CC70A1">
      <w:pPr>
        <w:rPr>
          <w:sz w:val="22"/>
        </w:rPr>
      </w:pPr>
      <w:r w:rsidRPr="00912835">
        <w:rPr>
          <w:sz w:val="22"/>
        </w:rPr>
        <w:t xml:space="preserve">Andrea Weinstein, Specialty Exam </w:t>
      </w:r>
      <w:r w:rsidR="006D4C06" w:rsidRPr="00912835">
        <w:rPr>
          <w:sz w:val="22"/>
        </w:rPr>
        <w:t>&amp;</w:t>
      </w:r>
      <w:r w:rsidR="00675760" w:rsidRPr="00912835">
        <w:rPr>
          <w:sz w:val="22"/>
        </w:rPr>
        <w:t xml:space="preserve"> </w:t>
      </w:r>
      <w:r w:rsidRPr="00912835">
        <w:rPr>
          <w:sz w:val="22"/>
        </w:rPr>
        <w:t>Dissertation Committees</w:t>
      </w:r>
    </w:p>
    <w:p w14:paraId="2C28F2DE" w14:textId="1D30D3DD" w:rsidR="00CC70A1" w:rsidRPr="00912835" w:rsidRDefault="00CC70A1" w:rsidP="00CC70A1">
      <w:pPr>
        <w:rPr>
          <w:sz w:val="22"/>
        </w:rPr>
      </w:pPr>
      <w:r w:rsidRPr="00912835">
        <w:rPr>
          <w:sz w:val="22"/>
        </w:rPr>
        <w:t xml:space="preserve">Genevieve Woodard, Specialty Exam </w:t>
      </w:r>
      <w:r w:rsidR="006D4C06" w:rsidRPr="00912835">
        <w:rPr>
          <w:sz w:val="22"/>
        </w:rPr>
        <w:t xml:space="preserve">&amp; </w:t>
      </w:r>
      <w:r w:rsidRPr="00912835">
        <w:rPr>
          <w:sz w:val="22"/>
        </w:rPr>
        <w:t>Dissertation Committees</w:t>
      </w:r>
    </w:p>
    <w:p w14:paraId="307B2A66" w14:textId="160A1E15" w:rsidR="008940AF" w:rsidRPr="00912835" w:rsidRDefault="008940AF" w:rsidP="00CC70A1">
      <w:pPr>
        <w:rPr>
          <w:sz w:val="22"/>
        </w:rPr>
      </w:pPr>
      <w:r w:rsidRPr="00912835">
        <w:rPr>
          <w:sz w:val="22"/>
        </w:rPr>
        <w:t xml:space="preserve">Anna </w:t>
      </w:r>
      <w:proofErr w:type="spellStart"/>
      <w:r w:rsidRPr="00912835">
        <w:rPr>
          <w:sz w:val="22"/>
        </w:rPr>
        <w:t>Vazeou-Nieuwenhuis</w:t>
      </w:r>
      <w:proofErr w:type="spellEnd"/>
      <w:r w:rsidRPr="00912835">
        <w:rPr>
          <w:sz w:val="22"/>
        </w:rPr>
        <w:t xml:space="preserve">, Specialty Exam </w:t>
      </w:r>
      <w:r w:rsidR="006D4C06" w:rsidRPr="00912835">
        <w:rPr>
          <w:sz w:val="22"/>
        </w:rPr>
        <w:t xml:space="preserve">&amp; </w:t>
      </w:r>
      <w:r w:rsidRPr="00912835">
        <w:rPr>
          <w:sz w:val="22"/>
        </w:rPr>
        <w:t>Dissertation Committees</w:t>
      </w:r>
    </w:p>
    <w:p w14:paraId="39F9FED3" w14:textId="77777777" w:rsidR="00CC70A1" w:rsidRPr="00912835" w:rsidRDefault="00CC70A1" w:rsidP="00CC70A1">
      <w:pPr>
        <w:rPr>
          <w:sz w:val="22"/>
        </w:rPr>
      </w:pPr>
    </w:p>
    <w:p w14:paraId="46B1A5C4" w14:textId="77777777" w:rsidR="00CC70A1" w:rsidRPr="00912835" w:rsidRDefault="00CC70A1" w:rsidP="00CC70A1">
      <w:pPr>
        <w:ind w:hanging="450"/>
        <w:rPr>
          <w:i/>
          <w:sz w:val="22"/>
        </w:rPr>
      </w:pPr>
      <w:r w:rsidRPr="00912835">
        <w:rPr>
          <w:i/>
          <w:sz w:val="22"/>
        </w:rPr>
        <w:t>Undergraduate Thesis Committees</w:t>
      </w:r>
    </w:p>
    <w:p w14:paraId="28312420" w14:textId="6F81295C" w:rsidR="00CC70A1" w:rsidRPr="00912835" w:rsidRDefault="00CC70A1" w:rsidP="00CC70A1">
      <w:pPr>
        <w:rPr>
          <w:sz w:val="22"/>
        </w:rPr>
      </w:pPr>
      <w:r w:rsidRPr="00912835">
        <w:rPr>
          <w:sz w:val="22"/>
        </w:rPr>
        <w:t>Maria Alessi</w:t>
      </w:r>
      <w:r w:rsidR="001C3827" w:rsidRPr="00912835">
        <w:rPr>
          <w:sz w:val="22"/>
        </w:rPr>
        <w:tab/>
      </w:r>
      <w:r w:rsidR="001C3827" w:rsidRPr="00912835">
        <w:rPr>
          <w:sz w:val="22"/>
        </w:rPr>
        <w:tab/>
      </w:r>
      <w:r w:rsidR="001C3827" w:rsidRPr="00912835">
        <w:rPr>
          <w:sz w:val="22"/>
        </w:rPr>
        <w:tab/>
        <w:t>Shelly Burke</w:t>
      </w:r>
    </w:p>
    <w:p w14:paraId="0043A3E4" w14:textId="6DDE9033" w:rsidR="00CC70A1" w:rsidRPr="00912835" w:rsidRDefault="00CC70A1" w:rsidP="00CC70A1">
      <w:pPr>
        <w:rPr>
          <w:sz w:val="22"/>
        </w:rPr>
      </w:pPr>
      <w:r w:rsidRPr="00912835">
        <w:rPr>
          <w:sz w:val="22"/>
        </w:rPr>
        <w:t>Hannah Ch</w:t>
      </w:r>
      <w:r w:rsidR="00E17158" w:rsidRPr="00912835">
        <w:rPr>
          <w:sz w:val="22"/>
        </w:rPr>
        <w:t>e</w:t>
      </w:r>
      <w:r w:rsidRPr="00912835">
        <w:rPr>
          <w:sz w:val="22"/>
        </w:rPr>
        <w:t>ng</w:t>
      </w:r>
      <w:r w:rsidR="001C3827" w:rsidRPr="00912835">
        <w:rPr>
          <w:sz w:val="22"/>
        </w:rPr>
        <w:tab/>
      </w:r>
      <w:r w:rsidR="001C3827" w:rsidRPr="00912835">
        <w:rPr>
          <w:sz w:val="22"/>
        </w:rPr>
        <w:tab/>
        <w:t>Nicholas Johnson</w:t>
      </w:r>
    </w:p>
    <w:p w14:paraId="14616564" w14:textId="5234D702" w:rsidR="00E17158" w:rsidRPr="00912835" w:rsidRDefault="00E17158" w:rsidP="00CC70A1">
      <w:pPr>
        <w:rPr>
          <w:sz w:val="22"/>
        </w:rPr>
      </w:pPr>
      <w:r w:rsidRPr="00912835">
        <w:rPr>
          <w:sz w:val="22"/>
        </w:rPr>
        <w:t>Mallory Hudson</w:t>
      </w:r>
      <w:r w:rsidR="001C3B2A" w:rsidRPr="00912835">
        <w:rPr>
          <w:sz w:val="22"/>
        </w:rPr>
        <w:tab/>
      </w:r>
      <w:r w:rsidR="001C3B2A" w:rsidRPr="00912835">
        <w:rPr>
          <w:sz w:val="22"/>
        </w:rPr>
        <w:tab/>
        <w:t>Belen Best</w:t>
      </w:r>
    </w:p>
    <w:p w14:paraId="3DF30126" w14:textId="4D42C483" w:rsidR="00CC70A1" w:rsidRPr="00912835" w:rsidRDefault="00CC70A1" w:rsidP="00CC70A1">
      <w:pPr>
        <w:rPr>
          <w:sz w:val="22"/>
        </w:rPr>
      </w:pPr>
      <w:r w:rsidRPr="00912835">
        <w:rPr>
          <w:sz w:val="22"/>
        </w:rPr>
        <w:t>Mallory Rose</w:t>
      </w:r>
      <w:r w:rsidR="001C3B2A" w:rsidRPr="00912835">
        <w:rPr>
          <w:sz w:val="22"/>
        </w:rPr>
        <w:tab/>
      </w:r>
      <w:r w:rsidR="001C3B2A" w:rsidRPr="00912835">
        <w:rPr>
          <w:sz w:val="22"/>
        </w:rPr>
        <w:tab/>
      </w:r>
      <w:r w:rsidR="001C3B2A" w:rsidRPr="00912835">
        <w:rPr>
          <w:sz w:val="22"/>
        </w:rPr>
        <w:tab/>
        <w:t xml:space="preserve">Haley </w:t>
      </w:r>
      <w:proofErr w:type="spellStart"/>
      <w:r w:rsidR="001C3B2A" w:rsidRPr="00912835">
        <w:rPr>
          <w:sz w:val="22"/>
        </w:rPr>
        <w:t>Shuford</w:t>
      </w:r>
      <w:proofErr w:type="spellEnd"/>
    </w:p>
    <w:p w14:paraId="68F1073E" w14:textId="4D4E054A" w:rsidR="00B317A3" w:rsidRDefault="00CC70A1" w:rsidP="00B317A3">
      <w:pPr>
        <w:rPr>
          <w:sz w:val="22"/>
        </w:rPr>
      </w:pPr>
      <w:r w:rsidRPr="00912835">
        <w:rPr>
          <w:sz w:val="22"/>
        </w:rPr>
        <w:t>Jordan Seigel</w:t>
      </w:r>
      <w:r w:rsidR="00E52B63" w:rsidRPr="00912835">
        <w:rPr>
          <w:sz w:val="22"/>
        </w:rPr>
        <w:tab/>
      </w:r>
      <w:r w:rsidR="00B317A3" w:rsidRPr="00912835">
        <w:rPr>
          <w:sz w:val="22"/>
        </w:rPr>
        <w:tab/>
      </w:r>
      <w:r w:rsidR="00B317A3" w:rsidRPr="00912835">
        <w:rPr>
          <w:sz w:val="22"/>
        </w:rPr>
        <w:tab/>
        <w:t xml:space="preserve">Carly </w:t>
      </w:r>
      <w:proofErr w:type="spellStart"/>
      <w:r w:rsidR="00B317A3" w:rsidRPr="00912835">
        <w:rPr>
          <w:sz w:val="22"/>
        </w:rPr>
        <w:t>Flaig</w:t>
      </w:r>
      <w:proofErr w:type="spellEnd"/>
    </w:p>
    <w:p w14:paraId="6D293DA3" w14:textId="5B4C851B" w:rsidR="00F108AB" w:rsidRPr="00912835" w:rsidRDefault="00781613" w:rsidP="00B317A3">
      <w:pPr>
        <w:rPr>
          <w:sz w:val="22"/>
        </w:rPr>
      </w:pPr>
      <w:r>
        <w:rPr>
          <w:sz w:val="22"/>
        </w:rPr>
        <w:t xml:space="preserve">Anisha </w:t>
      </w:r>
      <w:proofErr w:type="spellStart"/>
      <w:r>
        <w:rPr>
          <w:sz w:val="22"/>
        </w:rPr>
        <w:t>Chandwani</w:t>
      </w:r>
      <w:proofErr w:type="spellEnd"/>
    </w:p>
    <w:p w14:paraId="7007A109" w14:textId="12D8E6BC" w:rsidR="00DC5FD0" w:rsidRPr="00912835" w:rsidRDefault="00DC5FD0">
      <w:pPr>
        <w:rPr>
          <w:b/>
          <w:sz w:val="22"/>
        </w:rPr>
      </w:pPr>
    </w:p>
    <w:p w14:paraId="2BF56300" w14:textId="52C5241F" w:rsidR="00273D70" w:rsidRPr="00912835" w:rsidRDefault="00273D70" w:rsidP="00273D70">
      <w:pPr>
        <w:widowControl w:val="0"/>
        <w:ind w:left="-720" w:firstLine="180"/>
        <w:rPr>
          <w:b/>
          <w:sz w:val="22"/>
        </w:rPr>
      </w:pPr>
      <w:r w:rsidRPr="00912835">
        <w:rPr>
          <w:b/>
          <w:sz w:val="22"/>
        </w:rPr>
        <w:t>Research</w:t>
      </w:r>
      <w:r w:rsidR="007274CC" w:rsidRPr="00912835">
        <w:rPr>
          <w:b/>
          <w:sz w:val="22"/>
        </w:rPr>
        <w:t xml:space="preserve"> activities</w:t>
      </w:r>
      <w:r w:rsidRPr="00912835">
        <w:rPr>
          <w:b/>
          <w:sz w:val="22"/>
        </w:rPr>
        <w:t>:</w:t>
      </w:r>
    </w:p>
    <w:p w14:paraId="7FE3C12D" w14:textId="77777777" w:rsidR="00273D70" w:rsidRPr="00912835" w:rsidRDefault="00273D70" w:rsidP="00273D70">
      <w:pPr>
        <w:widowControl w:val="0"/>
        <w:ind w:left="-720" w:firstLine="180"/>
        <w:rPr>
          <w:b/>
          <w:sz w:val="22"/>
        </w:rPr>
      </w:pPr>
    </w:p>
    <w:p w14:paraId="5F76D4CE" w14:textId="553E9531" w:rsidR="00273D70" w:rsidRPr="00912835" w:rsidRDefault="00273D70" w:rsidP="00273D70">
      <w:pPr>
        <w:widowControl w:val="0"/>
        <w:ind w:left="-720" w:firstLine="180"/>
        <w:rPr>
          <w:b/>
          <w:sz w:val="22"/>
        </w:rPr>
      </w:pPr>
      <w:r w:rsidRPr="00912835">
        <w:rPr>
          <w:b/>
          <w:sz w:val="22"/>
        </w:rPr>
        <w:t>Current grant support as Principal Investigator</w:t>
      </w:r>
      <w:r w:rsidR="003527A3" w:rsidRPr="00912835">
        <w:rPr>
          <w:b/>
          <w:sz w:val="22"/>
        </w:rPr>
        <w:t xml:space="preserve"> or MPI</w:t>
      </w:r>
    </w:p>
    <w:p w14:paraId="6CCECD9B" w14:textId="77777777" w:rsidR="00273D70" w:rsidRPr="00912835" w:rsidRDefault="00273D70" w:rsidP="00273D70">
      <w:pPr>
        <w:widowControl w:val="0"/>
        <w:ind w:left="-540"/>
        <w:rPr>
          <w:b/>
          <w:sz w:val="22"/>
        </w:rPr>
      </w:pPr>
    </w:p>
    <w:tbl>
      <w:tblPr>
        <w:tblW w:w="10989" w:type="dxa"/>
        <w:tblCellSpacing w:w="14" w:type="dxa"/>
        <w:tblInd w:w="-522" w:type="dxa"/>
        <w:tblCellMar>
          <w:left w:w="115" w:type="dxa"/>
          <w:right w:w="115" w:type="dxa"/>
        </w:tblCellMar>
        <w:tblLook w:val="00A0" w:firstRow="1" w:lastRow="0" w:firstColumn="1" w:lastColumn="0" w:noHBand="0" w:noVBand="0"/>
      </w:tblPr>
      <w:tblGrid>
        <w:gridCol w:w="1859"/>
        <w:gridCol w:w="2716"/>
        <w:gridCol w:w="2978"/>
        <w:gridCol w:w="1924"/>
        <w:gridCol w:w="1512"/>
      </w:tblGrid>
      <w:tr w:rsidR="00273D70" w:rsidRPr="00912835" w14:paraId="4F82B38C" w14:textId="77777777" w:rsidTr="009D3454">
        <w:trPr>
          <w:tblCellSpacing w:w="14" w:type="dxa"/>
        </w:trPr>
        <w:tc>
          <w:tcPr>
            <w:tcW w:w="1817" w:type="dxa"/>
          </w:tcPr>
          <w:p w14:paraId="54B2AD4A" w14:textId="77777777" w:rsidR="00273D70" w:rsidRPr="00912835" w:rsidRDefault="00273D70" w:rsidP="000E54FF">
            <w:pPr>
              <w:widowControl w:val="0"/>
              <w:rPr>
                <w:b/>
                <w:sz w:val="22"/>
              </w:rPr>
            </w:pPr>
            <w:r w:rsidRPr="00912835">
              <w:rPr>
                <w:b/>
                <w:sz w:val="22"/>
              </w:rPr>
              <w:t>Years inclusive</w:t>
            </w:r>
          </w:p>
        </w:tc>
        <w:tc>
          <w:tcPr>
            <w:tcW w:w="2688" w:type="dxa"/>
          </w:tcPr>
          <w:p w14:paraId="65AEE4FE" w14:textId="77777777" w:rsidR="00273D70" w:rsidRPr="00912835" w:rsidRDefault="00273D70" w:rsidP="000E54FF">
            <w:pPr>
              <w:widowControl w:val="0"/>
              <w:rPr>
                <w:b/>
                <w:sz w:val="22"/>
              </w:rPr>
            </w:pPr>
            <w:r w:rsidRPr="00912835">
              <w:rPr>
                <w:b/>
                <w:sz w:val="22"/>
              </w:rPr>
              <w:t>Grant number, title</w:t>
            </w:r>
          </w:p>
        </w:tc>
        <w:tc>
          <w:tcPr>
            <w:tcW w:w="2950" w:type="dxa"/>
          </w:tcPr>
          <w:p w14:paraId="0193E0CF" w14:textId="77777777" w:rsidR="00273D70" w:rsidRPr="00912835" w:rsidRDefault="00273D70" w:rsidP="000E54FF">
            <w:pPr>
              <w:widowControl w:val="0"/>
              <w:rPr>
                <w:b/>
                <w:sz w:val="22"/>
              </w:rPr>
            </w:pPr>
            <w:r w:rsidRPr="00912835">
              <w:rPr>
                <w:b/>
                <w:sz w:val="22"/>
              </w:rPr>
              <w:t>Source</w:t>
            </w:r>
          </w:p>
        </w:tc>
        <w:tc>
          <w:tcPr>
            <w:tcW w:w="1896" w:type="dxa"/>
          </w:tcPr>
          <w:p w14:paraId="21241455" w14:textId="77777777" w:rsidR="00273D70" w:rsidRPr="00912835" w:rsidRDefault="00273D70" w:rsidP="000E54FF">
            <w:pPr>
              <w:widowControl w:val="0"/>
              <w:rPr>
                <w:b/>
                <w:sz w:val="22"/>
              </w:rPr>
            </w:pPr>
            <w:r w:rsidRPr="00912835">
              <w:rPr>
                <w:b/>
                <w:sz w:val="22"/>
              </w:rPr>
              <w:t xml:space="preserve">Total costs </w:t>
            </w:r>
          </w:p>
        </w:tc>
        <w:tc>
          <w:tcPr>
            <w:tcW w:w="1470" w:type="dxa"/>
          </w:tcPr>
          <w:p w14:paraId="002CBE07" w14:textId="77777777" w:rsidR="00273D70" w:rsidRPr="00912835" w:rsidRDefault="00273D70" w:rsidP="000E54FF">
            <w:pPr>
              <w:widowControl w:val="0"/>
              <w:rPr>
                <w:b/>
                <w:sz w:val="22"/>
              </w:rPr>
            </w:pPr>
            <w:r w:rsidRPr="00912835">
              <w:rPr>
                <w:b/>
                <w:sz w:val="22"/>
              </w:rPr>
              <w:t>Effort (months)</w:t>
            </w:r>
          </w:p>
        </w:tc>
      </w:tr>
      <w:tr w:rsidR="00273D70" w:rsidRPr="00912835" w14:paraId="1CC30BF8" w14:textId="77777777" w:rsidTr="009D3454">
        <w:trPr>
          <w:tblCellSpacing w:w="14" w:type="dxa"/>
        </w:trPr>
        <w:tc>
          <w:tcPr>
            <w:tcW w:w="1817" w:type="dxa"/>
          </w:tcPr>
          <w:p w14:paraId="2F79520F" w14:textId="217AC2E5" w:rsidR="00273D70" w:rsidRPr="00912835" w:rsidRDefault="00273D70" w:rsidP="00FB2B1D">
            <w:pPr>
              <w:widowControl w:val="0"/>
              <w:rPr>
                <w:rFonts w:cs="Arial"/>
                <w:sz w:val="22"/>
              </w:rPr>
            </w:pPr>
            <w:r w:rsidRPr="00912835">
              <w:rPr>
                <w:rFonts w:cs="Arial"/>
                <w:sz w:val="22"/>
              </w:rPr>
              <w:t>201</w:t>
            </w:r>
            <w:r w:rsidR="00FB2B1D" w:rsidRPr="00912835">
              <w:rPr>
                <w:rFonts w:cs="Arial"/>
                <w:sz w:val="22"/>
              </w:rPr>
              <w:t>8</w:t>
            </w:r>
            <w:r w:rsidRPr="00912835">
              <w:rPr>
                <w:rFonts w:cs="Arial"/>
                <w:sz w:val="22"/>
              </w:rPr>
              <w:t>-20</w:t>
            </w:r>
            <w:r w:rsidR="00FB2B1D" w:rsidRPr="00912835">
              <w:rPr>
                <w:rFonts w:cs="Arial"/>
                <w:sz w:val="22"/>
              </w:rPr>
              <w:t>23</w:t>
            </w:r>
          </w:p>
        </w:tc>
        <w:tc>
          <w:tcPr>
            <w:tcW w:w="2688" w:type="dxa"/>
          </w:tcPr>
          <w:p w14:paraId="3104775A" w14:textId="428B2F10" w:rsidR="00273D70" w:rsidRPr="00912835" w:rsidRDefault="00FB2B1D" w:rsidP="000E54FF">
            <w:pPr>
              <w:widowControl w:val="0"/>
              <w:rPr>
                <w:rFonts w:cs="Arial"/>
                <w:sz w:val="22"/>
              </w:rPr>
            </w:pPr>
            <w:r w:rsidRPr="00912835">
              <w:rPr>
                <w:rFonts w:cs="Arial"/>
                <w:sz w:val="22"/>
              </w:rPr>
              <w:t>2 P01 HL040962</w:t>
            </w:r>
          </w:p>
          <w:p w14:paraId="6C68D6BC" w14:textId="77777777" w:rsidR="00273D70" w:rsidRPr="00912835" w:rsidRDefault="00273D70" w:rsidP="000E54FF">
            <w:pPr>
              <w:widowControl w:val="0"/>
              <w:rPr>
                <w:rFonts w:cs="Arial"/>
                <w:sz w:val="22"/>
              </w:rPr>
            </w:pPr>
          </w:p>
          <w:p w14:paraId="0D02D838" w14:textId="5D80A9E4" w:rsidR="00273D70" w:rsidRPr="00912835" w:rsidRDefault="00273D70" w:rsidP="000E54FF">
            <w:pPr>
              <w:widowControl w:val="0"/>
              <w:rPr>
                <w:rFonts w:cs="Arial"/>
                <w:sz w:val="22"/>
              </w:rPr>
            </w:pPr>
            <w:r w:rsidRPr="00912835">
              <w:rPr>
                <w:rFonts w:cs="Arial"/>
                <w:sz w:val="22"/>
              </w:rPr>
              <w:t>“</w:t>
            </w:r>
            <w:r w:rsidR="00FB2B1D" w:rsidRPr="00912835">
              <w:rPr>
                <w:rFonts w:cs="Arial"/>
                <w:sz w:val="22"/>
              </w:rPr>
              <w:t>Biobehavioral Studies of Cardiovascular Disease</w:t>
            </w:r>
            <w:r w:rsidRPr="00912835">
              <w:rPr>
                <w:rFonts w:cs="Arial"/>
                <w:sz w:val="22"/>
              </w:rPr>
              <w:t>”</w:t>
            </w:r>
          </w:p>
        </w:tc>
        <w:tc>
          <w:tcPr>
            <w:tcW w:w="2950" w:type="dxa"/>
          </w:tcPr>
          <w:p w14:paraId="412DA1CD" w14:textId="77777777" w:rsidR="00273D70" w:rsidRPr="00912835" w:rsidRDefault="00273D70" w:rsidP="000E54FF">
            <w:pPr>
              <w:widowControl w:val="0"/>
              <w:rPr>
                <w:sz w:val="22"/>
              </w:rPr>
            </w:pPr>
            <w:r w:rsidRPr="00912835">
              <w:rPr>
                <w:sz w:val="22"/>
              </w:rPr>
              <w:t>National Heart Lung and Blood Institute</w:t>
            </w:r>
          </w:p>
          <w:p w14:paraId="0EA51DED" w14:textId="77777777" w:rsidR="00273D70" w:rsidRPr="00912835" w:rsidRDefault="00273D70" w:rsidP="000E54FF">
            <w:pPr>
              <w:widowControl w:val="0"/>
              <w:rPr>
                <w:sz w:val="22"/>
              </w:rPr>
            </w:pPr>
          </w:p>
          <w:p w14:paraId="6F79C883" w14:textId="41E36EC6" w:rsidR="00273D70" w:rsidRPr="00912835" w:rsidRDefault="00273D70" w:rsidP="000E54FF">
            <w:pPr>
              <w:widowControl w:val="0"/>
              <w:rPr>
                <w:sz w:val="22"/>
              </w:rPr>
            </w:pPr>
          </w:p>
        </w:tc>
        <w:tc>
          <w:tcPr>
            <w:tcW w:w="1896" w:type="dxa"/>
          </w:tcPr>
          <w:p w14:paraId="2E0E4B5E" w14:textId="07BAF7EB" w:rsidR="00273D70" w:rsidRPr="00912835" w:rsidRDefault="00273D70" w:rsidP="000E54FF">
            <w:pPr>
              <w:widowControl w:val="0"/>
              <w:rPr>
                <w:sz w:val="22"/>
              </w:rPr>
            </w:pPr>
            <w:r w:rsidRPr="00912835">
              <w:rPr>
                <w:sz w:val="22"/>
              </w:rPr>
              <w:t>$</w:t>
            </w:r>
            <w:r w:rsidR="00922021" w:rsidRPr="00912835">
              <w:rPr>
                <w:sz w:val="22"/>
              </w:rPr>
              <w:t>11,428,685</w:t>
            </w:r>
          </w:p>
        </w:tc>
        <w:tc>
          <w:tcPr>
            <w:tcW w:w="1470" w:type="dxa"/>
          </w:tcPr>
          <w:p w14:paraId="756E1FB3" w14:textId="724598BA" w:rsidR="00273D70" w:rsidRPr="00912835" w:rsidRDefault="00922021" w:rsidP="000E54FF">
            <w:pPr>
              <w:widowControl w:val="0"/>
              <w:rPr>
                <w:rFonts w:ascii="ArialMT" w:hAnsi="ArialMT" w:cs="ArialMT"/>
                <w:bCs/>
                <w:sz w:val="22"/>
              </w:rPr>
            </w:pPr>
            <w:r w:rsidRPr="00912835">
              <w:rPr>
                <w:rFonts w:ascii="ArialMT" w:hAnsi="ArialMT" w:cs="ArialMT"/>
                <w:bCs/>
                <w:sz w:val="22"/>
              </w:rPr>
              <w:t>4.4</w:t>
            </w:r>
          </w:p>
        </w:tc>
      </w:tr>
      <w:tr w:rsidR="0043393E" w:rsidRPr="00912835" w14:paraId="7B6C14A4" w14:textId="77777777" w:rsidTr="009D3454">
        <w:trPr>
          <w:tblCellSpacing w:w="14" w:type="dxa"/>
        </w:trPr>
        <w:tc>
          <w:tcPr>
            <w:tcW w:w="1817" w:type="dxa"/>
          </w:tcPr>
          <w:p w14:paraId="6B787289" w14:textId="77777777" w:rsidR="0043393E" w:rsidRPr="00912835" w:rsidRDefault="0043393E" w:rsidP="00FB2B1D">
            <w:pPr>
              <w:widowControl w:val="0"/>
              <w:rPr>
                <w:rFonts w:cs="Arial"/>
                <w:sz w:val="22"/>
              </w:rPr>
            </w:pPr>
          </w:p>
        </w:tc>
        <w:tc>
          <w:tcPr>
            <w:tcW w:w="2688" w:type="dxa"/>
          </w:tcPr>
          <w:p w14:paraId="06CEE922" w14:textId="77777777" w:rsidR="0043393E" w:rsidRPr="00912835" w:rsidRDefault="0043393E" w:rsidP="000E54FF">
            <w:pPr>
              <w:widowControl w:val="0"/>
              <w:rPr>
                <w:rFonts w:cs="Arial"/>
                <w:sz w:val="22"/>
              </w:rPr>
            </w:pPr>
          </w:p>
        </w:tc>
        <w:tc>
          <w:tcPr>
            <w:tcW w:w="2950" w:type="dxa"/>
          </w:tcPr>
          <w:p w14:paraId="4AD27E77" w14:textId="77777777" w:rsidR="0043393E" w:rsidRPr="00912835" w:rsidRDefault="0043393E" w:rsidP="000E54FF">
            <w:pPr>
              <w:widowControl w:val="0"/>
              <w:rPr>
                <w:sz w:val="22"/>
              </w:rPr>
            </w:pPr>
          </w:p>
        </w:tc>
        <w:tc>
          <w:tcPr>
            <w:tcW w:w="1896" w:type="dxa"/>
          </w:tcPr>
          <w:p w14:paraId="084A6F27" w14:textId="77777777" w:rsidR="0043393E" w:rsidRPr="00912835" w:rsidRDefault="0043393E" w:rsidP="000E54FF">
            <w:pPr>
              <w:widowControl w:val="0"/>
              <w:rPr>
                <w:sz w:val="22"/>
              </w:rPr>
            </w:pPr>
          </w:p>
        </w:tc>
        <w:tc>
          <w:tcPr>
            <w:tcW w:w="1470" w:type="dxa"/>
          </w:tcPr>
          <w:p w14:paraId="2A96EF6E" w14:textId="77777777" w:rsidR="0043393E" w:rsidRPr="00912835" w:rsidRDefault="0043393E" w:rsidP="000E54FF">
            <w:pPr>
              <w:widowControl w:val="0"/>
              <w:rPr>
                <w:rFonts w:ascii="ArialMT" w:hAnsi="ArialMT" w:cs="ArialMT"/>
                <w:bCs/>
                <w:sz w:val="22"/>
              </w:rPr>
            </w:pPr>
          </w:p>
        </w:tc>
      </w:tr>
      <w:tr w:rsidR="0043393E" w:rsidRPr="00912835" w14:paraId="3FAFE88B" w14:textId="77777777" w:rsidTr="009D3454">
        <w:trPr>
          <w:tblCellSpacing w:w="14" w:type="dxa"/>
        </w:trPr>
        <w:tc>
          <w:tcPr>
            <w:tcW w:w="1817" w:type="dxa"/>
          </w:tcPr>
          <w:p w14:paraId="133FE160" w14:textId="3825D0D0" w:rsidR="0043393E" w:rsidRPr="00912835" w:rsidRDefault="0043393E" w:rsidP="00FB2B1D">
            <w:pPr>
              <w:widowControl w:val="0"/>
              <w:rPr>
                <w:rFonts w:cs="Arial"/>
                <w:sz w:val="22"/>
              </w:rPr>
            </w:pPr>
          </w:p>
        </w:tc>
        <w:tc>
          <w:tcPr>
            <w:tcW w:w="2688" w:type="dxa"/>
          </w:tcPr>
          <w:p w14:paraId="14B5D36E" w14:textId="77777777" w:rsidR="0043393E" w:rsidRPr="00912835" w:rsidRDefault="0043393E" w:rsidP="000E54FF">
            <w:pPr>
              <w:widowControl w:val="0"/>
              <w:rPr>
                <w:rFonts w:cs="Arial"/>
                <w:sz w:val="22"/>
              </w:rPr>
            </w:pPr>
          </w:p>
        </w:tc>
        <w:tc>
          <w:tcPr>
            <w:tcW w:w="2950" w:type="dxa"/>
          </w:tcPr>
          <w:p w14:paraId="1E7CD53D" w14:textId="77777777" w:rsidR="0043393E" w:rsidRPr="00912835" w:rsidRDefault="0043393E" w:rsidP="000E54FF">
            <w:pPr>
              <w:widowControl w:val="0"/>
              <w:rPr>
                <w:sz w:val="22"/>
              </w:rPr>
            </w:pPr>
          </w:p>
        </w:tc>
        <w:tc>
          <w:tcPr>
            <w:tcW w:w="1896" w:type="dxa"/>
          </w:tcPr>
          <w:p w14:paraId="360D5A6E" w14:textId="77777777" w:rsidR="0043393E" w:rsidRPr="00912835" w:rsidRDefault="0043393E" w:rsidP="000E54FF">
            <w:pPr>
              <w:widowControl w:val="0"/>
              <w:rPr>
                <w:sz w:val="22"/>
              </w:rPr>
            </w:pPr>
          </w:p>
        </w:tc>
        <w:tc>
          <w:tcPr>
            <w:tcW w:w="1470" w:type="dxa"/>
          </w:tcPr>
          <w:p w14:paraId="3952FC90" w14:textId="77777777" w:rsidR="0043393E" w:rsidRPr="00912835" w:rsidRDefault="0043393E" w:rsidP="000E54FF">
            <w:pPr>
              <w:widowControl w:val="0"/>
              <w:rPr>
                <w:rFonts w:ascii="ArialMT" w:hAnsi="ArialMT" w:cs="ArialMT"/>
                <w:bCs/>
                <w:sz w:val="22"/>
              </w:rPr>
            </w:pPr>
          </w:p>
        </w:tc>
      </w:tr>
      <w:tr w:rsidR="001C63D2" w:rsidRPr="00912835" w14:paraId="1FFECB2D" w14:textId="77777777" w:rsidTr="009D3454">
        <w:trPr>
          <w:tblCellSpacing w:w="14" w:type="dxa"/>
        </w:trPr>
        <w:tc>
          <w:tcPr>
            <w:tcW w:w="1817" w:type="dxa"/>
          </w:tcPr>
          <w:p w14:paraId="3CFC22D0" w14:textId="1DC897F4" w:rsidR="001C63D2" w:rsidRPr="00912835" w:rsidRDefault="0043393E" w:rsidP="001C63D2">
            <w:pPr>
              <w:widowControl w:val="0"/>
              <w:rPr>
                <w:rFonts w:cs="Arial"/>
                <w:b/>
                <w:i/>
                <w:sz w:val="22"/>
              </w:rPr>
            </w:pPr>
            <w:r w:rsidRPr="00912835">
              <w:rPr>
                <w:rFonts w:cs="Arial"/>
                <w:sz w:val="22"/>
              </w:rPr>
              <w:t>2020-2023</w:t>
            </w:r>
          </w:p>
        </w:tc>
        <w:tc>
          <w:tcPr>
            <w:tcW w:w="2688" w:type="dxa"/>
          </w:tcPr>
          <w:p w14:paraId="2FD05A9C" w14:textId="06D91E95" w:rsidR="001C63D2" w:rsidRPr="00912835" w:rsidRDefault="0043393E" w:rsidP="000E54FF">
            <w:pPr>
              <w:widowControl w:val="0"/>
              <w:rPr>
                <w:rFonts w:cs="Arial"/>
                <w:sz w:val="22"/>
              </w:rPr>
            </w:pPr>
            <w:r w:rsidRPr="00912835">
              <w:rPr>
                <w:rFonts w:cs="Arial"/>
                <w:sz w:val="22"/>
              </w:rPr>
              <w:t>Administrative Supplement to 2 P01 HL040962</w:t>
            </w:r>
          </w:p>
        </w:tc>
        <w:tc>
          <w:tcPr>
            <w:tcW w:w="2950" w:type="dxa"/>
          </w:tcPr>
          <w:p w14:paraId="372A291F" w14:textId="77777777" w:rsidR="0043393E" w:rsidRPr="00912835" w:rsidRDefault="0043393E" w:rsidP="0043393E">
            <w:pPr>
              <w:widowControl w:val="0"/>
              <w:rPr>
                <w:sz w:val="22"/>
              </w:rPr>
            </w:pPr>
            <w:r w:rsidRPr="00912835">
              <w:rPr>
                <w:sz w:val="22"/>
              </w:rPr>
              <w:t>National Heart Lung and Blood Institute</w:t>
            </w:r>
          </w:p>
          <w:p w14:paraId="6730CC5D" w14:textId="77777777" w:rsidR="001C63D2" w:rsidRPr="00912835" w:rsidRDefault="001C63D2" w:rsidP="000E54FF">
            <w:pPr>
              <w:widowControl w:val="0"/>
              <w:rPr>
                <w:sz w:val="22"/>
              </w:rPr>
            </w:pPr>
          </w:p>
        </w:tc>
        <w:tc>
          <w:tcPr>
            <w:tcW w:w="1896" w:type="dxa"/>
          </w:tcPr>
          <w:p w14:paraId="561D06BE" w14:textId="3F27AE73" w:rsidR="001C63D2" w:rsidRPr="00912835" w:rsidRDefault="0043393E" w:rsidP="000E54FF">
            <w:pPr>
              <w:widowControl w:val="0"/>
              <w:rPr>
                <w:sz w:val="22"/>
              </w:rPr>
            </w:pPr>
            <w:r w:rsidRPr="00912835">
              <w:rPr>
                <w:sz w:val="22"/>
              </w:rPr>
              <w:t>$326,789</w:t>
            </w:r>
          </w:p>
        </w:tc>
        <w:tc>
          <w:tcPr>
            <w:tcW w:w="1470" w:type="dxa"/>
          </w:tcPr>
          <w:p w14:paraId="329883A3" w14:textId="4A50B746" w:rsidR="001C63D2" w:rsidRPr="00912835" w:rsidRDefault="0043393E" w:rsidP="000E54FF">
            <w:pPr>
              <w:widowControl w:val="0"/>
              <w:rPr>
                <w:rFonts w:ascii="ArialMT" w:hAnsi="ArialMT" w:cs="ArialMT"/>
                <w:bCs/>
                <w:sz w:val="22"/>
              </w:rPr>
            </w:pPr>
            <w:r w:rsidRPr="00912835">
              <w:rPr>
                <w:rFonts w:ascii="ArialMT" w:hAnsi="ArialMT" w:cs="ArialMT"/>
                <w:bCs/>
                <w:sz w:val="22"/>
              </w:rPr>
              <w:t>0.6</w:t>
            </w:r>
          </w:p>
        </w:tc>
      </w:tr>
      <w:tr w:rsidR="0043393E" w:rsidRPr="00912835" w14:paraId="7E6346DE" w14:textId="77777777" w:rsidTr="009D3454">
        <w:trPr>
          <w:tblCellSpacing w:w="14" w:type="dxa"/>
        </w:trPr>
        <w:tc>
          <w:tcPr>
            <w:tcW w:w="1817" w:type="dxa"/>
          </w:tcPr>
          <w:p w14:paraId="759EA856" w14:textId="77777777" w:rsidR="0043393E" w:rsidRPr="00912835" w:rsidRDefault="0043393E" w:rsidP="001C63D2">
            <w:pPr>
              <w:widowControl w:val="0"/>
              <w:rPr>
                <w:rFonts w:cs="Arial"/>
                <w:sz w:val="22"/>
              </w:rPr>
            </w:pPr>
          </w:p>
        </w:tc>
        <w:tc>
          <w:tcPr>
            <w:tcW w:w="2688" w:type="dxa"/>
          </w:tcPr>
          <w:p w14:paraId="62ACCFA5" w14:textId="77777777" w:rsidR="0043393E" w:rsidRPr="00912835" w:rsidRDefault="0043393E" w:rsidP="000E54FF">
            <w:pPr>
              <w:widowControl w:val="0"/>
              <w:rPr>
                <w:rFonts w:cs="Arial"/>
                <w:sz w:val="22"/>
              </w:rPr>
            </w:pPr>
          </w:p>
        </w:tc>
        <w:tc>
          <w:tcPr>
            <w:tcW w:w="2950" w:type="dxa"/>
          </w:tcPr>
          <w:p w14:paraId="1AA6D612" w14:textId="77777777" w:rsidR="0043393E" w:rsidRPr="00912835" w:rsidRDefault="0043393E" w:rsidP="000E54FF">
            <w:pPr>
              <w:widowControl w:val="0"/>
              <w:rPr>
                <w:sz w:val="22"/>
              </w:rPr>
            </w:pPr>
          </w:p>
        </w:tc>
        <w:tc>
          <w:tcPr>
            <w:tcW w:w="1896" w:type="dxa"/>
          </w:tcPr>
          <w:p w14:paraId="0D6F1DF3" w14:textId="77777777" w:rsidR="0043393E" w:rsidRPr="00912835" w:rsidRDefault="0043393E" w:rsidP="000E54FF">
            <w:pPr>
              <w:widowControl w:val="0"/>
              <w:rPr>
                <w:sz w:val="22"/>
              </w:rPr>
            </w:pPr>
          </w:p>
        </w:tc>
        <w:tc>
          <w:tcPr>
            <w:tcW w:w="1470" w:type="dxa"/>
          </w:tcPr>
          <w:p w14:paraId="7ADCA999" w14:textId="77777777" w:rsidR="0043393E" w:rsidRPr="00912835" w:rsidRDefault="0043393E" w:rsidP="000E54FF">
            <w:pPr>
              <w:widowControl w:val="0"/>
              <w:rPr>
                <w:rFonts w:ascii="ArialMT" w:hAnsi="ArialMT" w:cs="ArialMT"/>
                <w:bCs/>
                <w:sz w:val="22"/>
              </w:rPr>
            </w:pPr>
          </w:p>
        </w:tc>
      </w:tr>
      <w:tr w:rsidR="00633F87" w:rsidRPr="00912835" w14:paraId="191A78AA" w14:textId="77777777" w:rsidTr="009D3454">
        <w:trPr>
          <w:tblCellSpacing w:w="14" w:type="dxa"/>
        </w:trPr>
        <w:tc>
          <w:tcPr>
            <w:tcW w:w="1817" w:type="dxa"/>
          </w:tcPr>
          <w:p w14:paraId="3C8C4898" w14:textId="59E87759" w:rsidR="00633F87" w:rsidRPr="00912835" w:rsidRDefault="00633F87" w:rsidP="00DE377D">
            <w:pPr>
              <w:widowControl w:val="0"/>
              <w:rPr>
                <w:rFonts w:cs="Arial"/>
                <w:sz w:val="22"/>
                <w:szCs w:val="22"/>
              </w:rPr>
            </w:pPr>
            <w:r w:rsidRPr="00912835">
              <w:rPr>
                <w:rFonts w:cs="Arial"/>
                <w:sz w:val="22"/>
                <w:szCs w:val="22"/>
              </w:rPr>
              <w:t>2017-20</w:t>
            </w:r>
            <w:r w:rsidR="00DE377D" w:rsidRPr="00912835">
              <w:rPr>
                <w:rFonts w:cs="Arial"/>
                <w:sz w:val="22"/>
                <w:szCs w:val="22"/>
              </w:rPr>
              <w:t>21</w:t>
            </w:r>
            <w:r w:rsidR="00B317A3" w:rsidRPr="00912835">
              <w:rPr>
                <w:rFonts w:cs="Arial"/>
                <w:sz w:val="22"/>
                <w:szCs w:val="22"/>
              </w:rPr>
              <w:t xml:space="preserve"> (NCE, 202</w:t>
            </w:r>
            <w:r w:rsidR="00577AAE">
              <w:rPr>
                <w:rFonts w:cs="Arial"/>
                <w:sz w:val="22"/>
                <w:szCs w:val="22"/>
              </w:rPr>
              <w:t>3</w:t>
            </w:r>
            <w:r w:rsidR="00B317A3" w:rsidRPr="00912835">
              <w:rPr>
                <w:rFonts w:cs="Arial"/>
                <w:sz w:val="22"/>
                <w:szCs w:val="22"/>
              </w:rPr>
              <w:t>)</w:t>
            </w:r>
          </w:p>
        </w:tc>
        <w:tc>
          <w:tcPr>
            <w:tcW w:w="2688" w:type="dxa"/>
          </w:tcPr>
          <w:p w14:paraId="128F93FC" w14:textId="77777777" w:rsidR="0043393E" w:rsidRPr="00912835" w:rsidRDefault="00633F87" w:rsidP="000E54FF">
            <w:pPr>
              <w:widowControl w:val="0"/>
              <w:rPr>
                <w:rFonts w:cs="Arial"/>
                <w:sz w:val="22"/>
                <w:szCs w:val="22"/>
              </w:rPr>
            </w:pPr>
            <w:r w:rsidRPr="00912835">
              <w:rPr>
                <w:rFonts w:cs="Arial"/>
                <w:sz w:val="22"/>
                <w:szCs w:val="22"/>
              </w:rPr>
              <w:t xml:space="preserve">R01 </w:t>
            </w:r>
            <w:r w:rsidR="00FB2B1D" w:rsidRPr="00912835">
              <w:rPr>
                <w:rFonts w:cs="Arial"/>
                <w:sz w:val="22"/>
                <w:szCs w:val="22"/>
              </w:rPr>
              <w:t>NIDDK</w:t>
            </w:r>
            <w:r w:rsidRPr="00912835">
              <w:rPr>
                <w:rFonts w:cs="Arial"/>
                <w:sz w:val="22"/>
                <w:szCs w:val="22"/>
              </w:rPr>
              <w:t>110041</w:t>
            </w:r>
            <w:r w:rsidR="00FB2B1D" w:rsidRPr="00912835">
              <w:rPr>
                <w:rFonts w:cs="Arial"/>
                <w:sz w:val="22"/>
                <w:szCs w:val="22"/>
              </w:rPr>
              <w:t xml:space="preserve"> </w:t>
            </w:r>
          </w:p>
          <w:p w14:paraId="65A162DE" w14:textId="59079297" w:rsidR="00633F87" w:rsidRPr="00912835" w:rsidRDefault="00FB2B1D" w:rsidP="000E54FF">
            <w:pPr>
              <w:widowControl w:val="0"/>
              <w:rPr>
                <w:rFonts w:cs="Arial"/>
                <w:sz w:val="22"/>
                <w:szCs w:val="22"/>
              </w:rPr>
            </w:pPr>
            <w:r w:rsidRPr="00912835">
              <w:rPr>
                <w:rFonts w:cs="Arial"/>
                <w:sz w:val="22"/>
                <w:szCs w:val="22"/>
              </w:rPr>
              <w:t>(</w:t>
            </w:r>
            <w:r w:rsidR="0043393E" w:rsidRPr="00912835">
              <w:rPr>
                <w:rFonts w:cs="Arial"/>
                <w:sz w:val="22"/>
                <w:szCs w:val="22"/>
              </w:rPr>
              <w:t>M</w:t>
            </w:r>
            <w:r w:rsidRPr="00912835">
              <w:rPr>
                <w:rFonts w:cs="Arial"/>
                <w:sz w:val="22"/>
                <w:szCs w:val="22"/>
              </w:rPr>
              <w:t xml:space="preserve">-PI with Anna </w:t>
            </w:r>
            <w:proofErr w:type="spellStart"/>
            <w:r w:rsidRPr="00912835">
              <w:rPr>
                <w:rFonts w:cs="Arial"/>
                <w:sz w:val="22"/>
                <w:szCs w:val="22"/>
              </w:rPr>
              <w:t>Marsland</w:t>
            </w:r>
            <w:proofErr w:type="spellEnd"/>
            <w:r w:rsidRPr="00912835">
              <w:rPr>
                <w:rFonts w:cs="Arial"/>
                <w:sz w:val="22"/>
                <w:szCs w:val="22"/>
              </w:rPr>
              <w:t>)</w:t>
            </w:r>
          </w:p>
          <w:p w14:paraId="07706192" w14:textId="77777777" w:rsidR="00E161EF" w:rsidRPr="00912835" w:rsidRDefault="00E161EF" w:rsidP="00E161EF">
            <w:pPr>
              <w:widowControl w:val="0"/>
              <w:rPr>
                <w:rFonts w:cs="Arial"/>
                <w:sz w:val="22"/>
                <w:szCs w:val="22"/>
              </w:rPr>
            </w:pPr>
          </w:p>
          <w:p w14:paraId="6CC9C04A" w14:textId="3E70E02D" w:rsidR="00E161EF" w:rsidRPr="00912835" w:rsidRDefault="00E161EF" w:rsidP="00810C31">
            <w:pPr>
              <w:widowControl w:val="0"/>
              <w:rPr>
                <w:rFonts w:cs="Arial"/>
                <w:sz w:val="22"/>
                <w:szCs w:val="22"/>
              </w:rPr>
            </w:pPr>
            <w:r w:rsidRPr="00912835">
              <w:rPr>
                <w:rFonts w:cs="Arial"/>
                <w:sz w:val="22"/>
                <w:szCs w:val="22"/>
              </w:rPr>
              <w:t xml:space="preserve">“Metabolic and Inflammatory Pathways of Midlife Neurocognitive Disparities” </w:t>
            </w:r>
          </w:p>
        </w:tc>
        <w:tc>
          <w:tcPr>
            <w:tcW w:w="2950" w:type="dxa"/>
          </w:tcPr>
          <w:p w14:paraId="12E2C541" w14:textId="672B52E0" w:rsidR="00633F87" w:rsidRPr="00912835" w:rsidRDefault="005546EC" w:rsidP="000E54FF">
            <w:pPr>
              <w:widowControl w:val="0"/>
              <w:rPr>
                <w:rFonts w:cs="Arial"/>
                <w:sz w:val="22"/>
                <w:szCs w:val="22"/>
              </w:rPr>
            </w:pPr>
            <w:r w:rsidRPr="00912835">
              <w:rPr>
                <w:rFonts w:cs="Arial"/>
                <w:sz w:val="22"/>
                <w:szCs w:val="22"/>
              </w:rPr>
              <w:t>National Institute of Diabetes and Digestive and Kidney Diseases</w:t>
            </w:r>
          </w:p>
        </w:tc>
        <w:tc>
          <w:tcPr>
            <w:tcW w:w="1896" w:type="dxa"/>
          </w:tcPr>
          <w:p w14:paraId="20B61785" w14:textId="60EA9BFD" w:rsidR="00633F87" w:rsidRPr="00912835" w:rsidRDefault="00170D55" w:rsidP="000E54FF">
            <w:pPr>
              <w:widowControl w:val="0"/>
              <w:rPr>
                <w:rFonts w:cs="Arial"/>
                <w:sz w:val="22"/>
                <w:szCs w:val="22"/>
              </w:rPr>
            </w:pPr>
            <w:r w:rsidRPr="00912835">
              <w:rPr>
                <w:rFonts w:cs="Arial"/>
                <w:sz w:val="22"/>
                <w:szCs w:val="22"/>
              </w:rPr>
              <w:t>$3,292,757</w:t>
            </w:r>
          </w:p>
        </w:tc>
        <w:tc>
          <w:tcPr>
            <w:tcW w:w="1470" w:type="dxa"/>
          </w:tcPr>
          <w:p w14:paraId="04B1190B" w14:textId="236F20FD" w:rsidR="00633F87" w:rsidRPr="00912835" w:rsidRDefault="00170D55" w:rsidP="000E54FF">
            <w:pPr>
              <w:widowControl w:val="0"/>
              <w:rPr>
                <w:rFonts w:cs="Arial"/>
                <w:bCs/>
                <w:sz w:val="22"/>
                <w:szCs w:val="22"/>
              </w:rPr>
            </w:pPr>
            <w:r w:rsidRPr="00912835">
              <w:rPr>
                <w:rFonts w:cs="Arial"/>
                <w:bCs/>
                <w:sz w:val="22"/>
                <w:szCs w:val="22"/>
              </w:rPr>
              <w:t>2.0</w:t>
            </w:r>
          </w:p>
        </w:tc>
      </w:tr>
      <w:tr w:rsidR="007357B4" w:rsidRPr="00912835" w14:paraId="69E5E2A9" w14:textId="77777777" w:rsidTr="009D3454">
        <w:trPr>
          <w:tblCellSpacing w:w="14" w:type="dxa"/>
        </w:trPr>
        <w:tc>
          <w:tcPr>
            <w:tcW w:w="1817" w:type="dxa"/>
          </w:tcPr>
          <w:p w14:paraId="4C643B2D" w14:textId="5C8B4ABF" w:rsidR="007357B4" w:rsidRPr="00912835" w:rsidRDefault="007357B4" w:rsidP="00DE377D">
            <w:pPr>
              <w:widowControl w:val="0"/>
              <w:rPr>
                <w:rFonts w:cs="Arial"/>
                <w:sz w:val="22"/>
                <w:szCs w:val="22"/>
              </w:rPr>
            </w:pPr>
          </w:p>
        </w:tc>
        <w:tc>
          <w:tcPr>
            <w:tcW w:w="2688" w:type="dxa"/>
          </w:tcPr>
          <w:p w14:paraId="3C3F095C" w14:textId="77777777" w:rsidR="007357B4" w:rsidRPr="00912835" w:rsidRDefault="007357B4" w:rsidP="000E54FF">
            <w:pPr>
              <w:widowControl w:val="0"/>
              <w:rPr>
                <w:rFonts w:cs="Arial"/>
                <w:sz w:val="22"/>
                <w:szCs w:val="22"/>
              </w:rPr>
            </w:pPr>
          </w:p>
        </w:tc>
        <w:tc>
          <w:tcPr>
            <w:tcW w:w="2950" w:type="dxa"/>
          </w:tcPr>
          <w:p w14:paraId="5956EA5C" w14:textId="77777777" w:rsidR="007357B4" w:rsidRPr="00912835" w:rsidRDefault="007357B4" w:rsidP="000E54FF">
            <w:pPr>
              <w:widowControl w:val="0"/>
              <w:rPr>
                <w:rFonts w:cs="Arial"/>
                <w:sz w:val="22"/>
                <w:szCs w:val="22"/>
              </w:rPr>
            </w:pPr>
          </w:p>
        </w:tc>
        <w:tc>
          <w:tcPr>
            <w:tcW w:w="1896" w:type="dxa"/>
          </w:tcPr>
          <w:p w14:paraId="7669A063" w14:textId="77777777" w:rsidR="007357B4" w:rsidRPr="00912835" w:rsidRDefault="007357B4" w:rsidP="000E54FF">
            <w:pPr>
              <w:widowControl w:val="0"/>
              <w:rPr>
                <w:rFonts w:cs="Arial"/>
                <w:sz w:val="22"/>
                <w:szCs w:val="22"/>
              </w:rPr>
            </w:pPr>
          </w:p>
        </w:tc>
        <w:tc>
          <w:tcPr>
            <w:tcW w:w="1470" w:type="dxa"/>
          </w:tcPr>
          <w:p w14:paraId="4D3AF56B" w14:textId="77777777" w:rsidR="007357B4" w:rsidRPr="00912835" w:rsidRDefault="007357B4" w:rsidP="000E54FF">
            <w:pPr>
              <w:widowControl w:val="0"/>
              <w:rPr>
                <w:rFonts w:cs="Arial"/>
                <w:bCs/>
                <w:sz w:val="22"/>
                <w:szCs w:val="22"/>
              </w:rPr>
            </w:pPr>
          </w:p>
        </w:tc>
      </w:tr>
      <w:tr w:rsidR="00633F87" w:rsidRPr="00912835" w14:paraId="46842924" w14:textId="77777777" w:rsidTr="009D3454">
        <w:trPr>
          <w:tblCellSpacing w:w="14" w:type="dxa"/>
        </w:trPr>
        <w:tc>
          <w:tcPr>
            <w:tcW w:w="1817" w:type="dxa"/>
          </w:tcPr>
          <w:p w14:paraId="4D1016F0" w14:textId="33CB0859" w:rsidR="00633F87" w:rsidRPr="00912835" w:rsidRDefault="007357B4" w:rsidP="001C63D2">
            <w:pPr>
              <w:widowControl w:val="0"/>
              <w:rPr>
                <w:rFonts w:cs="Arial"/>
                <w:b/>
                <w:i/>
                <w:sz w:val="22"/>
              </w:rPr>
            </w:pPr>
            <w:r w:rsidRPr="00912835">
              <w:rPr>
                <w:rFonts w:cs="Arial"/>
                <w:sz w:val="22"/>
                <w:szCs w:val="22"/>
              </w:rPr>
              <w:t>2020-</w:t>
            </w:r>
            <w:r w:rsidR="00577AAE">
              <w:rPr>
                <w:rFonts w:cs="Arial"/>
                <w:sz w:val="22"/>
                <w:szCs w:val="22"/>
              </w:rPr>
              <w:t>2028</w:t>
            </w:r>
          </w:p>
        </w:tc>
        <w:tc>
          <w:tcPr>
            <w:tcW w:w="2688" w:type="dxa"/>
          </w:tcPr>
          <w:p w14:paraId="3FAE3AB0" w14:textId="2485B11C" w:rsidR="003527A3" w:rsidRPr="00912835" w:rsidRDefault="003527A3" w:rsidP="000E54FF">
            <w:pPr>
              <w:widowControl w:val="0"/>
              <w:rPr>
                <w:rFonts w:cs="Arial"/>
                <w:sz w:val="22"/>
              </w:rPr>
            </w:pPr>
            <w:r w:rsidRPr="00912835">
              <w:rPr>
                <w:rFonts w:cs="Arial"/>
                <w:sz w:val="22"/>
              </w:rPr>
              <w:t>T32HL007560</w:t>
            </w:r>
          </w:p>
          <w:p w14:paraId="37E843E2" w14:textId="4187AC76" w:rsidR="003527A3" w:rsidRPr="00912835" w:rsidRDefault="003527A3" w:rsidP="000E54FF">
            <w:pPr>
              <w:widowControl w:val="0"/>
              <w:rPr>
                <w:rFonts w:cs="Arial"/>
                <w:sz w:val="22"/>
              </w:rPr>
            </w:pPr>
            <w:r w:rsidRPr="00912835">
              <w:rPr>
                <w:rFonts w:cs="Arial"/>
                <w:sz w:val="22"/>
              </w:rPr>
              <w:t>(MPI with Rebecca Thurston)</w:t>
            </w:r>
          </w:p>
          <w:p w14:paraId="30F6C90B" w14:textId="77777777" w:rsidR="003527A3" w:rsidRPr="00912835" w:rsidRDefault="003527A3" w:rsidP="000E54FF">
            <w:pPr>
              <w:widowControl w:val="0"/>
              <w:rPr>
                <w:rFonts w:cs="Arial"/>
                <w:sz w:val="22"/>
              </w:rPr>
            </w:pPr>
          </w:p>
          <w:p w14:paraId="7D4CDBC3" w14:textId="1A0E4842" w:rsidR="00633F87" w:rsidRPr="00912835" w:rsidRDefault="007357B4" w:rsidP="000E54FF">
            <w:pPr>
              <w:widowControl w:val="0"/>
              <w:rPr>
                <w:rFonts w:cs="Arial"/>
                <w:sz w:val="22"/>
              </w:rPr>
            </w:pPr>
            <w:r w:rsidRPr="00912835">
              <w:rPr>
                <w:rFonts w:cs="Arial"/>
                <w:sz w:val="22"/>
              </w:rPr>
              <w:t>“Cardiovascular Behavioral Medicine Research Training”</w:t>
            </w:r>
          </w:p>
        </w:tc>
        <w:tc>
          <w:tcPr>
            <w:tcW w:w="2950" w:type="dxa"/>
          </w:tcPr>
          <w:p w14:paraId="416BEAF9" w14:textId="77777777" w:rsidR="007357B4" w:rsidRPr="00912835" w:rsidRDefault="007357B4" w:rsidP="007357B4">
            <w:pPr>
              <w:widowControl w:val="0"/>
              <w:rPr>
                <w:sz w:val="22"/>
              </w:rPr>
            </w:pPr>
            <w:r w:rsidRPr="00912835">
              <w:rPr>
                <w:sz w:val="22"/>
              </w:rPr>
              <w:t>National Heart Lung and Blood Institute</w:t>
            </w:r>
          </w:p>
          <w:p w14:paraId="0897BB3C" w14:textId="77777777" w:rsidR="00633F87" w:rsidRPr="00912835" w:rsidRDefault="00633F87" w:rsidP="000E54FF">
            <w:pPr>
              <w:widowControl w:val="0"/>
              <w:rPr>
                <w:sz w:val="22"/>
              </w:rPr>
            </w:pPr>
          </w:p>
        </w:tc>
        <w:tc>
          <w:tcPr>
            <w:tcW w:w="1896" w:type="dxa"/>
          </w:tcPr>
          <w:p w14:paraId="3FF695C8" w14:textId="5B5A8E8E" w:rsidR="00633F87" w:rsidRPr="00912835" w:rsidRDefault="003527A3" w:rsidP="000E54FF">
            <w:pPr>
              <w:widowControl w:val="0"/>
              <w:rPr>
                <w:sz w:val="22"/>
              </w:rPr>
            </w:pPr>
            <w:r w:rsidRPr="00912835">
              <w:rPr>
                <w:sz w:val="22"/>
              </w:rPr>
              <w:t>$1,976,321</w:t>
            </w:r>
          </w:p>
        </w:tc>
        <w:tc>
          <w:tcPr>
            <w:tcW w:w="1470" w:type="dxa"/>
          </w:tcPr>
          <w:p w14:paraId="71DD0134" w14:textId="77777777" w:rsidR="00633F87" w:rsidRPr="00912835" w:rsidRDefault="00633F87" w:rsidP="000E54FF">
            <w:pPr>
              <w:widowControl w:val="0"/>
              <w:rPr>
                <w:rFonts w:ascii="ArialMT" w:hAnsi="ArialMT" w:cs="ArialMT"/>
                <w:bCs/>
                <w:sz w:val="22"/>
              </w:rPr>
            </w:pPr>
          </w:p>
        </w:tc>
      </w:tr>
    </w:tbl>
    <w:p w14:paraId="0D1B2BBE" w14:textId="659266BC" w:rsidR="00273D70" w:rsidRPr="00912835" w:rsidRDefault="00273D70" w:rsidP="00273D70">
      <w:pPr>
        <w:rPr>
          <w:sz w:val="22"/>
        </w:rPr>
      </w:pPr>
    </w:p>
    <w:p w14:paraId="5FC6552C" w14:textId="77777777" w:rsidR="00273D70" w:rsidRPr="00912835" w:rsidRDefault="00273D70" w:rsidP="00273D70">
      <w:pPr>
        <w:ind w:left="-720" w:firstLine="180"/>
        <w:rPr>
          <w:b/>
          <w:sz w:val="22"/>
        </w:rPr>
      </w:pPr>
      <w:r w:rsidRPr="00912835">
        <w:rPr>
          <w:b/>
          <w:sz w:val="22"/>
        </w:rPr>
        <w:t>Prior grant support as Principal Investigator</w:t>
      </w:r>
    </w:p>
    <w:p w14:paraId="56BE737E" w14:textId="77777777" w:rsidR="00273D70" w:rsidRPr="00912835" w:rsidRDefault="00273D70" w:rsidP="00273D70">
      <w:pPr>
        <w:rPr>
          <w:sz w:val="22"/>
        </w:rPr>
      </w:pPr>
    </w:p>
    <w:tbl>
      <w:tblPr>
        <w:tblW w:w="11002" w:type="dxa"/>
        <w:tblCellSpacing w:w="14" w:type="dxa"/>
        <w:tblInd w:w="-522" w:type="dxa"/>
        <w:tblCellMar>
          <w:left w:w="115" w:type="dxa"/>
          <w:right w:w="115" w:type="dxa"/>
        </w:tblCellMar>
        <w:tblLook w:val="00A0" w:firstRow="1" w:lastRow="0" w:firstColumn="1" w:lastColumn="0" w:noHBand="0" w:noVBand="0"/>
      </w:tblPr>
      <w:tblGrid>
        <w:gridCol w:w="1865"/>
        <w:gridCol w:w="2742"/>
        <w:gridCol w:w="2953"/>
        <w:gridCol w:w="1629"/>
        <w:gridCol w:w="1813"/>
      </w:tblGrid>
      <w:tr w:rsidR="00273D70" w:rsidRPr="00912835" w14:paraId="12ADB211" w14:textId="77777777" w:rsidTr="000C746F">
        <w:trPr>
          <w:tblCellSpacing w:w="14" w:type="dxa"/>
        </w:trPr>
        <w:tc>
          <w:tcPr>
            <w:tcW w:w="1823" w:type="dxa"/>
          </w:tcPr>
          <w:p w14:paraId="636181F0" w14:textId="77777777" w:rsidR="00273D70" w:rsidRPr="00912835" w:rsidRDefault="00273D70" w:rsidP="000E54FF">
            <w:pPr>
              <w:rPr>
                <w:b/>
                <w:sz w:val="22"/>
              </w:rPr>
            </w:pPr>
            <w:r w:rsidRPr="00912835">
              <w:rPr>
                <w:b/>
                <w:sz w:val="22"/>
              </w:rPr>
              <w:t>Years inclusive</w:t>
            </w:r>
          </w:p>
        </w:tc>
        <w:tc>
          <w:tcPr>
            <w:tcW w:w="2714" w:type="dxa"/>
          </w:tcPr>
          <w:p w14:paraId="2EC2B3DF" w14:textId="77777777" w:rsidR="00273D70" w:rsidRPr="00912835" w:rsidRDefault="00273D70" w:rsidP="000E54FF">
            <w:pPr>
              <w:rPr>
                <w:b/>
                <w:sz w:val="22"/>
              </w:rPr>
            </w:pPr>
            <w:r w:rsidRPr="00912835">
              <w:rPr>
                <w:b/>
                <w:sz w:val="22"/>
              </w:rPr>
              <w:t>Grant number, title</w:t>
            </w:r>
          </w:p>
        </w:tc>
        <w:tc>
          <w:tcPr>
            <w:tcW w:w="2925" w:type="dxa"/>
          </w:tcPr>
          <w:p w14:paraId="7E7B4A20" w14:textId="77777777" w:rsidR="00273D70" w:rsidRPr="00912835" w:rsidRDefault="00273D70" w:rsidP="000E54FF">
            <w:pPr>
              <w:rPr>
                <w:b/>
                <w:sz w:val="22"/>
              </w:rPr>
            </w:pPr>
            <w:r w:rsidRPr="00912835">
              <w:rPr>
                <w:b/>
                <w:sz w:val="22"/>
              </w:rPr>
              <w:t>Source</w:t>
            </w:r>
          </w:p>
        </w:tc>
        <w:tc>
          <w:tcPr>
            <w:tcW w:w="1601" w:type="dxa"/>
          </w:tcPr>
          <w:p w14:paraId="5AD79ED7" w14:textId="77777777" w:rsidR="00273D70" w:rsidRPr="00912835" w:rsidRDefault="00273D70" w:rsidP="000E54FF">
            <w:pPr>
              <w:rPr>
                <w:b/>
                <w:sz w:val="22"/>
              </w:rPr>
            </w:pPr>
            <w:r w:rsidRPr="00912835">
              <w:rPr>
                <w:b/>
                <w:sz w:val="22"/>
              </w:rPr>
              <w:t>Total costs</w:t>
            </w:r>
          </w:p>
        </w:tc>
        <w:tc>
          <w:tcPr>
            <w:tcW w:w="1771" w:type="dxa"/>
          </w:tcPr>
          <w:p w14:paraId="1CF589A1" w14:textId="77777777" w:rsidR="00273D70" w:rsidRPr="00912835" w:rsidRDefault="00273D70" w:rsidP="000E54FF">
            <w:pPr>
              <w:rPr>
                <w:b/>
                <w:sz w:val="22"/>
              </w:rPr>
            </w:pPr>
            <w:r w:rsidRPr="00912835">
              <w:rPr>
                <w:b/>
                <w:sz w:val="22"/>
              </w:rPr>
              <w:t>Effort (months)</w:t>
            </w:r>
          </w:p>
        </w:tc>
      </w:tr>
      <w:tr w:rsidR="00FB2B1D" w:rsidRPr="00912835" w14:paraId="2CFE41EF" w14:textId="77777777" w:rsidTr="000C746F">
        <w:trPr>
          <w:tblCellSpacing w:w="14" w:type="dxa"/>
        </w:trPr>
        <w:tc>
          <w:tcPr>
            <w:tcW w:w="1823" w:type="dxa"/>
          </w:tcPr>
          <w:p w14:paraId="7CDCAC9A" w14:textId="1576A9DA" w:rsidR="00FB2B1D" w:rsidRPr="00912835" w:rsidRDefault="00FB2B1D" w:rsidP="000E54FF">
            <w:pPr>
              <w:rPr>
                <w:b/>
                <w:sz w:val="22"/>
              </w:rPr>
            </w:pPr>
            <w:r w:rsidRPr="00912835">
              <w:rPr>
                <w:rFonts w:cs="Arial"/>
                <w:sz w:val="22"/>
              </w:rPr>
              <w:t>2012-2019</w:t>
            </w:r>
          </w:p>
        </w:tc>
        <w:tc>
          <w:tcPr>
            <w:tcW w:w="2714" w:type="dxa"/>
          </w:tcPr>
          <w:p w14:paraId="045ED43C" w14:textId="77777777" w:rsidR="00FB2B1D" w:rsidRPr="00912835" w:rsidRDefault="00FB2B1D" w:rsidP="00FB2B1D">
            <w:pPr>
              <w:widowControl w:val="0"/>
              <w:rPr>
                <w:rFonts w:cs="Arial"/>
                <w:sz w:val="22"/>
              </w:rPr>
            </w:pPr>
            <w:r w:rsidRPr="00912835">
              <w:rPr>
                <w:rFonts w:cs="Arial"/>
                <w:sz w:val="22"/>
              </w:rPr>
              <w:t>R01 HL089850</w:t>
            </w:r>
          </w:p>
          <w:p w14:paraId="4500B293" w14:textId="77777777" w:rsidR="00FB2B1D" w:rsidRPr="00912835" w:rsidRDefault="00FB2B1D" w:rsidP="00FB2B1D">
            <w:pPr>
              <w:widowControl w:val="0"/>
              <w:rPr>
                <w:rFonts w:cs="Arial"/>
                <w:sz w:val="22"/>
              </w:rPr>
            </w:pPr>
          </w:p>
          <w:p w14:paraId="46CF94C2" w14:textId="77777777" w:rsidR="00FB2B1D" w:rsidRPr="00912835" w:rsidRDefault="00FB2B1D" w:rsidP="00FB2B1D">
            <w:pPr>
              <w:widowControl w:val="0"/>
              <w:rPr>
                <w:rFonts w:cs="Arial"/>
                <w:sz w:val="22"/>
              </w:rPr>
            </w:pPr>
            <w:r w:rsidRPr="00912835">
              <w:rPr>
                <w:rFonts w:cs="Arial"/>
                <w:sz w:val="22"/>
              </w:rPr>
              <w:t>Competing continuation</w:t>
            </w:r>
          </w:p>
          <w:p w14:paraId="248AAAC6" w14:textId="77777777" w:rsidR="00FB2B1D" w:rsidRPr="00912835" w:rsidRDefault="00FB2B1D" w:rsidP="00FB2B1D">
            <w:pPr>
              <w:widowControl w:val="0"/>
              <w:rPr>
                <w:rFonts w:cs="Arial"/>
                <w:sz w:val="22"/>
              </w:rPr>
            </w:pPr>
          </w:p>
          <w:p w14:paraId="38D6838F" w14:textId="76C62EAA" w:rsidR="00FB2B1D" w:rsidRPr="00912835" w:rsidRDefault="00FB2B1D" w:rsidP="000E54FF">
            <w:pPr>
              <w:rPr>
                <w:b/>
                <w:sz w:val="22"/>
              </w:rPr>
            </w:pPr>
            <w:r w:rsidRPr="00912835">
              <w:rPr>
                <w:rFonts w:cs="Arial"/>
                <w:sz w:val="22"/>
              </w:rPr>
              <w:t>“Neurobiological pathways linking stress and emotion to atherosclerosis”</w:t>
            </w:r>
          </w:p>
        </w:tc>
        <w:tc>
          <w:tcPr>
            <w:tcW w:w="2925" w:type="dxa"/>
          </w:tcPr>
          <w:p w14:paraId="2BF92D90" w14:textId="77777777" w:rsidR="00FB2B1D" w:rsidRPr="00912835" w:rsidRDefault="00FB2B1D" w:rsidP="00FB2B1D">
            <w:pPr>
              <w:widowControl w:val="0"/>
              <w:rPr>
                <w:sz w:val="22"/>
              </w:rPr>
            </w:pPr>
            <w:r w:rsidRPr="00912835">
              <w:rPr>
                <w:sz w:val="22"/>
              </w:rPr>
              <w:t>National Heart Lung and Blood Institute</w:t>
            </w:r>
          </w:p>
          <w:p w14:paraId="1155C641" w14:textId="77777777" w:rsidR="00FB2B1D" w:rsidRPr="00912835" w:rsidRDefault="00FB2B1D" w:rsidP="00FB2B1D">
            <w:pPr>
              <w:widowControl w:val="0"/>
              <w:rPr>
                <w:sz w:val="22"/>
              </w:rPr>
            </w:pPr>
          </w:p>
          <w:p w14:paraId="1881E948" w14:textId="30F05A3B" w:rsidR="00FB2B1D" w:rsidRPr="00912835" w:rsidRDefault="00FB2B1D" w:rsidP="000E54FF">
            <w:pPr>
              <w:rPr>
                <w:b/>
                <w:sz w:val="22"/>
              </w:rPr>
            </w:pPr>
          </w:p>
        </w:tc>
        <w:tc>
          <w:tcPr>
            <w:tcW w:w="1601" w:type="dxa"/>
          </w:tcPr>
          <w:p w14:paraId="4ADF2AF3" w14:textId="22A37665" w:rsidR="00FB2B1D" w:rsidRPr="00912835" w:rsidRDefault="00FB2B1D" w:rsidP="000E54FF">
            <w:pPr>
              <w:rPr>
                <w:b/>
                <w:sz w:val="22"/>
              </w:rPr>
            </w:pPr>
            <w:r w:rsidRPr="00912835">
              <w:rPr>
                <w:sz w:val="22"/>
              </w:rPr>
              <w:t>$2,773,537</w:t>
            </w:r>
          </w:p>
        </w:tc>
        <w:tc>
          <w:tcPr>
            <w:tcW w:w="1771" w:type="dxa"/>
          </w:tcPr>
          <w:p w14:paraId="6E7F842A" w14:textId="7401BECE" w:rsidR="00FB2B1D" w:rsidRPr="00912835" w:rsidRDefault="00FB2B1D" w:rsidP="000E54FF">
            <w:pPr>
              <w:rPr>
                <w:b/>
                <w:sz w:val="22"/>
              </w:rPr>
            </w:pPr>
            <w:r w:rsidRPr="00912835">
              <w:rPr>
                <w:rFonts w:ascii="ArialMT" w:hAnsi="ArialMT" w:cs="ArialMT"/>
                <w:bCs/>
                <w:sz w:val="22"/>
              </w:rPr>
              <w:t>3.0</w:t>
            </w:r>
          </w:p>
        </w:tc>
      </w:tr>
      <w:tr w:rsidR="00FB2B1D" w:rsidRPr="00912835" w14:paraId="47C56DBC" w14:textId="77777777" w:rsidTr="000C746F">
        <w:trPr>
          <w:tblCellSpacing w:w="14" w:type="dxa"/>
        </w:trPr>
        <w:tc>
          <w:tcPr>
            <w:tcW w:w="1823" w:type="dxa"/>
          </w:tcPr>
          <w:p w14:paraId="4BDD83BB" w14:textId="77777777" w:rsidR="00FB2B1D" w:rsidRPr="00912835" w:rsidRDefault="00FB2B1D" w:rsidP="006D4C06">
            <w:pPr>
              <w:widowControl w:val="0"/>
              <w:rPr>
                <w:rFonts w:cs="Arial"/>
                <w:sz w:val="22"/>
              </w:rPr>
            </w:pPr>
          </w:p>
        </w:tc>
        <w:tc>
          <w:tcPr>
            <w:tcW w:w="2714" w:type="dxa"/>
          </w:tcPr>
          <w:p w14:paraId="0C136BB0" w14:textId="77777777" w:rsidR="00FB2B1D" w:rsidRPr="00912835" w:rsidRDefault="00FB2B1D" w:rsidP="006D4C06">
            <w:pPr>
              <w:widowControl w:val="0"/>
              <w:rPr>
                <w:rFonts w:cs="Arial"/>
                <w:sz w:val="22"/>
              </w:rPr>
            </w:pPr>
          </w:p>
        </w:tc>
        <w:tc>
          <w:tcPr>
            <w:tcW w:w="2925" w:type="dxa"/>
          </w:tcPr>
          <w:p w14:paraId="6016EEBD" w14:textId="77777777" w:rsidR="00FB2B1D" w:rsidRPr="00912835" w:rsidRDefault="00FB2B1D" w:rsidP="006D4C06">
            <w:pPr>
              <w:widowControl w:val="0"/>
              <w:rPr>
                <w:sz w:val="22"/>
              </w:rPr>
            </w:pPr>
          </w:p>
        </w:tc>
        <w:tc>
          <w:tcPr>
            <w:tcW w:w="1601" w:type="dxa"/>
          </w:tcPr>
          <w:p w14:paraId="6AD1C484" w14:textId="77777777" w:rsidR="00FB2B1D" w:rsidRPr="00912835" w:rsidRDefault="00FB2B1D" w:rsidP="006D4C06">
            <w:pPr>
              <w:widowControl w:val="0"/>
              <w:rPr>
                <w:sz w:val="22"/>
              </w:rPr>
            </w:pPr>
          </w:p>
        </w:tc>
        <w:tc>
          <w:tcPr>
            <w:tcW w:w="1771" w:type="dxa"/>
          </w:tcPr>
          <w:p w14:paraId="0C6CDF76" w14:textId="77777777" w:rsidR="00FB2B1D" w:rsidRPr="00912835" w:rsidRDefault="00FB2B1D" w:rsidP="006D4C06">
            <w:pPr>
              <w:widowControl w:val="0"/>
              <w:rPr>
                <w:rFonts w:ascii="ArialMT" w:hAnsi="ArialMT" w:cs="ArialMT"/>
                <w:bCs/>
                <w:sz w:val="22"/>
              </w:rPr>
            </w:pPr>
          </w:p>
        </w:tc>
      </w:tr>
      <w:tr w:rsidR="00FB2B1D" w:rsidRPr="00912835" w14:paraId="282D1193" w14:textId="77777777" w:rsidTr="000C746F">
        <w:trPr>
          <w:tblCellSpacing w:w="14" w:type="dxa"/>
        </w:trPr>
        <w:tc>
          <w:tcPr>
            <w:tcW w:w="1823" w:type="dxa"/>
          </w:tcPr>
          <w:p w14:paraId="6DA1E67D" w14:textId="77777777" w:rsidR="00FB2B1D" w:rsidRPr="00912835" w:rsidRDefault="00FB2B1D" w:rsidP="00FB2B1D">
            <w:pPr>
              <w:widowControl w:val="0"/>
              <w:rPr>
                <w:rFonts w:cs="Arial"/>
                <w:sz w:val="22"/>
              </w:rPr>
            </w:pPr>
          </w:p>
          <w:p w14:paraId="318F7ED1" w14:textId="771439BA" w:rsidR="00FB2B1D" w:rsidRPr="00912835" w:rsidRDefault="00FB2B1D" w:rsidP="006D4C06">
            <w:pPr>
              <w:widowControl w:val="0"/>
              <w:rPr>
                <w:rFonts w:cs="Arial"/>
                <w:sz w:val="22"/>
              </w:rPr>
            </w:pPr>
            <w:r w:rsidRPr="00912835">
              <w:rPr>
                <w:rFonts w:cs="Arial"/>
                <w:sz w:val="22"/>
              </w:rPr>
              <w:t>2015-2016</w:t>
            </w:r>
          </w:p>
        </w:tc>
        <w:tc>
          <w:tcPr>
            <w:tcW w:w="2714" w:type="dxa"/>
          </w:tcPr>
          <w:p w14:paraId="5DF77933" w14:textId="77777777" w:rsidR="00FB2B1D" w:rsidRPr="00912835" w:rsidRDefault="00FB2B1D" w:rsidP="00FB2B1D">
            <w:pPr>
              <w:widowControl w:val="0"/>
              <w:rPr>
                <w:rFonts w:cs="Arial"/>
                <w:sz w:val="22"/>
              </w:rPr>
            </w:pPr>
          </w:p>
          <w:p w14:paraId="79F17144" w14:textId="77777777" w:rsidR="00FB2B1D" w:rsidRPr="00912835" w:rsidRDefault="00FB2B1D" w:rsidP="00FB2B1D">
            <w:pPr>
              <w:widowControl w:val="0"/>
              <w:rPr>
                <w:rFonts w:cs="Arial"/>
                <w:sz w:val="22"/>
              </w:rPr>
            </w:pPr>
            <w:r w:rsidRPr="00912835">
              <w:rPr>
                <w:rFonts w:cs="Arial"/>
                <w:sz w:val="22"/>
              </w:rPr>
              <w:t>NSF DMS 1557572</w:t>
            </w:r>
          </w:p>
          <w:p w14:paraId="6900ED44" w14:textId="3E933271" w:rsidR="00FB2B1D" w:rsidRPr="00912835" w:rsidRDefault="00FB2B1D" w:rsidP="006D4C06">
            <w:pPr>
              <w:widowControl w:val="0"/>
              <w:rPr>
                <w:rFonts w:cs="Arial"/>
                <w:sz w:val="22"/>
              </w:rPr>
            </w:pPr>
            <w:r w:rsidRPr="00912835">
              <w:rPr>
                <w:rFonts w:cs="Arial"/>
                <w:sz w:val="22"/>
              </w:rPr>
              <w:t xml:space="preserve">Collaborative Research: Personalized Predictive </w:t>
            </w:r>
            <w:proofErr w:type="spellStart"/>
            <w:r w:rsidRPr="00912835">
              <w:rPr>
                <w:rFonts w:cs="Arial"/>
                <w:sz w:val="22"/>
              </w:rPr>
              <w:t>Neuromarkers</w:t>
            </w:r>
            <w:proofErr w:type="spellEnd"/>
            <w:r w:rsidRPr="00912835">
              <w:rPr>
                <w:rFonts w:cs="Arial"/>
                <w:sz w:val="22"/>
              </w:rPr>
              <w:t xml:space="preserve"> for Stress-Related Health Risks</w:t>
            </w:r>
          </w:p>
        </w:tc>
        <w:tc>
          <w:tcPr>
            <w:tcW w:w="2925" w:type="dxa"/>
          </w:tcPr>
          <w:p w14:paraId="3002F2E4" w14:textId="77777777" w:rsidR="00FB2B1D" w:rsidRPr="00912835" w:rsidRDefault="00FB2B1D" w:rsidP="00FB2B1D">
            <w:pPr>
              <w:widowControl w:val="0"/>
              <w:rPr>
                <w:sz w:val="22"/>
              </w:rPr>
            </w:pPr>
          </w:p>
          <w:p w14:paraId="7C2CE67F" w14:textId="77777777" w:rsidR="00FB2B1D" w:rsidRPr="00912835" w:rsidRDefault="00FB2B1D" w:rsidP="00FB2B1D">
            <w:pPr>
              <w:rPr>
                <w:sz w:val="22"/>
              </w:rPr>
            </w:pPr>
            <w:r w:rsidRPr="00912835">
              <w:rPr>
                <w:sz w:val="22"/>
              </w:rPr>
              <w:t>National Science Foundation</w:t>
            </w:r>
          </w:p>
          <w:p w14:paraId="619395E3" w14:textId="77777777" w:rsidR="00FB2B1D" w:rsidRPr="00912835" w:rsidRDefault="00FB2B1D" w:rsidP="00FB2B1D">
            <w:pPr>
              <w:rPr>
                <w:sz w:val="22"/>
              </w:rPr>
            </w:pPr>
          </w:p>
          <w:p w14:paraId="639B45A2" w14:textId="75EA1A20" w:rsidR="00FB2B1D" w:rsidRPr="00912835" w:rsidRDefault="00FB2B1D" w:rsidP="006D4C06">
            <w:pPr>
              <w:widowControl w:val="0"/>
              <w:rPr>
                <w:sz w:val="22"/>
              </w:rPr>
            </w:pPr>
            <w:r w:rsidRPr="00912835">
              <w:rPr>
                <w:sz w:val="22"/>
              </w:rPr>
              <w:t xml:space="preserve">Co-PI with Singh, </w:t>
            </w:r>
            <w:proofErr w:type="spellStart"/>
            <w:r w:rsidRPr="00912835">
              <w:rPr>
                <w:sz w:val="22"/>
              </w:rPr>
              <w:t>Verstynen</w:t>
            </w:r>
            <w:proofErr w:type="spellEnd"/>
          </w:p>
        </w:tc>
        <w:tc>
          <w:tcPr>
            <w:tcW w:w="1601" w:type="dxa"/>
          </w:tcPr>
          <w:p w14:paraId="30F936B6" w14:textId="77777777" w:rsidR="00FB2B1D" w:rsidRPr="00912835" w:rsidRDefault="00FB2B1D" w:rsidP="00FB2B1D">
            <w:pPr>
              <w:widowControl w:val="0"/>
              <w:rPr>
                <w:sz w:val="22"/>
              </w:rPr>
            </w:pPr>
          </w:p>
          <w:p w14:paraId="56CB4253" w14:textId="63B4ABF9" w:rsidR="00FB2B1D" w:rsidRPr="00912835" w:rsidRDefault="00FB2B1D" w:rsidP="006D4C06">
            <w:pPr>
              <w:widowControl w:val="0"/>
              <w:rPr>
                <w:sz w:val="22"/>
              </w:rPr>
            </w:pPr>
            <w:r w:rsidRPr="00912835">
              <w:rPr>
                <w:sz w:val="22"/>
              </w:rPr>
              <w:t>$100,000</w:t>
            </w:r>
          </w:p>
        </w:tc>
        <w:tc>
          <w:tcPr>
            <w:tcW w:w="1771" w:type="dxa"/>
          </w:tcPr>
          <w:p w14:paraId="253650B7" w14:textId="77777777" w:rsidR="00FB2B1D" w:rsidRPr="00912835" w:rsidRDefault="00FB2B1D" w:rsidP="00FB2B1D">
            <w:pPr>
              <w:widowControl w:val="0"/>
              <w:rPr>
                <w:rFonts w:ascii="ArialMT" w:hAnsi="ArialMT" w:cs="ArialMT"/>
                <w:bCs/>
                <w:sz w:val="22"/>
              </w:rPr>
            </w:pPr>
          </w:p>
          <w:p w14:paraId="4EBC4843" w14:textId="2FC34D7B" w:rsidR="00FB2B1D" w:rsidRPr="00912835" w:rsidRDefault="00FB2B1D" w:rsidP="006D4C06">
            <w:pPr>
              <w:widowControl w:val="0"/>
              <w:rPr>
                <w:rFonts w:ascii="ArialMT" w:hAnsi="ArialMT" w:cs="ArialMT"/>
                <w:bCs/>
                <w:sz w:val="22"/>
              </w:rPr>
            </w:pPr>
            <w:r w:rsidRPr="00912835">
              <w:rPr>
                <w:rFonts w:ascii="ArialMT" w:hAnsi="ArialMT" w:cs="ArialMT"/>
                <w:bCs/>
                <w:sz w:val="22"/>
              </w:rPr>
              <w:t>.8</w:t>
            </w:r>
          </w:p>
        </w:tc>
      </w:tr>
      <w:tr w:rsidR="00FB2B1D" w:rsidRPr="00912835" w14:paraId="3BD35779" w14:textId="77777777" w:rsidTr="000C746F">
        <w:trPr>
          <w:tblCellSpacing w:w="14" w:type="dxa"/>
        </w:trPr>
        <w:tc>
          <w:tcPr>
            <w:tcW w:w="1823" w:type="dxa"/>
          </w:tcPr>
          <w:p w14:paraId="5DE52E20" w14:textId="77777777" w:rsidR="00FB2B1D" w:rsidRPr="00912835" w:rsidRDefault="00FB2B1D" w:rsidP="006D4C06">
            <w:pPr>
              <w:widowControl w:val="0"/>
              <w:rPr>
                <w:rFonts w:cs="Arial"/>
                <w:sz w:val="22"/>
              </w:rPr>
            </w:pPr>
          </w:p>
        </w:tc>
        <w:tc>
          <w:tcPr>
            <w:tcW w:w="2714" w:type="dxa"/>
          </w:tcPr>
          <w:p w14:paraId="3C277C48" w14:textId="77777777" w:rsidR="00FB2B1D" w:rsidRPr="00912835" w:rsidRDefault="00FB2B1D" w:rsidP="006D4C06">
            <w:pPr>
              <w:widowControl w:val="0"/>
              <w:rPr>
                <w:rFonts w:cs="Arial"/>
                <w:sz w:val="22"/>
              </w:rPr>
            </w:pPr>
          </w:p>
        </w:tc>
        <w:tc>
          <w:tcPr>
            <w:tcW w:w="2925" w:type="dxa"/>
          </w:tcPr>
          <w:p w14:paraId="51D7BD42" w14:textId="77777777" w:rsidR="00FB2B1D" w:rsidRPr="00912835" w:rsidRDefault="00FB2B1D" w:rsidP="006D4C06">
            <w:pPr>
              <w:widowControl w:val="0"/>
              <w:rPr>
                <w:sz w:val="22"/>
              </w:rPr>
            </w:pPr>
          </w:p>
        </w:tc>
        <w:tc>
          <w:tcPr>
            <w:tcW w:w="1601" w:type="dxa"/>
          </w:tcPr>
          <w:p w14:paraId="5C84646B" w14:textId="77777777" w:rsidR="00FB2B1D" w:rsidRPr="00912835" w:rsidRDefault="00FB2B1D" w:rsidP="006D4C06">
            <w:pPr>
              <w:widowControl w:val="0"/>
              <w:rPr>
                <w:sz w:val="22"/>
              </w:rPr>
            </w:pPr>
          </w:p>
        </w:tc>
        <w:tc>
          <w:tcPr>
            <w:tcW w:w="1771" w:type="dxa"/>
          </w:tcPr>
          <w:p w14:paraId="5E0D35BC" w14:textId="77777777" w:rsidR="00FB2B1D" w:rsidRPr="00912835" w:rsidRDefault="00FB2B1D" w:rsidP="006D4C06">
            <w:pPr>
              <w:widowControl w:val="0"/>
              <w:rPr>
                <w:rFonts w:ascii="ArialMT" w:hAnsi="ArialMT" w:cs="ArialMT"/>
                <w:bCs/>
                <w:sz w:val="22"/>
              </w:rPr>
            </w:pPr>
          </w:p>
        </w:tc>
      </w:tr>
      <w:tr w:rsidR="00FB2B1D" w:rsidRPr="00912835" w14:paraId="7E1BE8A2" w14:textId="77777777" w:rsidTr="000C746F">
        <w:trPr>
          <w:tblCellSpacing w:w="14" w:type="dxa"/>
        </w:trPr>
        <w:tc>
          <w:tcPr>
            <w:tcW w:w="1823" w:type="dxa"/>
          </w:tcPr>
          <w:p w14:paraId="3EF9C030" w14:textId="70E14EC1" w:rsidR="00FB2B1D" w:rsidRPr="00912835" w:rsidRDefault="00FB2B1D" w:rsidP="001C3B2A">
            <w:pPr>
              <w:widowControl w:val="0"/>
              <w:rPr>
                <w:rFonts w:cs="Arial"/>
                <w:sz w:val="22"/>
              </w:rPr>
            </w:pPr>
            <w:r w:rsidRPr="00912835">
              <w:rPr>
                <w:rFonts w:cs="Arial"/>
                <w:sz w:val="22"/>
              </w:rPr>
              <w:t>2006-2017</w:t>
            </w:r>
          </w:p>
        </w:tc>
        <w:tc>
          <w:tcPr>
            <w:tcW w:w="2714" w:type="dxa"/>
          </w:tcPr>
          <w:p w14:paraId="6EDFB0B2" w14:textId="77777777" w:rsidR="00FB2B1D" w:rsidRPr="00912835" w:rsidRDefault="00FB2B1D" w:rsidP="001C3B2A">
            <w:pPr>
              <w:widowControl w:val="0"/>
              <w:rPr>
                <w:rFonts w:cs="Arial"/>
                <w:sz w:val="22"/>
              </w:rPr>
            </w:pPr>
            <w:r w:rsidRPr="00912835">
              <w:rPr>
                <w:rFonts w:cs="Arial"/>
                <w:sz w:val="22"/>
              </w:rPr>
              <w:t>R90 DA023420</w:t>
            </w:r>
          </w:p>
          <w:p w14:paraId="0E4ED1E0" w14:textId="168A7CE0" w:rsidR="00FB2B1D" w:rsidRPr="00912835" w:rsidRDefault="00FB2B1D" w:rsidP="001C3B2A">
            <w:pPr>
              <w:widowControl w:val="0"/>
              <w:rPr>
                <w:rFonts w:cs="Arial"/>
                <w:sz w:val="22"/>
              </w:rPr>
            </w:pPr>
            <w:r w:rsidRPr="00912835">
              <w:rPr>
                <w:rFonts w:cs="Arial"/>
                <w:sz w:val="22"/>
              </w:rPr>
              <w:t xml:space="preserve">Multimodal </w:t>
            </w:r>
            <w:proofErr w:type="spellStart"/>
            <w:r w:rsidRPr="00912835">
              <w:rPr>
                <w:rFonts w:cs="Arial"/>
                <w:sz w:val="22"/>
              </w:rPr>
              <w:t>NeuroimagingTraining</w:t>
            </w:r>
            <w:proofErr w:type="spellEnd"/>
            <w:r w:rsidRPr="00912835">
              <w:rPr>
                <w:rFonts w:cs="Arial"/>
                <w:sz w:val="22"/>
              </w:rPr>
              <w:t xml:space="preserve"> Program</w:t>
            </w:r>
          </w:p>
        </w:tc>
        <w:tc>
          <w:tcPr>
            <w:tcW w:w="2925" w:type="dxa"/>
          </w:tcPr>
          <w:p w14:paraId="59E5598B" w14:textId="77777777" w:rsidR="00FB2B1D" w:rsidRPr="00912835" w:rsidRDefault="00FB2B1D" w:rsidP="001C3B2A">
            <w:pPr>
              <w:widowControl w:val="0"/>
              <w:rPr>
                <w:sz w:val="22"/>
              </w:rPr>
            </w:pPr>
            <w:r w:rsidRPr="00912835">
              <w:rPr>
                <w:sz w:val="22"/>
              </w:rPr>
              <w:t>National Institute on Drug Abuse</w:t>
            </w:r>
          </w:p>
          <w:p w14:paraId="4EA8FDDD" w14:textId="77777777" w:rsidR="00FB2B1D" w:rsidRPr="00912835" w:rsidRDefault="00FB2B1D" w:rsidP="001C3B2A">
            <w:pPr>
              <w:widowControl w:val="0"/>
              <w:rPr>
                <w:sz w:val="22"/>
              </w:rPr>
            </w:pPr>
          </w:p>
          <w:p w14:paraId="00D62917" w14:textId="77777777" w:rsidR="00FB2B1D" w:rsidRPr="00912835" w:rsidRDefault="00FB2B1D" w:rsidP="001C3B2A">
            <w:pPr>
              <w:widowControl w:val="0"/>
              <w:rPr>
                <w:sz w:val="22"/>
              </w:rPr>
            </w:pPr>
          </w:p>
        </w:tc>
        <w:tc>
          <w:tcPr>
            <w:tcW w:w="1601" w:type="dxa"/>
          </w:tcPr>
          <w:p w14:paraId="32F2F900" w14:textId="441FF55B" w:rsidR="00FB2B1D" w:rsidRPr="00912835" w:rsidRDefault="00FB2B1D" w:rsidP="001C3B2A">
            <w:pPr>
              <w:widowControl w:val="0"/>
              <w:rPr>
                <w:sz w:val="22"/>
              </w:rPr>
            </w:pPr>
            <w:r w:rsidRPr="00912835">
              <w:rPr>
                <w:sz w:val="22"/>
              </w:rPr>
              <w:t>$1,389,828</w:t>
            </w:r>
          </w:p>
        </w:tc>
        <w:tc>
          <w:tcPr>
            <w:tcW w:w="1771" w:type="dxa"/>
          </w:tcPr>
          <w:p w14:paraId="2E473DD5" w14:textId="19147762" w:rsidR="00FB2B1D" w:rsidRPr="00912835" w:rsidRDefault="00FB2B1D" w:rsidP="001C3B2A">
            <w:pPr>
              <w:widowControl w:val="0"/>
              <w:rPr>
                <w:rFonts w:ascii="ArialMT" w:hAnsi="ArialMT" w:cs="ArialMT"/>
                <w:bCs/>
                <w:sz w:val="22"/>
              </w:rPr>
            </w:pPr>
            <w:r w:rsidRPr="00912835">
              <w:rPr>
                <w:rFonts w:ascii="ArialMT" w:hAnsi="ArialMT" w:cs="ArialMT"/>
                <w:bCs/>
                <w:sz w:val="22"/>
              </w:rPr>
              <w:t>0.6</w:t>
            </w:r>
          </w:p>
        </w:tc>
      </w:tr>
      <w:tr w:rsidR="00FB2B1D" w:rsidRPr="00912835" w14:paraId="51D3C434" w14:textId="77777777" w:rsidTr="000C746F">
        <w:trPr>
          <w:tblCellSpacing w:w="14" w:type="dxa"/>
        </w:trPr>
        <w:tc>
          <w:tcPr>
            <w:tcW w:w="1823" w:type="dxa"/>
          </w:tcPr>
          <w:p w14:paraId="2C49165F" w14:textId="77777777" w:rsidR="00FB2B1D" w:rsidRPr="00912835" w:rsidRDefault="00FB2B1D" w:rsidP="001C3B2A">
            <w:pPr>
              <w:widowControl w:val="0"/>
              <w:rPr>
                <w:rFonts w:cs="Arial"/>
                <w:sz w:val="22"/>
              </w:rPr>
            </w:pPr>
          </w:p>
        </w:tc>
        <w:tc>
          <w:tcPr>
            <w:tcW w:w="2714" w:type="dxa"/>
          </w:tcPr>
          <w:p w14:paraId="0AEC0A9D" w14:textId="77777777" w:rsidR="00FB2B1D" w:rsidRPr="00912835" w:rsidRDefault="00FB2B1D" w:rsidP="001C3B2A">
            <w:pPr>
              <w:widowControl w:val="0"/>
              <w:rPr>
                <w:rFonts w:cs="Arial"/>
                <w:sz w:val="22"/>
              </w:rPr>
            </w:pPr>
          </w:p>
        </w:tc>
        <w:tc>
          <w:tcPr>
            <w:tcW w:w="2925" w:type="dxa"/>
          </w:tcPr>
          <w:p w14:paraId="1C5FE32F" w14:textId="77777777" w:rsidR="00FB2B1D" w:rsidRPr="00912835" w:rsidRDefault="00FB2B1D" w:rsidP="001C3B2A">
            <w:pPr>
              <w:widowControl w:val="0"/>
              <w:rPr>
                <w:sz w:val="22"/>
              </w:rPr>
            </w:pPr>
          </w:p>
        </w:tc>
        <w:tc>
          <w:tcPr>
            <w:tcW w:w="1601" w:type="dxa"/>
          </w:tcPr>
          <w:p w14:paraId="259B33C1" w14:textId="77777777" w:rsidR="00FB2B1D" w:rsidRPr="00912835" w:rsidRDefault="00FB2B1D" w:rsidP="001C3B2A">
            <w:pPr>
              <w:widowControl w:val="0"/>
              <w:rPr>
                <w:sz w:val="22"/>
              </w:rPr>
            </w:pPr>
          </w:p>
        </w:tc>
        <w:tc>
          <w:tcPr>
            <w:tcW w:w="1771" w:type="dxa"/>
          </w:tcPr>
          <w:p w14:paraId="4E1D36FF" w14:textId="77777777" w:rsidR="00FB2B1D" w:rsidRPr="00912835" w:rsidRDefault="00FB2B1D" w:rsidP="001C3B2A">
            <w:pPr>
              <w:widowControl w:val="0"/>
              <w:rPr>
                <w:rFonts w:ascii="ArialMT" w:hAnsi="ArialMT" w:cs="ArialMT"/>
                <w:bCs/>
                <w:sz w:val="22"/>
              </w:rPr>
            </w:pPr>
          </w:p>
        </w:tc>
      </w:tr>
      <w:tr w:rsidR="00FB2B1D" w:rsidRPr="00912835" w14:paraId="2558ED68" w14:textId="77777777" w:rsidTr="000C746F">
        <w:trPr>
          <w:tblCellSpacing w:w="14" w:type="dxa"/>
        </w:trPr>
        <w:tc>
          <w:tcPr>
            <w:tcW w:w="1823" w:type="dxa"/>
          </w:tcPr>
          <w:p w14:paraId="2C950214" w14:textId="1A8A37FA" w:rsidR="00FB2B1D" w:rsidRPr="00912835" w:rsidRDefault="00FB2B1D" w:rsidP="001C3B2A">
            <w:pPr>
              <w:rPr>
                <w:b/>
                <w:sz w:val="22"/>
              </w:rPr>
            </w:pPr>
            <w:r w:rsidRPr="00912835">
              <w:rPr>
                <w:rFonts w:cs="Arial"/>
                <w:sz w:val="22"/>
              </w:rPr>
              <w:t>2006-2017</w:t>
            </w:r>
          </w:p>
        </w:tc>
        <w:tc>
          <w:tcPr>
            <w:tcW w:w="2714" w:type="dxa"/>
          </w:tcPr>
          <w:p w14:paraId="57CD705E" w14:textId="77777777" w:rsidR="00FB2B1D" w:rsidRPr="00912835" w:rsidRDefault="00FB2B1D" w:rsidP="001C3B2A">
            <w:pPr>
              <w:widowControl w:val="0"/>
              <w:rPr>
                <w:rFonts w:cs="Arial"/>
                <w:sz w:val="22"/>
              </w:rPr>
            </w:pPr>
            <w:r w:rsidRPr="00912835">
              <w:rPr>
                <w:rFonts w:cs="Arial"/>
                <w:sz w:val="22"/>
              </w:rPr>
              <w:t>T90 DA022761</w:t>
            </w:r>
          </w:p>
          <w:p w14:paraId="2773660A" w14:textId="7F5CAE12" w:rsidR="00FB2B1D" w:rsidRPr="00912835" w:rsidRDefault="00FB2B1D" w:rsidP="001C3B2A">
            <w:pPr>
              <w:rPr>
                <w:b/>
                <w:sz w:val="22"/>
              </w:rPr>
            </w:pPr>
            <w:r w:rsidRPr="00912835">
              <w:rPr>
                <w:rFonts w:cs="Arial"/>
                <w:sz w:val="22"/>
              </w:rPr>
              <w:t xml:space="preserve">Multimodal </w:t>
            </w:r>
            <w:proofErr w:type="spellStart"/>
            <w:r w:rsidRPr="00912835">
              <w:rPr>
                <w:rFonts w:cs="Arial"/>
                <w:sz w:val="22"/>
              </w:rPr>
              <w:t>NeuroimagingTraining</w:t>
            </w:r>
            <w:proofErr w:type="spellEnd"/>
            <w:r w:rsidRPr="00912835">
              <w:rPr>
                <w:rFonts w:cs="Arial"/>
                <w:sz w:val="22"/>
              </w:rPr>
              <w:t xml:space="preserve"> Program</w:t>
            </w:r>
          </w:p>
        </w:tc>
        <w:tc>
          <w:tcPr>
            <w:tcW w:w="2925" w:type="dxa"/>
          </w:tcPr>
          <w:p w14:paraId="0224B71E" w14:textId="77777777" w:rsidR="00FB2B1D" w:rsidRPr="00912835" w:rsidRDefault="00FB2B1D" w:rsidP="001C3B2A">
            <w:pPr>
              <w:widowControl w:val="0"/>
              <w:rPr>
                <w:sz w:val="22"/>
              </w:rPr>
            </w:pPr>
            <w:r w:rsidRPr="00912835">
              <w:rPr>
                <w:sz w:val="22"/>
              </w:rPr>
              <w:t>National Institute on Drug Abuse</w:t>
            </w:r>
          </w:p>
          <w:p w14:paraId="5591A967" w14:textId="77777777" w:rsidR="00FB2B1D" w:rsidRPr="00912835" w:rsidRDefault="00FB2B1D" w:rsidP="001C3B2A">
            <w:pPr>
              <w:widowControl w:val="0"/>
              <w:rPr>
                <w:sz w:val="22"/>
              </w:rPr>
            </w:pPr>
          </w:p>
          <w:p w14:paraId="111E6334" w14:textId="218EE645" w:rsidR="00FB2B1D" w:rsidRPr="00912835" w:rsidRDefault="00FB2B1D" w:rsidP="001C3B2A">
            <w:pPr>
              <w:rPr>
                <w:b/>
                <w:sz w:val="22"/>
              </w:rPr>
            </w:pPr>
          </w:p>
        </w:tc>
        <w:tc>
          <w:tcPr>
            <w:tcW w:w="1601" w:type="dxa"/>
          </w:tcPr>
          <w:p w14:paraId="55D08600" w14:textId="7841B80B" w:rsidR="00FB2B1D" w:rsidRPr="00912835" w:rsidRDefault="00FB2B1D" w:rsidP="001C3B2A">
            <w:pPr>
              <w:rPr>
                <w:b/>
                <w:sz w:val="22"/>
              </w:rPr>
            </w:pPr>
            <w:r w:rsidRPr="00912835">
              <w:rPr>
                <w:sz w:val="22"/>
              </w:rPr>
              <w:t>$677,110</w:t>
            </w:r>
          </w:p>
        </w:tc>
        <w:tc>
          <w:tcPr>
            <w:tcW w:w="1771" w:type="dxa"/>
          </w:tcPr>
          <w:p w14:paraId="3BB18C1C" w14:textId="5428E019" w:rsidR="00FB2B1D" w:rsidRPr="00912835" w:rsidRDefault="00FB2B1D" w:rsidP="001C3B2A">
            <w:pPr>
              <w:rPr>
                <w:b/>
                <w:sz w:val="22"/>
              </w:rPr>
            </w:pPr>
            <w:r w:rsidRPr="00912835">
              <w:rPr>
                <w:rFonts w:ascii="ArialMT" w:hAnsi="ArialMT" w:cs="ArialMT"/>
                <w:bCs/>
                <w:sz w:val="22"/>
              </w:rPr>
              <w:t>0.6</w:t>
            </w:r>
          </w:p>
        </w:tc>
      </w:tr>
      <w:tr w:rsidR="00FB2B1D" w:rsidRPr="00912835" w14:paraId="19692BAA" w14:textId="77777777" w:rsidTr="000C746F">
        <w:trPr>
          <w:tblCellSpacing w:w="14" w:type="dxa"/>
        </w:trPr>
        <w:tc>
          <w:tcPr>
            <w:tcW w:w="1823" w:type="dxa"/>
          </w:tcPr>
          <w:p w14:paraId="5F988373" w14:textId="77777777" w:rsidR="00FB2B1D" w:rsidRPr="00912835" w:rsidRDefault="00FB2B1D" w:rsidP="001C3B2A">
            <w:pPr>
              <w:rPr>
                <w:rFonts w:cs="Arial"/>
                <w:sz w:val="22"/>
              </w:rPr>
            </w:pPr>
          </w:p>
        </w:tc>
        <w:tc>
          <w:tcPr>
            <w:tcW w:w="2714" w:type="dxa"/>
          </w:tcPr>
          <w:p w14:paraId="78F7B65B" w14:textId="77777777" w:rsidR="00FB2B1D" w:rsidRPr="00912835" w:rsidRDefault="00FB2B1D" w:rsidP="001C3B2A">
            <w:pPr>
              <w:keepNext/>
              <w:keepLines/>
              <w:widowControl w:val="0"/>
              <w:rPr>
                <w:rFonts w:cs="Arial"/>
                <w:sz w:val="22"/>
              </w:rPr>
            </w:pPr>
          </w:p>
        </w:tc>
        <w:tc>
          <w:tcPr>
            <w:tcW w:w="2925" w:type="dxa"/>
          </w:tcPr>
          <w:p w14:paraId="521BAA42" w14:textId="77777777" w:rsidR="00FB2B1D" w:rsidRPr="00912835" w:rsidRDefault="00FB2B1D" w:rsidP="001C3B2A">
            <w:pPr>
              <w:rPr>
                <w:sz w:val="22"/>
              </w:rPr>
            </w:pPr>
          </w:p>
        </w:tc>
        <w:tc>
          <w:tcPr>
            <w:tcW w:w="1601" w:type="dxa"/>
          </w:tcPr>
          <w:p w14:paraId="0A5F80B8" w14:textId="77777777" w:rsidR="00FB2B1D" w:rsidRPr="00912835" w:rsidRDefault="00FB2B1D" w:rsidP="001C3B2A">
            <w:pPr>
              <w:rPr>
                <w:sz w:val="22"/>
              </w:rPr>
            </w:pPr>
          </w:p>
        </w:tc>
        <w:tc>
          <w:tcPr>
            <w:tcW w:w="1771" w:type="dxa"/>
          </w:tcPr>
          <w:p w14:paraId="0CD9C50D" w14:textId="77777777" w:rsidR="00FB2B1D" w:rsidRPr="00912835" w:rsidRDefault="00FB2B1D" w:rsidP="001C3B2A">
            <w:pPr>
              <w:rPr>
                <w:rFonts w:ascii="ArialMT" w:hAnsi="ArialMT" w:cs="ArialMT"/>
                <w:bCs/>
                <w:sz w:val="22"/>
              </w:rPr>
            </w:pPr>
          </w:p>
        </w:tc>
      </w:tr>
      <w:tr w:rsidR="00FB2B1D" w:rsidRPr="00912835" w14:paraId="22E79F60" w14:textId="77777777" w:rsidTr="000C746F">
        <w:trPr>
          <w:tblCellSpacing w:w="14" w:type="dxa"/>
        </w:trPr>
        <w:tc>
          <w:tcPr>
            <w:tcW w:w="1823" w:type="dxa"/>
          </w:tcPr>
          <w:p w14:paraId="72BCC51D" w14:textId="77777777" w:rsidR="00FB2B1D" w:rsidRPr="00912835" w:rsidRDefault="00FB2B1D" w:rsidP="001C3B2A">
            <w:pPr>
              <w:rPr>
                <w:rFonts w:cs="Arial"/>
                <w:sz w:val="22"/>
              </w:rPr>
            </w:pPr>
            <w:r w:rsidRPr="00912835">
              <w:rPr>
                <w:rFonts w:cs="Arial"/>
                <w:sz w:val="22"/>
              </w:rPr>
              <w:t>2010-2013</w:t>
            </w:r>
          </w:p>
        </w:tc>
        <w:tc>
          <w:tcPr>
            <w:tcW w:w="2714" w:type="dxa"/>
          </w:tcPr>
          <w:p w14:paraId="4EE2D7C1" w14:textId="77777777" w:rsidR="00FB2B1D" w:rsidRPr="00912835" w:rsidRDefault="00FB2B1D" w:rsidP="001C3B2A">
            <w:pPr>
              <w:widowControl w:val="0"/>
              <w:rPr>
                <w:sz w:val="22"/>
              </w:rPr>
            </w:pPr>
            <w:r w:rsidRPr="00912835">
              <w:rPr>
                <w:sz w:val="22"/>
              </w:rPr>
              <w:t>R01 HL101421</w:t>
            </w:r>
          </w:p>
          <w:p w14:paraId="6F7BE871" w14:textId="77777777" w:rsidR="00FB2B1D" w:rsidRPr="00912835" w:rsidRDefault="00FB2B1D" w:rsidP="001C3B2A">
            <w:pPr>
              <w:widowControl w:val="0"/>
              <w:rPr>
                <w:sz w:val="22"/>
              </w:rPr>
            </w:pPr>
          </w:p>
          <w:p w14:paraId="7F913560" w14:textId="77777777" w:rsidR="00FB2B1D" w:rsidRPr="00912835" w:rsidRDefault="00FB2B1D" w:rsidP="001C3B2A">
            <w:pPr>
              <w:keepNext/>
              <w:keepLines/>
              <w:widowControl w:val="0"/>
              <w:rPr>
                <w:rFonts w:cs="Arial"/>
                <w:sz w:val="22"/>
              </w:rPr>
            </w:pPr>
            <w:r w:rsidRPr="00912835">
              <w:rPr>
                <w:sz w:val="22"/>
              </w:rPr>
              <w:t xml:space="preserve">Central Mechanisms for Cardioprotective Behavioral Effects of </w:t>
            </w:r>
            <w:r w:rsidRPr="00912835">
              <w:rPr>
                <w:sz w:val="22"/>
              </w:rPr>
              <w:sym w:font="Symbol" w:char="F057"/>
            </w:r>
            <w:r w:rsidRPr="00912835">
              <w:rPr>
                <w:sz w:val="22"/>
              </w:rPr>
              <w:t>-3 Fatty Acids</w:t>
            </w:r>
          </w:p>
        </w:tc>
        <w:tc>
          <w:tcPr>
            <w:tcW w:w="2925" w:type="dxa"/>
          </w:tcPr>
          <w:p w14:paraId="00B9ADAC" w14:textId="77777777" w:rsidR="00FB2B1D" w:rsidRPr="00912835" w:rsidRDefault="00FB2B1D" w:rsidP="001C3B2A">
            <w:pPr>
              <w:rPr>
                <w:sz w:val="22"/>
              </w:rPr>
            </w:pPr>
            <w:r w:rsidRPr="00912835">
              <w:rPr>
                <w:sz w:val="22"/>
              </w:rPr>
              <w:t>National Heart Lung and Blood Institute</w:t>
            </w:r>
          </w:p>
        </w:tc>
        <w:tc>
          <w:tcPr>
            <w:tcW w:w="1601" w:type="dxa"/>
          </w:tcPr>
          <w:p w14:paraId="6E485475" w14:textId="77777777" w:rsidR="00FB2B1D" w:rsidRPr="00912835" w:rsidRDefault="00FB2B1D" w:rsidP="001C3B2A">
            <w:pPr>
              <w:rPr>
                <w:sz w:val="22"/>
              </w:rPr>
            </w:pPr>
            <w:r w:rsidRPr="00912835">
              <w:rPr>
                <w:sz w:val="22"/>
              </w:rPr>
              <w:t>$609,000</w:t>
            </w:r>
          </w:p>
        </w:tc>
        <w:tc>
          <w:tcPr>
            <w:tcW w:w="1771" w:type="dxa"/>
          </w:tcPr>
          <w:p w14:paraId="67DCF674" w14:textId="77777777" w:rsidR="00FB2B1D" w:rsidRPr="00912835" w:rsidRDefault="00FB2B1D" w:rsidP="001C3B2A">
            <w:pPr>
              <w:rPr>
                <w:rFonts w:ascii="ArialMT" w:hAnsi="ArialMT" w:cs="ArialMT"/>
                <w:bCs/>
                <w:sz w:val="22"/>
              </w:rPr>
            </w:pPr>
            <w:r w:rsidRPr="00912835">
              <w:rPr>
                <w:rFonts w:ascii="ArialMT" w:hAnsi="ArialMT" w:cs="ArialMT"/>
                <w:bCs/>
                <w:sz w:val="22"/>
              </w:rPr>
              <w:t>2.40</w:t>
            </w:r>
          </w:p>
        </w:tc>
      </w:tr>
      <w:tr w:rsidR="00FB2B1D" w:rsidRPr="00912835" w14:paraId="62CA0D07" w14:textId="77777777" w:rsidTr="000C746F">
        <w:trPr>
          <w:tblCellSpacing w:w="14" w:type="dxa"/>
        </w:trPr>
        <w:tc>
          <w:tcPr>
            <w:tcW w:w="1823" w:type="dxa"/>
          </w:tcPr>
          <w:p w14:paraId="2AD9FA8C" w14:textId="77777777" w:rsidR="00FB2B1D" w:rsidRPr="00912835" w:rsidRDefault="00FB2B1D" w:rsidP="001C3B2A">
            <w:pPr>
              <w:rPr>
                <w:rFonts w:cs="Arial"/>
                <w:sz w:val="22"/>
              </w:rPr>
            </w:pPr>
          </w:p>
        </w:tc>
        <w:tc>
          <w:tcPr>
            <w:tcW w:w="2714" w:type="dxa"/>
          </w:tcPr>
          <w:p w14:paraId="076D8A14" w14:textId="77777777" w:rsidR="00FB2B1D" w:rsidRPr="00912835" w:rsidRDefault="00FB2B1D" w:rsidP="001C3B2A">
            <w:pPr>
              <w:keepNext/>
              <w:keepLines/>
              <w:widowControl w:val="0"/>
              <w:rPr>
                <w:rFonts w:cs="Arial"/>
                <w:sz w:val="22"/>
              </w:rPr>
            </w:pPr>
          </w:p>
        </w:tc>
        <w:tc>
          <w:tcPr>
            <w:tcW w:w="2925" w:type="dxa"/>
          </w:tcPr>
          <w:p w14:paraId="1056E41B" w14:textId="77777777" w:rsidR="00FB2B1D" w:rsidRPr="00912835" w:rsidRDefault="00FB2B1D" w:rsidP="001C3B2A">
            <w:pPr>
              <w:rPr>
                <w:sz w:val="22"/>
              </w:rPr>
            </w:pPr>
          </w:p>
        </w:tc>
        <w:tc>
          <w:tcPr>
            <w:tcW w:w="1601" w:type="dxa"/>
          </w:tcPr>
          <w:p w14:paraId="7079942E" w14:textId="77777777" w:rsidR="00FB2B1D" w:rsidRPr="00912835" w:rsidRDefault="00FB2B1D" w:rsidP="001C3B2A">
            <w:pPr>
              <w:rPr>
                <w:sz w:val="22"/>
              </w:rPr>
            </w:pPr>
          </w:p>
        </w:tc>
        <w:tc>
          <w:tcPr>
            <w:tcW w:w="1771" w:type="dxa"/>
          </w:tcPr>
          <w:p w14:paraId="0336A7A5" w14:textId="77777777" w:rsidR="00FB2B1D" w:rsidRPr="00912835" w:rsidRDefault="00FB2B1D" w:rsidP="001C3B2A">
            <w:pPr>
              <w:rPr>
                <w:rFonts w:ascii="ArialMT" w:hAnsi="ArialMT" w:cs="ArialMT"/>
                <w:bCs/>
                <w:sz w:val="22"/>
              </w:rPr>
            </w:pPr>
          </w:p>
        </w:tc>
      </w:tr>
    </w:tbl>
    <w:p w14:paraId="1026328F" w14:textId="63532246" w:rsidR="007A5D9B" w:rsidRPr="00912835" w:rsidRDefault="007A5D9B"/>
    <w:tbl>
      <w:tblPr>
        <w:tblW w:w="11002" w:type="dxa"/>
        <w:tblCellSpacing w:w="14" w:type="dxa"/>
        <w:tblInd w:w="-522" w:type="dxa"/>
        <w:tblCellMar>
          <w:left w:w="115" w:type="dxa"/>
          <w:right w:w="115" w:type="dxa"/>
        </w:tblCellMar>
        <w:tblLook w:val="00A0" w:firstRow="1" w:lastRow="0" w:firstColumn="1" w:lastColumn="0" w:noHBand="0" w:noVBand="0"/>
      </w:tblPr>
      <w:tblGrid>
        <w:gridCol w:w="1865"/>
        <w:gridCol w:w="72"/>
        <w:gridCol w:w="2670"/>
        <w:gridCol w:w="202"/>
        <w:gridCol w:w="2751"/>
        <w:gridCol w:w="321"/>
        <w:gridCol w:w="1308"/>
        <w:gridCol w:w="361"/>
        <w:gridCol w:w="1452"/>
      </w:tblGrid>
      <w:tr w:rsidR="00273D70" w:rsidRPr="00912835" w14:paraId="2F4F1D1B" w14:textId="77777777" w:rsidTr="000C746F">
        <w:trPr>
          <w:tblCellSpacing w:w="14" w:type="dxa"/>
        </w:trPr>
        <w:tc>
          <w:tcPr>
            <w:tcW w:w="1823" w:type="dxa"/>
          </w:tcPr>
          <w:p w14:paraId="7C62A633" w14:textId="5167A4B2" w:rsidR="00273D70" w:rsidRPr="00912835" w:rsidRDefault="00273D70" w:rsidP="000E54FF">
            <w:pPr>
              <w:rPr>
                <w:rFonts w:cs="Arial"/>
                <w:sz w:val="22"/>
              </w:rPr>
            </w:pPr>
            <w:r w:rsidRPr="00912835">
              <w:rPr>
                <w:rFonts w:cs="Arial"/>
                <w:sz w:val="22"/>
              </w:rPr>
              <w:t>2009-2011</w:t>
            </w:r>
          </w:p>
        </w:tc>
        <w:tc>
          <w:tcPr>
            <w:tcW w:w="2714" w:type="dxa"/>
            <w:gridSpan w:val="2"/>
          </w:tcPr>
          <w:p w14:paraId="6F8EEF81" w14:textId="77777777" w:rsidR="00273D70" w:rsidRPr="00912835" w:rsidRDefault="00273D70" w:rsidP="000E54FF">
            <w:pPr>
              <w:widowControl w:val="0"/>
              <w:rPr>
                <w:rFonts w:cs="Arial"/>
                <w:sz w:val="22"/>
              </w:rPr>
            </w:pPr>
            <w:r w:rsidRPr="00912835">
              <w:rPr>
                <w:rFonts w:cs="Arial"/>
                <w:sz w:val="22"/>
              </w:rPr>
              <w:t>R01 HL089850 (Supplement)</w:t>
            </w:r>
          </w:p>
          <w:p w14:paraId="5987272A" w14:textId="77777777" w:rsidR="00273D70" w:rsidRPr="00912835" w:rsidRDefault="00273D70" w:rsidP="000E54FF">
            <w:pPr>
              <w:widowControl w:val="0"/>
              <w:rPr>
                <w:rFonts w:cs="Arial"/>
                <w:sz w:val="22"/>
              </w:rPr>
            </w:pPr>
          </w:p>
          <w:p w14:paraId="30F6677A" w14:textId="7BD64197" w:rsidR="00273D70" w:rsidRPr="00912835" w:rsidRDefault="00273D70" w:rsidP="000E54FF">
            <w:pPr>
              <w:keepNext/>
              <w:keepLines/>
              <w:widowControl w:val="0"/>
              <w:rPr>
                <w:rFonts w:cs="Arial"/>
                <w:sz w:val="22"/>
              </w:rPr>
            </w:pPr>
            <w:r w:rsidRPr="00912835">
              <w:rPr>
                <w:rFonts w:cs="Arial"/>
                <w:sz w:val="22"/>
              </w:rPr>
              <w:lastRenderedPageBreak/>
              <w:t>American Reinvestment and Recovery Act of 2009</w:t>
            </w:r>
          </w:p>
        </w:tc>
        <w:tc>
          <w:tcPr>
            <w:tcW w:w="2925" w:type="dxa"/>
            <w:gridSpan w:val="2"/>
          </w:tcPr>
          <w:p w14:paraId="77EC7867" w14:textId="77777777" w:rsidR="00273D70" w:rsidRPr="00912835" w:rsidRDefault="00273D70" w:rsidP="000E54FF">
            <w:pPr>
              <w:rPr>
                <w:sz w:val="22"/>
              </w:rPr>
            </w:pPr>
            <w:r w:rsidRPr="00912835">
              <w:rPr>
                <w:sz w:val="22"/>
              </w:rPr>
              <w:lastRenderedPageBreak/>
              <w:t>National Heart Lung and Blood Institute</w:t>
            </w:r>
          </w:p>
        </w:tc>
        <w:tc>
          <w:tcPr>
            <w:tcW w:w="1601" w:type="dxa"/>
            <w:gridSpan w:val="2"/>
          </w:tcPr>
          <w:p w14:paraId="45D3F364" w14:textId="77777777" w:rsidR="00273D70" w:rsidRPr="00912835" w:rsidRDefault="00273D70" w:rsidP="000E54FF">
            <w:pPr>
              <w:rPr>
                <w:sz w:val="22"/>
              </w:rPr>
            </w:pPr>
            <w:r w:rsidRPr="00912835">
              <w:rPr>
                <w:sz w:val="22"/>
              </w:rPr>
              <w:t>$197,530</w:t>
            </w:r>
          </w:p>
        </w:tc>
        <w:tc>
          <w:tcPr>
            <w:tcW w:w="1771" w:type="dxa"/>
            <w:gridSpan w:val="2"/>
          </w:tcPr>
          <w:p w14:paraId="6F2D136D" w14:textId="53021F3F" w:rsidR="00273D70" w:rsidRPr="00912835" w:rsidRDefault="00273D70" w:rsidP="00FF6160">
            <w:pPr>
              <w:rPr>
                <w:rFonts w:ascii="ArialMT" w:hAnsi="ArialMT" w:cs="ArialMT"/>
                <w:bCs/>
                <w:sz w:val="22"/>
              </w:rPr>
            </w:pPr>
            <w:r w:rsidRPr="00912835">
              <w:rPr>
                <w:sz w:val="22"/>
              </w:rPr>
              <w:t>Mentorship o</w:t>
            </w:r>
            <w:r w:rsidR="00FF6160" w:rsidRPr="00912835">
              <w:rPr>
                <w:sz w:val="22"/>
              </w:rPr>
              <w:t xml:space="preserve">f Dr. Israel Christie, </w:t>
            </w:r>
            <w:r w:rsidR="00FF6160" w:rsidRPr="00912835">
              <w:rPr>
                <w:sz w:val="22"/>
              </w:rPr>
              <w:lastRenderedPageBreak/>
              <w:t>subsumed:</w:t>
            </w:r>
            <w:r w:rsidRPr="00912835">
              <w:rPr>
                <w:sz w:val="22"/>
              </w:rPr>
              <w:t xml:space="preserve"> HL089850</w:t>
            </w:r>
          </w:p>
        </w:tc>
      </w:tr>
      <w:tr w:rsidR="00273D70" w:rsidRPr="00912835" w14:paraId="3F2E06EE" w14:textId="77777777" w:rsidTr="000C746F">
        <w:trPr>
          <w:tblCellSpacing w:w="14" w:type="dxa"/>
        </w:trPr>
        <w:tc>
          <w:tcPr>
            <w:tcW w:w="1823" w:type="dxa"/>
          </w:tcPr>
          <w:p w14:paraId="091C6CDA" w14:textId="77777777" w:rsidR="00273D70" w:rsidRPr="00912835" w:rsidRDefault="00273D70" w:rsidP="000E54FF">
            <w:pPr>
              <w:rPr>
                <w:rFonts w:cs="Arial"/>
                <w:sz w:val="22"/>
              </w:rPr>
            </w:pPr>
          </w:p>
        </w:tc>
        <w:tc>
          <w:tcPr>
            <w:tcW w:w="2714" w:type="dxa"/>
            <w:gridSpan w:val="2"/>
          </w:tcPr>
          <w:p w14:paraId="2288AB15" w14:textId="77777777" w:rsidR="00273D70" w:rsidRPr="00912835" w:rsidRDefault="00273D70" w:rsidP="000E54FF">
            <w:pPr>
              <w:keepNext/>
              <w:keepLines/>
              <w:widowControl w:val="0"/>
              <w:rPr>
                <w:rFonts w:cs="Arial"/>
                <w:sz w:val="22"/>
              </w:rPr>
            </w:pPr>
          </w:p>
        </w:tc>
        <w:tc>
          <w:tcPr>
            <w:tcW w:w="2925" w:type="dxa"/>
            <w:gridSpan w:val="2"/>
          </w:tcPr>
          <w:p w14:paraId="70180DD5" w14:textId="77777777" w:rsidR="00273D70" w:rsidRPr="00912835" w:rsidRDefault="00273D70" w:rsidP="000E54FF">
            <w:pPr>
              <w:rPr>
                <w:sz w:val="22"/>
              </w:rPr>
            </w:pPr>
          </w:p>
        </w:tc>
        <w:tc>
          <w:tcPr>
            <w:tcW w:w="1601" w:type="dxa"/>
            <w:gridSpan w:val="2"/>
          </w:tcPr>
          <w:p w14:paraId="65D78FF9" w14:textId="77777777" w:rsidR="00273D70" w:rsidRPr="00912835" w:rsidRDefault="00273D70" w:rsidP="000E54FF">
            <w:pPr>
              <w:rPr>
                <w:sz w:val="22"/>
              </w:rPr>
            </w:pPr>
          </w:p>
        </w:tc>
        <w:tc>
          <w:tcPr>
            <w:tcW w:w="1771" w:type="dxa"/>
            <w:gridSpan w:val="2"/>
          </w:tcPr>
          <w:p w14:paraId="19BB3D5E" w14:textId="77777777" w:rsidR="00273D70" w:rsidRPr="00912835" w:rsidRDefault="00273D70" w:rsidP="000E54FF">
            <w:pPr>
              <w:rPr>
                <w:rFonts w:ascii="ArialMT" w:hAnsi="ArialMT" w:cs="ArialMT"/>
                <w:bCs/>
                <w:sz w:val="22"/>
              </w:rPr>
            </w:pPr>
          </w:p>
        </w:tc>
      </w:tr>
      <w:tr w:rsidR="00273D70" w:rsidRPr="00912835" w14:paraId="79373EAA" w14:textId="77777777" w:rsidTr="000C746F">
        <w:trPr>
          <w:tblCellSpacing w:w="14" w:type="dxa"/>
        </w:trPr>
        <w:tc>
          <w:tcPr>
            <w:tcW w:w="1823" w:type="dxa"/>
          </w:tcPr>
          <w:p w14:paraId="63CCB2BF" w14:textId="77777777" w:rsidR="00273D70" w:rsidRPr="00912835" w:rsidRDefault="00273D70" w:rsidP="000E54FF">
            <w:pPr>
              <w:widowControl w:val="0"/>
              <w:rPr>
                <w:rFonts w:cs="Arial"/>
                <w:sz w:val="22"/>
              </w:rPr>
            </w:pPr>
            <w:r w:rsidRPr="00912835">
              <w:rPr>
                <w:rFonts w:cs="Arial"/>
                <w:sz w:val="22"/>
              </w:rPr>
              <w:t>2008-2010</w:t>
            </w:r>
          </w:p>
        </w:tc>
        <w:tc>
          <w:tcPr>
            <w:tcW w:w="2714" w:type="dxa"/>
            <w:gridSpan w:val="2"/>
          </w:tcPr>
          <w:p w14:paraId="3EF244DE" w14:textId="77777777" w:rsidR="00273D70" w:rsidRPr="00912835" w:rsidRDefault="00273D70" w:rsidP="000E54FF">
            <w:pPr>
              <w:widowControl w:val="0"/>
              <w:rPr>
                <w:rFonts w:cs="Arial"/>
                <w:sz w:val="22"/>
              </w:rPr>
            </w:pPr>
            <w:r w:rsidRPr="00912835">
              <w:rPr>
                <w:rFonts w:cs="Arial"/>
                <w:sz w:val="22"/>
              </w:rPr>
              <w:t>R01 HL089850 (Supplement)</w:t>
            </w:r>
          </w:p>
          <w:p w14:paraId="6F48DFAC" w14:textId="77777777" w:rsidR="00273D70" w:rsidRPr="00912835" w:rsidRDefault="00273D70" w:rsidP="000E54FF">
            <w:pPr>
              <w:widowControl w:val="0"/>
              <w:rPr>
                <w:rFonts w:cs="Arial"/>
                <w:sz w:val="22"/>
              </w:rPr>
            </w:pPr>
          </w:p>
          <w:p w14:paraId="59B9C052" w14:textId="77777777" w:rsidR="00273D70" w:rsidRPr="00912835" w:rsidRDefault="00273D70" w:rsidP="000E54FF">
            <w:pPr>
              <w:widowControl w:val="0"/>
              <w:rPr>
                <w:rFonts w:cs="Arial"/>
                <w:sz w:val="22"/>
              </w:rPr>
            </w:pPr>
            <w:r w:rsidRPr="00912835">
              <w:rPr>
                <w:rFonts w:cs="Arial"/>
                <w:sz w:val="22"/>
              </w:rPr>
              <w:t>Research Supplement to Promote Diversity in Health-Related Research</w:t>
            </w:r>
          </w:p>
        </w:tc>
        <w:tc>
          <w:tcPr>
            <w:tcW w:w="2925" w:type="dxa"/>
            <w:gridSpan w:val="2"/>
          </w:tcPr>
          <w:p w14:paraId="4613E6ED" w14:textId="77777777" w:rsidR="00273D70" w:rsidRPr="00912835" w:rsidRDefault="00273D70" w:rsidP="000E54FF">
            <w:pPr>
              <w:rPr>
                <w:sz w:val="22"/>
              </w:rPr>
            </w:pPr>
            <w:r w:rsidRPr="00912835">
              <w:rPr>
                <w:sz w:val="22"/>
              </w:rPr>
              <w:t>National Heart Lung and Blood Institute</w:t>
            </w:r>
          </w:p>
        </w:tc>
        <w:tc>
          <w:tcPr>
            <w:tcW w:w="1601" w:type="dxa"/>
            <w:gridSpan w:val="2"/>
          </w:tcPr>
          <w:p w14:paraId="048EE379" w14:textId="77777777" w:rsidR="00273D70" w:rsidRPr="00912835" w:rsidRDefault="00273D70" w:rsidP="000E54FF">
            <w:pPr>
              <w:rPr>
                <w:sz w:val="22"/>
              </w:rPr>
            </w:pPr>
            <w:r w:rsidRPr="00912835">
              <w:rPr>
                <w:sz w:val="22"/>
              </w:rPr>
              <w:t>$62,110/</w:t>
            </w:r>
            <w:proofErr w:type="spellStart"/>
            <w:r w:rsidRPr="00912835">
              <w:rPr>
                <w:sz w:val="22"/>
              </w:rPr>
              <w:t>yr</w:t>
            </w:r>
            <w:proofErr w:type="spellEnd"/>
          </w:p>
        </w:tc>
        <w:tc>
          <w:tcPr>
            <w:tcW w:w="1771" w:type="dxa"/>
            <w:gridSpan w:val="2"/>
          </w:tcPr>
          <w:p w14:paraId="78B95678" w14:textId="6BE33631" w:rsidR="00273D70" w:rsidRPr="00912835" w:rsidRDefault="00273D70" w:rsidP="00FF6160">
            <w:pPr>
              <w:rPr>
                <w:sz w:val="22"/>
              </w:rPr>
            </w:pPr>
            <w:r w:rsidRPr="00912835">
              <w:rPr>
                <w:sz w:val="22"/>
              </w:rPr>
              <w:t>Mentorship of</w:t>
            </w:r>
            <w:r w:rsidR="00FF6160" w:rsidRPr="00912835">
              <w:rPr>
                <w:sz w:val="22"/>
              </w:rPr>
              <w:t xml:space="preserve"> Ikechukwu </w:t>
            </w:r>
            <w:proofErr w:type="spellStart"/>
            <w:r w:rsidR="00FF6160" w:rsidRPr="00912835">
              <w:rPr>
                <w:sz w:val="22"/>
              </w:rPr>
              <w:t>Onyewuenyi</w:t>
            </w:r>
            <w:proofErr w:type="spellEnd"/>
            <w:r w:rsidR="00FF6160" w:rsidRPr="00912835">
              <w:rPr>
                <w:sz w:val="22"/>
              </w:rPr>
              <w:t xml:space="preserve">, subsumed: </w:t>
            </w:r>
            <w:r w:rsidRPr="00912835">
              <w:rPr>
                <w:rFonts w:cs="Arial"/>
                <w:sz w:val="22"/>
              </w:rPr>
              <w:t>HL089850</w:t>
            </w:r>
          </w:p>
        </w:tc>
      </w:tr>
      <w:tr w:rsidR="00273D70" w:rsidRPr="00912835" w14:paraId="3F0F0E94" w14:textId="77777777" w:rsidTr="000C746F">
        <w:trPr>
          <w:tblCellSpacing w:w="14" w:type="dxa"/>
        </w:trPr>
        <w:tc>
          <w:tcPr>
            <w:tcW w:w="1823" w:type="dxa"/>
          </w:tcPr>
          <w:p w14:paraId="576BF060" w14:textId="77777777" w:rsidR="00273D70" w:rsidRPr="00912835" w:rsidRDefault="00273D70" w:rsidP="000E54FF">
            <w:pPr>
              <w:widowControl w:val="0"/>
              <w:rPr>
                <w:rFonts w:cs="Arial"/>
                <w:sz w:val="22"/>
              </w:rPr>
            </w:pPr>
          </w:p>
        </w:tc>
        <w:tc>
          <w:tcPr>
            <w:tcW w:w="2714" w:type="dxa"/>
            <w:gridSpan w:val="2"/>
          </w:tcPr>
          <w:p w14:paraId="62F16D03" w14:textId="77777777" w:rsidR="00273D70" w:rsidRPr="00912835" w:rsidRDefault="00273D70" w:rsidP="000E54FF">
            <w:pPr>
              <w:widowControl w:val="0"/>
              <w:rPr>
                <w:rFonts w:cs="Arial"/>
                <w:sz w:val="22"/>
              </w:rPr>
            </w:pPr>
          </w:p>
        </w:tc>
        <w:tc>
          <w:tcPr>
            <w:tcW w:w="2925" w:type="dxa"/>
            <w:gridSpan w:val="2"/>
          </w:tcPr>
          <w:p w14:paraId="62EFF9A2" w14:textId="77777777" w:rsidR="00273D70" w:rsidRPr="00912835" w:rsidRDefault="00273D70" w:rsidP="000E54FF">
            <w:pPr>
              <w:rPr>
                <w:sz w:val="22"/>
              </w:rPr>
            </w:pPr>
          </w:p>
        </w:tc>
        <w:tc>
          <w:tcPr>
            <w:tcW w:w="1601" w:type="dxa"/>
            <w:gridSpan w:val="2"/>
          </w:tcPr>
          <w:p w14:paraId="2B48AB1F" w14:textId="77777777" w:rsidR="00273D70" w:rsidRPr="00912835" w:rsidRDefault="00273D70" w:rsidP="000E54FF">
            <w:pPr>
              <w:rPr>
                <w:sz w:val="22"/>
              </w:rPr>
            </w:pPr>
          </w:p>
        </w:tc>
        <w:tc>
          <w:tcPr>
            <w:tcW w:w="1771" w:type="dxa"/>
            <w:gridSpan w:val="2"/>
          </w:tcPr>
          <w:p w14:paraId="1DD993FD" w14:textId="77777777" w:rsidR="00273D70" w:rsidRPr="00912835" w:rsidRDefault="00273D70" w:rsidP="000E54FF">
            <w:pPr>
              <w:rPr>
                <w:sz w:val="22"/>
              </w:rPr>
            </w:pPr>
          </w:p>
        </w:tc>
      </w:tr>
      <w:tr w:rsidR="00273D70" w:rsidRPr="00912835" w14:paraId="164FFAEC" w14:textId="77777777" w:rsidTr="000C746F">
        <w:trPr>
          <w:tblCellSpacing w:w="14" w:type="dxa"/>
        </w:trPr>
        <w:tc>
          <w:tcPr>
            <w:tcW w:w="1823" w:type="dxa"/>
          </w:tcPr>
          <w:p w14:paraId="3FAF0A0C" w14:textId="77777777" w:rsidR="00273D70" w:rsidRPr="00912835" w:rsidRDefault="00273D70" w:rsidP="000E54FF">
            <w:pPr>
              <w:rPr>
                <w:b/>
                <w:sz w:val="22"/>
              </w:rPr>
            </w:pPr>
            <w:r w:rsidRPr="00912835">
              <w:rPr>
                <w:rFonts w:cs="Arial"/>
                <w:sz w:val="22"/>
              </w:rPr>
              <w:t>2008-2010</w:t>
            </w:r>
          </w:p>
        </w:tc>
        <w:tc>
          <w:tcPr>
            <w:tcW w:w="2714" w:type="dxa"/>
            <w:gridSpan w:val="2"/>
          </w:tcPr>
          <w:p w14:paraId="392156BC" w14:textId="77777777" w:rsidR="00273D70" w:rsidRPr="00912835" w:rsidRDefault="00273D70" w:rsidP="000E54FF">
            <w:pPr>
              <w:rPr>
                <w:b/>
                <w:sz w:val="22"/>
              </w:rPr>
            </w:pPr>
            <w:r w:rsidRPr="00912835">
              <w:rPr>
                <w:rFonts w:cs="Arial"/>
                <w:sz w:val="22"/>
              </w:rPr>
              <w:t>“Brain pathways to cardiovascular health”</w:t>
            </w:r>
          </w:p>
        </w:tc>
        <w:tc>
          <w:tcPr>
            <w:tcW w:w="2925" w:type="dxa"/>
            <w:gridSpan w:val="2"/>
          </w:tcPr>
          <w:p w14:paraId="4F09451C" w14:textId="77777777" w:rsidR="00273D70" w:rsidRPr="00912835" w:rsidRDefault="00273D70" w:rsidP="000E54FF">
            <w:pPr>
              <w:rPr>
                <w:b/>
                <w:sz w:val="22"/>
              </w:rPr>
            </w:pPr>
            <w:r w:rsidRPr="00912835">
              <w:rPr>
                <w:sz w:val="22"/>
              </w:rPr>
              <w:t>Pennsylvania Department of Health, Commonwealth Universal Research Enhancement Program</w:t>
            </w:r>
          </w:p>
        </w:tc>
        <w:tc>
          <w:tcPr>
            <w:tcW w:w="1601" w:type="dxa"/>
            <w:gridSpan w:val="2"/>
          </w:tcPr>
          <w:p w14:paraId="31AD22B5" w14:textId="77777777" w:rsidR="00273D70" w:rsidRPr="00912835" w:rsidRDefault="00273D70" w:rsidP="000E54FF">
            <w:pPr>
              <w:rPr>
                <w:sz w:val="22"/>
              </w:rPr>
            </w:pPr>
            <w:r w:rsidRPr="00912835">
              <w:rPr>
                <w:sz w:val="22"/>
                <w:szCs w:val="20"/>
              </w:rPr>
              <w:t>$25,000</w:t>
            </w:r>
          </w:p>
        </w:tc>
        <w:tc>
          <w:tcPr>
            <w:tcW w:w="1771" w:type="dxa"/>
            <w:gridSpan w:val="2"/>
          </w:tcPr>
          <w:p w14:paraId="5A1943EF" w14:textId="77777777" w:rsidR="00273D70" w:rsidRPr="00912835" w:rsidRDefault="00273D70" w:rsidP="000E54FF">
            <w:pPr>
              <w:rPr>
                <w:b/>
                <w:sz w:val="22"/>
              </w:rPr>
            </w:pPr>
            <w:r w:rsidRPr="00912835">
              <w:rPr>
                <w:sz w:val="22"/>
              </w:rPr>
              <w:t>1.2</w:t>
            </w:r>
          </w:p>
        </w:tc>
      </w:tr>
      <w:tr w:rsidR="00273D70" w:rsidRPr="00912835" w14:paraId="6B06A3D0" w14:textId="77777777" w:rsidTr="000C746F">
        <w:trPr>
          <w:tblCellSpacing w:w="14" w:type="dxa"/>
        </w:trPr>
        <w:tc>
          <w:tcPr>
            <w:tcW w:w="1823" w:type="dxa"/>
          </w:tcPr>
          <w:p w14:paraId="1559F412" w14:textId="77777777" w:rsidR="00273D70" w:rsidRPr="00912835" w:rsidRDefault="00273D70" w:rsidP="000E54FF">
            <w:pPr>
              <w:rPr>
                <w:b/>
                <w:sz w:val="22"/>
              </w:rPr>
            </w:pPr>
          </w:p>
        </w:tc>
        <w:tc>
          <w:tcPr>
            <w:tcW w:w="2714" w:type="dxa"/>
            <w:gridSpan w:val="2"/>
          </w:tcPr>
          <w:p w14:paraId="36F52331" w14:textId="77777777" w:rsidR="00273D70" w:rsidRPr="00912835" w:rsidRDefault="00273D70" w:rsidP="000E54FF">
            <w:pPr>
              <w:rPr>
                <w:b/>
                <w:sz w:val="22"/>
              </w:rPr>
            </w:pPr>
          </w:p>
        </w:tc>
        <w:tc>
          <w:tcPr>
            <w:tcW w:w="2925" w:type="dxa"/>
            <w:gridSpan w:val="2"/>
          </w:tcPr>
          <w:p w14:paraId="7553E1AB" w14:textId="77777777" w:rsidR="00273D70" w:rsidRPr="00912835" w:rsidRDefault="00273D70" w:rsidP="000E54FF">
            <w:pPr>
              <w:rPr>
                <w:b/>
                <w:sz w:val="22"/>
              </w:rPr>
            </w:pPr>
          </w:p>
        </w:tc>
        <w:tc>
          <w:tcPr>
            <w:tcW w:w="1601" w:type="dxa"/>
            <w:gridSpan w:val="2"/>
          </w:tcPr>
          <w:p w14:paraId="2E055947" w14:textId="77777777" w:rsidR="00273D70" w:rsidRPr="00912835" w:rsidRDefault="00273D70" w:rsidP="000E54FF">
            <w:pPr>
              <w:rPr>
                <w:b/>
                <w:sz w:val="22"/>
              </w:rPr>
            </w:pPr>
          </w:p>
        </w:tc>
        <w:tc>
          <w:tcPr>
            <w:tcW w:w="1771" w:type="dxa"/>
            <w:gridSpan w:val="2"/>
          </w:tcPr>
          <w:p w14:paraId="1E3ED1E3" w14:textId="77777777" w:rsidR="00273D70" w:rsidRPr="00912835" w:rsidRDefault="00273D70" w:rsidP="000E54FF">
            <w:pPr>
              <w:rPr>
                <w:b/>
                <w:sz w:val="22"/>
              </w:rPr>
            </w:pPr>
          </w:p>
        </w:tc>
      </w:tr>
      <w:tr w:rsidR="00273D70" w:rsidRPr="00912835" w14:paraId="35366416" w14:textId="77777777" w:rsidTr="000C746F">
        <w:trPr>
          <w:tblCellSpacing w:w="14" w:type="dxa"/>
        </w:trPr>
        <w:tc>
          <w:tcPr>
            <w:tcW w:w="1823" w:type="dxa"/>
          </w:tcPr>
          <w:p w14:paraId="78C76529" w14:textId="77777777" w:rsidR="00273D70" w:rsidRPr="00912835" w:rsidRDefault="00273D70" w:rsidP="000E54FF">
            <w:pPr>
              <w:rPr>
                <w:sz w:val="22"/>
              </w:rPr>
            </w:pPr>
            <w:r w:rsidRPr="00912835">
              <w:rPr>
                <w:rFonts w:cs="Arial"/>
                <w:sz w:val="22"/>
              </w:rPr>
              <w:t>2004-2009</w:t>
            </w:r>
          </w:p>
        </w:tc>
        <w:tc>
          <w:tcPr>
            <w:tcW w:w="2714" w:type="dxa"/>
            <w:gridSpan w:val="2"/>
          </w:tcPr>
          <w:p w14:paraId="1480C6D0" w14:textId="77777777" w:rsidR="00273D70" w:rsidRPr="00912835" w:rsidRDefault="00273D70" w:rsidP="000E54FF">
            <w:pPr>
              <w:widowControl w:val="0"/>
              <w:rPr>
                <w:rFonts w:cs="Arial"/>
                <w:sz w:val="22"/>
              </w:rPr>
            </w:pPr>
            <w:r w:rsidRPr="00912835">
              <w:rPr>
                <w:rFonts w:cs="Arial"/>
                <w:sz w:val="22"/>
              </w:rPr>
              <w:t>K01 MH070616</w:t>
            </w:r>
          </w:p>
          <w:p w14:paraId="2B57E936" w14:textId="77777777" w:rsidR="00273D70" w:rsidRPr="00912835" w:rsidRDefault="00273D70" w:rsidP="000E54FF">
            <w:pPr>
              <w:rPr>
                <w:rFonts w:cs="Arial"/>
                <w:sz w:val="22"/>
              </w:rPr>
            </w:pPr>
          </w:p>
          <w:p w14:paraId="669A99AD" w14:textId="77777777" w:rsidR="00273D70" w:rsidRPr="00912835" w:rsidRDefault="00273D70" w:rsidP="000E54FF">
            <w:pPr>
              <w:rPr>
                <w:sz w:val="22"/>
              </w:rPr>
            </w:pPr>
            <w:r w:rsidRPr="00912835">
              <w:rPr>
                <w:rFonts w:cs="Arial"/>
                <w:sz w:val="22"/>
              </w:rPr>
              <w:t>“Functional organization of cardiovascular reactivity”</w:t>
            </w:r>
          </w:p>
        </w:tc>
        <w:tc>
          <w:tcPr>
            <w:tcW w:w="2925" w:type="dxa"/>
            <w:gridSpan w:val="2"/>
          </w:tcPr>
          <w:p w14:paraId="5406729D" w14:textId="77777777" w:rsidR="00273D70" w:rsidRPr="00912835" w:rsidRDefault="00273D70" w:rsidP="000E54FF">
            <w:pPr>
              <w:rPr>
                <w:sz w:val="22"/>
              </w:rPr>
            </w:pPr>
            <w:r w:rsidRPr="00912835">
              <w:rPr>
                <w:sz w:val="22"/>
              </w:rPr>
              <w:t>National Institute of Mental Health</w:t>
            </w:r>
          </w:p>
        </w:tc>
        <w:tc>
          <w:tcPr>
            <w:tcW w:w="1601" w:type="dxa"/>
            <w:gridSpan w:val="2"/>
          </w:tcPr>
          <w:p w14:paraId="1667D90A" w14:textId="77777777" w:rsidR="00273D70" w:rsidRPr="00912835" w:rsidRDefault="00273D70" w:rsidP="000E54FF">
            <w:pPr>
              <w:rPr>
                <w:sz w:val="22"/>
              </w:rPr>
            </w:pPr>
            <w:r w:rsidRPr="00912835">
              <w:rPr>
                <w:sz w:val="22"/>
              </w:rPr>
              <w:t>$593,412</w:t>
            </w:r>
          </w:p>
        </w:tc>
        <w:tc>
          <w:tcPr>
            <w:tcW w:w="1771" w:type="dxa"/>
            <w:gridSpan w:val="2"/>
          </w:tcPr>
          <w:p w14:paraId="28FE0C9B" w14:textId="77777777" w:rsidR="00273D70" w:rsidRPr="00912835" w:rsidRDefault="00273D70" w:rsidP="000E54FF">
            <w:pPr>
              <w:rPr>
                <w:sz w:val="22"/>
              </w:rPr>
            </w:pPr>
            <w:r w:rsidRPr="00912835">
              <w:rPr>
                <w:sz w:val="22"/>
              </w:rPr>
              <w:t>12</w:t>
            </w:r>
          </w:p>
        </w:tc>
      </w:tr>
      <w:tr w:rsidR="00273D70" w:rsidRPr="00912835" w14:paraId="7B64FF85" w14:textId="77777777" w:rsidTr="000C746F">
        <w:trPr>
          <w:tblCellSpacing w:w="14" w:type="dxa"/>
        </w:trPr>
        <w:tc>
          <w:tcPr>
            <w:tcW w:w="1823" w:type="dxa"/>
          </w:tcPr>
          <w:p w14:paraId="02AA684D" w14:textId="77777777" w:rsidR="00273D70" w:rsidRPr="00912835" w:rsidRDefault="00273D70" w:rsidP="000E54FF">
            <w:pPr>
              <w:rPr>
                <w:b/>
                <w:sz w:val="22"/>
              </w:rPr>
            </w:pPr>
          </w:p>
        </w:tc>
        <w:tc>
          <w:tcPr>
            <w:tcW w:w="2714" w:type="dxa"/>
            <w:gridSpan w:val="2"/>
          </w:tcPr>
          <w:p w14:paraId="5E701050" w14:textId="77777777" w:rsidR="00273D70" w:rsidRPr="00912835" w:rsidRDefault="00273D70" w:rsidP="000E54FF">
            <w:pPr>
              <w:rPr>
                <w:b/>
                <w:sz w:val="22"/>
              </w:rPr>
            </w:pPr>
          </w:p>
        </w:tc>
        <w:tc>
          <w:tcPr>
            <w:tcW w:w="2925" w:type="dxa"/>
            <w:gridSpan w:val="2"/>
          </w:tcPr>
          <w:p w14:paraId="0C2EABB4" w14:textId="77777777" w:rsidR="00273D70" w:rsidRPr="00912835" w:rsidRDefault="00273D70" w:rsidP="000E54FF">
            <w:pPr>
              <w:rPr>
                <w:b/>
                <w:sz w:val="22"/>
              </w:rPr>
            </w:pPr>
          </w:p>
        </w:tc>
        <w:tc>
          <w:tcPr>
            <w:tcW w:w="1601" w:type="dxa"/>
            <w:gridSpan w:val="2"/>
          </w:tcPr>
          <w:p w14:paraId="757DCC50" w14:textId="77777777" w:rsidR="00273D70" w:rsidRPr="00912835" w:rsidRDefault="00273D70" w:rsidP="000E54FF">
            <w:pPr>
              <w:rPr>
                <w:b/>
                <w:sz w:val="22"/>
              </w:rPr>
            </w:pPr>
          </w:p>
        </w:tc>
        <w:tc>
          <w:tcPr>
            <w:tcW w:w="1771" w:type="dxa"/>
            <w:gridSpan w:val="2"/>
          </w:tcPr>
          <w:p w14:paraId="7614148B" w14:textId="77777777" w:rsidR="00273D70" w:rsidRPr="00912835" w:rsidRDefault="00273D70" w:rsidP="000E54FF">
            <w:pPr>
              <w:rPr>
                <w:b/>
                <w:sz w:val="22"/>
              </w:rPr>
            </w:pPr>
          </w:p>
        </w:tc>
      </w:tr>
      <w:tr w:rsidR="00273D70" w:rsidRPr="00912835" w14:paraId="5CFB6972" w14:textId="77777777" w:rsidTr="000C746F">
        <w:trPr>
          <w:tblCellSpacing w:w="14" w:type="dxa"/>
        </w:trPr>
        <w:tc>
          <w:tcPr>
            <w:tcW w:w="1823" w:type="dxa"/>
          </w:tcPr>
          <w:p w14:paraId="6CAB883A" w14:textId="77777777" w:rsidR="00273D70" w:rsidRPr="00912835" w:rsidRDefault="00273D70" w:rsidP="000E54FF">
            <w:pPr>
              <w:widowControl w:val="0"/>
              <w:rPr>
                <w:rFonts w:cs="Arial"/>
                <w:sz w:val="22"/>
              </w:rPr>
            </w:pPr>
            <w:r w:rsidRPr="00912835">
              <w:rPr>
                <w:rFonts w:cs="Arial"/>
                <w:sz w:val="22"/>
              </w:rPr>
              <w:t>2006</w:t>
            </w:r>
          </w:p>
        </w:tc>
        <w:tc>
          <w:tcPr>
            <w:tcW w:w="2714" w:type="dxa"/>
            <w:gridSpan w:val="2"/>
          </w:tcPr>
          <w:p w14:paraId="0B95FD1A" w14:textId="77777777" w:rsidR="00273D70" w:rsidRPr="00912835" w:rsidRDefault="00273D70" w:rsidP="000E54FF">
            <w:pPr>
              <w:widowControl w:val="0"/>
              <w:rPr>
                <w:rFonts w:cs="Arial"/>
                <w:sz w:val="22"/>
                <w:szCs w:val="22"/>
              </w:rPr>
            </w:pPr>
            <w:r w:rsidRPr="00912835">
              <w:rPr>
                <w:rFonts w:cs="Arial"/>
                <w:sz w:val="22"/>
                <w:szCs w:val="22"/>
              </w:rPr>
              <w:t>P50 HL076852/</w:t>
            </w:r>
          </w:p>
          <w:p w14:paraId="141B94CE" w14:textId="77777777" w:rsidR="00273D70" w:rsidRPr="00912835" w:rsidRDefault="00273D70" w:rsidP="000E54FF">
            <w:pPr>
              <w:widowControl w:val="0"/>
              <w:rPr>
                <w:rFonts w:cs="Arial"/>
                <w:sz w:val="22"/>
                <w:szCs w:val="22"/>
              </w:rPr>
            </w:pPr>
            <w:r w:rsidRPr="00912835">
              <w:rPr>
                <w:rFonts w:cs="Arial"/>
                <w:sz w:val="22"/>
                <w:szCs w:val="22"/>
              </w:rPr>
              <w:t>076858</w:t>
            </w:r>
          </w:p>
          <w:p w14:paraId="01286BD2" w14:textId="77777777" w:rsidR="00273D70" w:rsidRPr="00912835" w:rsidRDefault="00273D70" w:rsidP="000E54FF">
            <w:pPr>
              <w:widowControl w:val="0"/>
              <w:rPr>
                <w:rFonts w:cs="Arial"/>
                <w:sz w:val="22"/>
                <w:szCs w:val="22"/>
              </w:rPr>
            </w:pPr>
          </w:p>
          <w:p w14:paraId="06BD079F" w14:textId="77777777" w:rsidR="00273D70" w:rsidRPr="00912835" w:rsidRDefault="00273D70" w:rsidP="000E54FF">
            <w:pPr>
              <w:widowControl w:val="0"/>
              <w:rPr>
                <w:rFonts w:cs="Arial"/>
                <w:sz w:val="22"/>
              </w:rPr>
            </w:pPr>
            <w:r w:rsidRPr="00912835">
              <w:rPr>
                <w:rFonts w:cs="Arial"/>
                <w:sz w:val="22"/>
                <w:szCs w:val="22"/>
              </w:rPr>
              <w:t>“Functional imaging of economic status”</w:t>
            </w:r>
          </w:p>
        </w:tc>
        <w:tc>
          <w:tcPr>
            <w:tcW w:w="2925" w:type="dxa"/>
            <w:gridSpan w:val="2"/>
          </w:tcPr>
          <w:p w14:paraId="1CDA184F" w14:textId="77777777" w:rsidR="00273D70" w:rsidRPr="00912835" w:rsidRDefault="00273D70" w:rsidP="000E54FF">
            <w:pPr>
              <w:rPr>
                <w:sz w:val="22"/>
              </w:rPr>
            </w:pPr>
            <w:r w:rsidRPr="00912835">
              <w:rPr>
                <w:rFonts w:cs="Arial"/>
                <w:sz w:val="22"/>
              </w:rPr>
              <w:t>Awarded through the NIH Pittsburgh Mind-Body Center</w:t>
            </w:r>
          </w:p>
        </w:tc>
        <w:tc>
          <w:tcPr>
            <w:tcW w:w="1601" w:type="dxa"/>
            <w:gridSpan w:val="2"/>
          </w:tcPr>
          <w:p w14:paraId="75E360DB" w14:textId="77777777" w:rsidR="00273D70" w:rsidRPr="00912835" w:rsidRDefault="00273D70" w:rsidP="000E54FF">
            <w:pPr>
              <w:rPr>
                <w:rFonts w:cs="Arial"/>
                <w:sz w:val="22"/>
              </w:rPr>
            </w:pPr>
            <w:r w:rsidRPr="00912835">
              <w:rPr>
                <w:sz w:val="22"/>
                <w:szCs w:val="20"/>
              </w:rPr>
              <w:t>$37,464</w:t>
            </w:r>
          </w:p>
        </w:tc>
        <w:tc>
          <w:tcPr>
            <w:tcW w:w="1771" w:type="dxa"/>
            <w:gridSpan w:val="2"/>
          </w:tcPr>
          <w:p w14:paraId="2F07A510" w14:textId="77777777" w:rsidR="00273D70" w:rsidRPr="00912835" w:rsidRDefault="00273D70" w:rsidP="000E54FF">
            <w:pPr>
              <w:rPr>
                <w:rFonts w:cs="Arial"/>
                <w:sz w:val="22"/>
              </w:rPr>
            </w:pPr>
            <w:r w:rsidRPr="00912835">
              <w:rPr>
                <w:rFonts w:cs="Arial"/>
                <w:sz w:val="22"/>
              </w:rPr>
              <w:t>1.2</w:t>
            </w:r>
          </w:p>
          <w:p w14:paraId="53541D78" w14:textId="6D56ABE1" w:rsidR="00273D70" w:rsidRPr="00912835" w:rsidRDefault="00FF6160" w:rsidP="00FF6160">
            <w:pPr>
              <w:rPr>
                <w:rFonts w:cs="Arial"/>
                <w:sz w:val="22"/>
              </w:rPr>
            </w:pPr>
            <w:r w:rsidRPr="00912835">
              <w:rPr>
                <w:sz w:val="22"/>
              </w:rPr>
              <w:t>(</w:t>
            </w:r>
            <w:proofErr w:type="gramStart"/>
            <w:r w:rsidRPr="00912835">
              <w:rPr>
                <w:sz w:val="22"/>
              </w:rPr>
              <w:t>subsumed</w:t>
            </w:r>
            <w:proofErr w:type="gramEnd"/>
            <w:r w:rsidRPr="00912835">
              <w:rPr>
                <w:sz w:val="22"/>
              </w:rPr>
              <w:t>:</w:t>
            </w:r>
            <w:r w:rsidR="001C7330" w:rsidRPr="00912835">
              <w:rPr>
                <w:sz w:val="22"/>
              </w:rPr>
              <w:t xml:space="preserve"> </w:t>
            </w:r>
            <w:r w:rsidR="00273D70" w:rsidRPr="00912835">
              <w:rPr>
                <w:rFonts w:cs="Arial"/>
                <w:sz w:val="22"/>
              </w:rPr>
              <w:t>K01</w:t>
            </w:r>
            <w:r w:rsidR="001C7330" w:rsidRPr="00912835">
              <w:rPr>
                <w:rFonts w:cs="Arial"/>
                <w:sz w:val="22"/>
              </w:rPr>
              <w:t xml:space="preserve"> </w:t>
            </w:r>
            <w:r w:rsidR="00273D70" w:rsidRPr="00912835">
              <w:rPr>
                <w:rFonts w:cs="Arial"/>
                <w:sz w:val="22"/>
              </w:rPr>
              <w:t>MH070616)</w:t>
            </w:r>
          </w:p>
        </w:tc>
      </w:tr>
      <w:tr w:rsidR="00273D70" w:rsidRPr="00912835" w14:paraId="2DB48789" w14:textId="77777777" w:rsidTr="000C746F">
        <w:trPr>
          <w:tblCellSpacing w:w="14" w:type="dxa"/>
        </w:trPr>
        <w:tc>
          <w:tcPr>
            <w:tcW w:w="1823" w:type="dxa"/>
          </w:tcPr>
          <w:p w14:paraId="340926FC" w14:textId="77777777" w:rsidR="00273D70" w:rsidRPr="00912835" w:rsidRDefault="00273D70" w:rsidP="000E54FF">
            <w:pPr>
              <w:widowControl w:val="0"/>
              <w:rPr>
                <w:rFonts w:cs="Arial"/>
                <w:sz w:val="22"/>
              </w:rPr>
            </w:pPr>
          </w:p>
        </w:tc>
        <w:tc>
          <w:tcPr>
            <w:tcW w:w="2714" w:type="dxa"/>
            <w:gridSpan w:val="2"/>
          </w:tcPr>
          <w:p w14:paraId="5E2972F4" w14:textId="77777777" w:rsidR="00273D70" w:rsidRPr="00912835" w:rsidRDefault="00273D70" w:rsidP="000E54FF">
            <w:pPr>
              <w:widowControl w:val="0"/>
              <w:rPr>
                <w:rFonts w:cs="Arial"/>
                <w:sz w:val="22"/>
              </w:rPr>
            </w:pPr>
          </w:p>
        </w:tc>
        <w:tc>
          <w:tcPr>
            <w:tcW w:w="2925" w:type="dxa"/>
            <w:gridSpan w:val="2"/>
          </w:tcPr>
          <w:p w14:paraId="772BD992" w14:textId="77777777" w:rsidR="00273D70" w:rsidRPr="00912835" w:rsidRDefault="00273D70" w:rsidP="000E54FF">
            <w:pPr>
              <w:rPr>
                <w:sz w:val="22"/>
              </w:rPr>
            </w:pPr>
          </w:p>
        </w:tc>
        <w:tc>
          <w:tcPr>
            <w:tcW w:w="1601" w:type="dxa"/>
            <w:gridSpan w:val="2"/>
          </w:tcPr>
          <w:p w14:paraId="6846BB8F" w14:textId="77777777" w:rsidR="00273D70" w:rsidRPr="00912835" w:rsidRDefault="00273D70" w:rsidP="000E54FF">
            <w:pPr>
              <w:widowControl w:val="0"/>
              <w:rPr>
                <w:rFonts w:cs="Arial"/>
                <w:sz w:val="22"/>
              </w:rPr>
            </w:pPr>
          </w:p>
        </w:tc>
        <w:tc>
          <w:tcPr>
            <w:tcW w:w="1771" w:type="dxa"/>
            <w:gridSpan w:val="2"/>
          </w:tcPr>
          <w:p w14:paraId="7C965129" w14:textId="77777777" w:rsidR="00273D70" w:rsidRPr="00912835" w:rsidRDefault="00273D70" w:rsidP="000E54FF">
            <w:pPr>
              <w:rPr>
                <w:rFonts w:cs="Arial"/>
                <w:sz w:val="22"/>
              </w:rPr>
            </w:pPr>
          </w:p>
        </w:tc>
      </w:tr>
      <w:tr w:rsidR="00273D70" w:rsidRPr="00912835" w14:paraId="7AB41CFB" w14:textId="77777777" w:rsidTr="000C746F">
        <w:trPr>
          <w:tblCellSpacing w:w="14" w:type="dxa"/>
        </w:trPr>
        <w:tc>
          <w:tcPr>
            <w:tcW w:w="1823" w:type="dxa"/>
          </w:tcPr>
          <w:p w14:paraId="01C04D25" w14:textId="77777777" w:rsidR="00273D70" w:rsidRPr="00912835" w:rsidRDefault="00273D70" w:rsidP="000E54FF">
            <w:pPr>
              <w:widowControl w:val="0"/>
              <w:rPr>
                <w:rFonts w:cs="Arial"/>
                <w:sz w:val="22"/>
              </w:rPr>
            </w:pPr>
            <w:r w:rsidRPr="00912835">
              <w:rPr>
                <w:rFonts w:cs="Arial"/>
                <w:sz w:val="22"/>
              </w:rPr>
              <w:t>2002-2003</w:t>
            </w:r>
          </w:p>
        </w:tc>
        <w:tc>
          <w:tcPr>
            <w:tcW w:w="2714" w:type="dxa"/>
            <w:gridSpan w:val="2"/>
          </w:tcPr>
          <w:p w14:paraId="495C24A9" w14:textId="77777777" w:rsidR="00273D70" w:rsidRPr="00912835" w:rsidRDefault="00273D70" w:rsidP="000E54FF">
            <w:pPr>
              <w:widowControl w:val="0"/>
              <w:rPr>
                <w:rFonts w:cs="Arial"/>
                <w:sz w:val="22"/>
              </w:rPr>
            </w:pPr>
            <w:r w:rsidRPr="00912835">
              <w:rPr>
                <w:rFonts w:cs="Arial"/>
                <w:sz w:val="22"/>
              </w:rPr>
              <w:t>F32 HL071333</w:t>
            </w:r>
          </w:p>
          <w:p w14:paraId="6EF74548" w14:textId="77777777" w:rsidR="00273D70" w:rsidRPr="00912835" w:rsidRDefault="00273D70" w:rsidP="000E54FF">
            <w:pPr>
              <w:widowControl w:val="0"/>
              <w:rPr>
                <w:rFonts w:cs="Arial"/>
                <w:sz w:val="22"/>
              </w:rPr>
            </w:pPr>
          </w:p>
          <w:p w14:paraId="1F29BC7E" w14:textId="77777777" w:rsidR="00273D70" w:rsidRPr="00912835" w:rsidRDefault="00273D70" w:rsidP="000E54FF">
            <w:pPr>
              <w:widowControl w:val="0"/>
              <w:rPr>
                <w:rFonts w:cs="Arial"/>
                <w:sz w:val="22"/>
              </w:rPr>
            </w:pPr>
            <w:r w:rsidRPr="00912835">
              <w:rPr>
                <w:rFonts w:cs="Arial"/>
                <w:sz w:val="22"/>
              </w:rPr>
              <w:t>“Central control of cardiovascular reactivity to stress”</w:t>
            </w:r>
          </w:p>
        </w:tc>
        <w:tc>
          <w:tcPr>
            <w:tcW w:w="2925" w:type="dxa"/>
            <w:gridSpan w:val="2"/>
          </w:tcPr>
          <w:p w14:paraId="1F30DF74" w14:textId="77777777" w:rsidR="00273D70" w:rsidRPr="00912835" w:rsidRDefault="00273D70" w:rsidP="000E54FF">
            <w:pPr>
              <w:rPr>
                <w:sz w:val="22"/>
              </w:rPr>
            </w:pPr>
            <w:r w:rsidRPr="00912835">
              <w:rPr>
                <w:sz w:val="22"/>
              </w:rPr>
              <w:t>National Heart Lung and Blood Institute</w:t>
            </w:r>
          </w:p>
        </w:tc>
        <w:tc>
          <w:tcPr>
            <w:tcW w:w="1601" w:type="dxa"/>
            <w:gridSpan w:val="2"/>
          </w:tcPr>
          <w:p w14:paraId="30F92907" w14:textId="77777777" w:rsidR="00273D70" w:rsidRPr="00912835" w:rsidRDefault="00273D70" w:rsidP="000E54FF">
            <w:pPr>
              <w:widowControl w:val="0"/>
              <w:rPr>
                <w:rFonts w:cs="Arial"/>
                <w:sz w:val="22"/>
              </w:rPr>
            </w:pPr>
            <w:r w:rsidRPr="00912835">
              <w:rPr>
                <w:rFonts w:cs="Arial"/>
                <w:sz w:val="22"/>
              </w:rPr>
              <w:t>$44,212</w:t>
            </w:r>
          </w:p>
        </w:tc>
        <w:tc>
          <w:tcPr>
            <w:tcW w:w="1771" w:type="dxa"/>
            <w:gridSpan w:val="2"/>
          </w:tcPr>
          <w:p w14:paraId="61A7BABF" w14:textId="77777777" w:rsidR="00273D70" w:rsidRPr="00912835" w:rsidRDefault="00273D70" w:rsidP="000E54FF">
            <w:pPr>
              <w:rPr>
                <w:rFonts w:cs="Arial"/>
                <w:sz w:val="22"/>
              </w:rPr>
            </w:pPr>
            <w:r w:rsidRPr="00912835">
              <w:rPr>
                <w:rFonts w:cs="Arial"/>
                <w:sz w:val="22"/>
              </w:rPr>
              <w:t>12</w:t>
            </w:r>
          </w:p>
        </w:tc>
      </w:tr>
      <w:tr w:rsidR="00273D70" w:rsidRPr="00912835" w14:paraId="79D20CD3" w14:textId="77777777" w:rsidTr="000C746F">
        <w:trPr>
          <w:tblCellSpacing w:w="14" w:type="dxa"/>
        </w:trPr>
        <w:tc>
          <w:tcPr>
            <w:tcW w:w="1823" w:type="dxa"/>
          </w:tcPr>
          <w:p w14:paraId="6AC8C317" w14:textId="77777777" w:rsidR="00273D70" w:rsidRPr="00912835" w:rsidRDefault="00273D70" w:rsidP="000E54FF">
            <w:pPr>
              <w:widowControl w:val="0"/>
              <w:rPr>
                <w:rFonts w:cs="Arial"/>
                <w:sz w:val="22"/>
              </w:rPr>
            </w:pPr>
          </w:p>
        </w:tc>
        <w:tc>
          <w:tcPr>
            <w:tcW w:w="2714" w:type="dxa"/>
            <w:gridSpan w:val="2"/>
          </w:tcPr>
          <w:p w14:paraId="32F13793" w14:textId="77777777" w:rsidR="00273D70" w:rsidRPr="00912835" w:rsidRDefault="00273D70" w:rsidP="000E54FF">
            <w:pPr>
              <w:widowControl w:val="0"/>
              <w:rPr>
                <w:rFonts w:cs="Arial"/>
                <w:sz w:val="22"/>
              </w:rPr>
            </w:pPr>
          </w:p>
        </w:tc>
        <w:tc>
          <w:tcPr>
            <w:tcW w:w="2925" w:type="dxa"/>
            <w:gridSpan w:val="2"/>
          </w:tcPr>
          <w:p w14:paraId="6AEDE3BB" w14:textId="77777777" w:rsidR="00273D70" w:rsidRPr="00912835" w:rsidRDefault="00273D70" w:rsidP="000E54FF">
            <w:pPr>
              <w:rPr>
                <w:sz w:val="22"/>
              </w:rPr>
            </w:pPr>
          </w:p>
        </w:tc>
        <w:tc>
          <w:tcPr>
            <w:tcW w:w="1601" w:type="dxa"/>
            <w:gridSpan w:val="2"/>
          </w:tcPr>
          <w:p w14:paraId="43467B43" w14:textId="77777777" w:rsidR="00273D70" w:rsidRPr="00912835" w:rsidRDefault="00273D70" w:rsidP="000E54FF">
            <w:pPr>
              <w:widowControl w:val="0"/>
              <w:rPr>
                <w:rFonts w:cs="Arial"/>
                <w:sz w:val="22"/>
              </w:rPr>
            </w:pPr>
          </w:p>
        </w:tc>
        <w:tc>
          <w:tcPr>
            <w:tcW w:w="1771" w:type="dxa"/>
            <w:gridSpan w:val="2"/>
          </w:tcPr>
          <w:p w14:paraId="01F39CC6" w14:textId="77777777" w:rsidR="00273D70" w:rsidRPr="00912835" w:rsidRDefault="00273D70" w:rsidP="000E54FF">
            <w:pPr>
              <w:rPr>
                <w:rFonts w:cs="Arial"/>
                <w:sz w:val="22"/>
              </w:rPr>
            </w:pPr>
          </w:p>
        </w:tc>
      </w:tr>
      <w:tr w:rsidR="00273D70" w:rsidRPr="00912835" w14:paraId="3CB32E68" w14:textId="77777777" w:rsidTr="000C746F">
        <w:trPr>
          <w:tblCellSpacing w:w="14" w:type="dxa"/>
        </w:trPr>
        <w:tc>
          <w:tcPr>
            <w:tcW w:w="1823" w:type="dxa"/>
          </w:tcPr>
          <w:p w14:paraId="0A430400" w14:textId="77777777" w:rsidR="00273D70" w:rsidRPr="00912835" w:rsidRDefault="00273D70" w:rsidP="000E54FF">
            <w:pPr>
              <w:widowControl w:val="0"/>
              <w:rPr>
                <w:rFonts w:cs="Arial"/>
                <w:sz w:val="22"/>
              </w:rPr>
            </w:pPr>
            <w:r w:rsidRPr="00912835">
              <w:rPr>
                <w:rFonts w:cs="Arial"/>
                <w:sz w:val="22"/>
              </w:rPr>
              <w:t>2001</w:t>
            </w:r>
          </w:p>
        </w:tc>
        <w:tc>
          <w:tcPr>
            <w:tcW w:w="2714" w:type="dxa"/>
            <w:gridSpan w:val="2"/>
          </w:tcPr>
          <w:p w14:paraId="47FD3C75" w14:textId="77777777" w:rsidR="00273D70" w:rsidRPr="00912835" w:rsidRDefault="00273D70" w:rsidP="000E54FF">
            <w:pPr>
              <w:widowControl w:val="0"/>
              <w:rPr>
                <w:rFonts w:cs="Arial"/>
                <w:sz w:val="22"/>
                <w:szCs w:val="22"/>
              </w:rPr>
            </w:pPr>
            <w:r w:rsidRPr="00912835">
              <w:rPr>
                <w:rFonts w:cs="Arial"/>
                <w:sz w:val="22"/>
                <w:szCs w:val="22"/>
              </w:rPr>
              <w:t>P50 HL65112</w:t>
            </w:r>
          </w:p>
          <w:p w14:paraId="590520C8" w14:textId="77777777" w:rsidR="00273D70" w:rsidRPr="00912835" w:rsidRDefault="00273D70" w:rsidP="000E54FF">
            <w:pPr>
              <w:widowControl w:val="0"/>
              <w:rPr>
                <w:rFonts w:cs="Arial"/>
                <w:sz w:val="22"/>
                <w:szCs w:val="22"/>
              </w:rPr>
            </w:pPr>
          </w:p>
          <w:p w14:paraId="34C76F0D" w14:textId="77777777" w:rsidR="00273D70" w:rsidRPr="00912835" w:rsidRDefault="00273D70" w:rsidP="000E54FF">
            <w:pPr>
              <w:widowControl w:val="0"/>
              <w:rPr>
                <w:rFonts w:cs="Arial"/>
                <w:sz w:val="22"/>
              </w:rPr>
            </w:pPr>
            <w:r w:rsidRPr="00912835">
              <w:rPr>
                <w:rFonts w:cs="Arial"/>
                <w:sz w:val="22"/>
                <w:szCs w:val="22"/>
              </w:rPr>
              <w:t>“Functional neuroanatomy of cardiovascular reactivity to stress”</w:t>
            </w:r>
          </w:p>
        </w:tc>
        <w:tc>
          <w:tcPr>
            <w:tcW w:w="2925" w:type="dxa"/>
            <w:gridSpan w:val="2"/>
          </w:tcPr>
          <w:p w14:paraId="61FC09C1" w14:textId="1B26A67A" w:rsidR="00273D70" w:rsidRPr="00912835" w:rsidRDefault="00273D70" w:rsidP="000E54FF">
            <w:pPr>
              <w:rPr>
                <w:sz w:val="22"/>
              </w:rPr>
            </w:pPr>
            <w:r w:rsidRPr="00912835">
              <w:rPr>
                <w:rFonts w:cs="Arial"/>
                <w:sz w:val="22"/>
              </w:rPr>
              <w:t xml:space="preserve">Awarded through the NIH Pittsburgh Mind-Body Center </w:t>
            </w:r>
          </w:p>
        </w:tc>
        <w:tc>
          <w:tcPr>
            <w:tcW w:w="1601" w:type="dxa"/>
            <w:gridSpan w:val="2"/>
          </w:tcPr>
          <w:p w14:paraId="1D0F2E9F" w14:textId="77777777" w:rsidR="00273D70" w:rsidRPr="00912835" w:rsidRDefault="00273D70" w:rsidP="000E54FF">
            <w:pPr>
              <w:rPr>
                <w:rFonts w:cs="Arial"/>
                <w:sz w:val="22"/>
              </w:rPr>
            </w:pPr>
            <w:r w:rsidRPr="00912835">
              <w:rPr>
                <w:rFonts w:cs="Arial"/>
                <w:sz w:val="22"/>
              </w:rPr>
              <w:t>$15,000</w:t>
            </w:r>
          </w:p>
        </w:tc>
        <w:tc>
          <w:tcPr>
            <w:tcW w:w="1771" w:type="dxa"/>
            <w:gridSpan w:val="2"/>
          </w:tcPr>
          <w:p w14:paraId="6A7C46C0" w14:textId="6FD00A43" w:rsidR="00273D70" w:rsidRPr="00912835" w:rsidRDefault="00FF6160" w:rsidP="00FF6160">
            <w:pPr>
              <w:rPr>
                <w:rFonts w:cs="Arial"/>
                <w:sz w:val="22"/>
              </w:rPr>
            </w:pPr>
            <w:r w:rsidRPr="00912835">
              <w:rPr>
                <w:sz w:val="22"/>
              </w:rPr>
              <w:t xml:space="preserve">Subsumed: </w:t>
            </w:r>
            <w:r w:rsidR="00273D70" w:rsidRPr="00912835">
              <w:rPr>
                <w:rFonts w:cs="Arial"/>
                <w:sz w:val="22"/>
              </w:rPr>
              <w:t>F32 HL071333</w:t>
            </w:r>
          </w:p>
        </w:tc>
      </w:tr>
      <w:tr w:rsidR="00273D70" w:rsidRPr="00912835" w14:paraId="69DAA36C" w14:textId="77777777" w:rsidTr="000C746F">
        <w:trPr>
          <w:tblCellSpacing w:w="14" w:type="dxa"/>
        </w:trPr>
        <w:tc>
          <w:tcPr>
            <w:tcW w:w="1823" w:type="dxa"/>
          </w:tcPr>
          <w:p w14:paraId="410832E2" w14:textId="77777777" w:rsidR="00273D70" w:rsidRPr="00912835" w:rsidRDefault="00273D70" w:rsidP="000E54FF">
            <w:pPr>
              <w:widowControl w:val="0"/>
              <w:rPr>
                <w:rFonts w:cs="Arial"/>
                <w:sz w:val="22"/>
              </w:rPr>
            </w:pPr>
          </w:p>
        </w:tc>
        <w:tc>
          <w:tcPr>
            <w:tcW w:w="2714" w:type="dxa"/>
            <w:gridSpan w:val="2"/>
          </w:tcPr>
          <w:p w14:paraId="7294DF8A" w14:textId="77777777" w:rsidR="00273D70" w:rsidRPr="00912835" w:rsidRDefault="00273D70" w:rsidP="000E54FF">
            <w:pPr>
              <w:widowControl w:val="0"/>
              <w:rPr>
                <w:rFonts w:cs="Arial"/>
                <w:sz w:val="22"/>
                <w:szCs w:val="22"/>
              </w:rPr>
            </w:pPr>
          </w:p>
        </w:tc>
        <w:tc>
          <w:tcPr>
            <w:tcW w:w="2925" w:type="dxa"/>
            <w:gridSpan w:val="2"/>
          </w:tcPr>
          <w:p w14:paraId="5450B05C" w14:textId="77777777" w:rsidR="00273D70" w:rsidRPr="00912835" w:rsidRDefault="00273D70" w:rsidP="000E54FF">
            <w:pPr>
              <w:rPr>
                <w:rFonts w:cs="Arial"/>
                <w:sz w:val="22"/>
              </w:rPr>
            </w:pPr>
          </w:p>
        </w:tc>
        <w:tc>
          <w:tcPr>
            <w:tcW w:w="1601" w:type="dxa"/>
            <w:gridSpan w:val="2"/>
          </w:tcPr>
          <w:p w14:paraId="368AA3BF" w14:textId="77777777" w:rsidR="00273D70" w:rsidRPr="00912835" w:rsidRDefault="00273D70" w:rsidP="000E54FF">
            <w:pPr>
              <w:rPr>
                <w:rFonts w:cs="Arial"/>
                <w:sz w:val="22"/>
              </w:rPr>
            </w:pPr>
          </w:p>
        </w:tc>
        <w:tc>
          <w:tcPr>
            <w:tcW w:w="1771" w:type="dxa"/>
            <w:gridSpan w:val="2"/>
          </w:tcPr>
          <w:p w14:paraId="7FB8A68E" w14:textId="77777777" w:rsidR="00273D70" w:rsidRPr="00912835" w:rsidRDefault="00273D70" w:rsidP="000E54FF">
            <w:pPr>
              <w:rPr>
                <w:rFonts w:cs="Arial"/>
                <w:sz w:val="22"/>
              </w:rPr>
            </w:pPr>
          </w:p>
        </w:tc>
      </w:tr>
      <w:tr w:rsidR="00273D70" w:rsidRPr="00912835" w14:paraId="1BDE2BD5" w14:textId="77777777" w:rsidTr="000C746F">
        <w:trPr>
          <w:tblCellSpacing w:w="14" w:type="dxa"/>
        </w:trPr>
        <w:tc>
          <w:tcPr>
            <w:tcW w:w="1823" w:type="dxa"/>
          </w:tcPr>
          <w:p w14:paraId="03BC6099" w14:textId="77777777" w:rsidR="00273D70" w:rsidRPr="00912835" w:rsidRDefault="00273D70" w:rsidP="000E54FF">
            <w:pPr>
              <w:widowControl w:val="0"/>
              <w:rPr>
                <w:rFonts w:cs="Arial"/>
                <w:sz w:val="22"/>
              </w:rPr>
            </w:pPr>
            <w:r w:rsidRPr="00912835">
              <w:rPr>
                <w:rFonts w:cs="Arial"/>
                <w:sz w:val="22"/>
              </w:rPr>
              <w:t>1999-2000</w:t>
            </w:r>
          </w:p>
        </w:tc>
        <w:tc>
          <w:tcPr>
            <w:tcW w:w="2714" w:type="dxa"/>
            <w:gridSpan w:val="2"/>
          </w:tcPr>
          <w:p w14:paraId="6CD27272" w14:textId="77777777" w:rsidR="00273D70" w:rsidRPr="00912835" w:rsidRDefault="00273D70" w:rsidP="000E54FF">
            <w:pPr>
              <w:widowControl w:val="0"/>
              <w:rPr>
                <w:rFonts w:cs="Arial"/>
                <w:sz w:val="22"/>
              </w:rPr>
            </w:pPr>
            <w:r w:rsidRPr="00912835">
              <w:rPr>
                <w:rFonts w:cs="Arial"/>
                <w:sz w:val="22"/>
              </w:rPr>
              <w:t>F31 MH012418</w:t>
            </w:r>
          </w:p>
          <w:p w14:paraId="607D6757" w14:textId="77777777" w:rsidR="00273D70" w:rsidRPr="00912835" w:rsidRDefault="00273D70" w:rsidP="000E54FF">
            <w:pPr>
              <w:widowControl w:val="0"/>
              <w:rPr>
                <w:rFonts w:cs="Arial"/>
                <w:sz w:val="22"/>
              </w:rPr>
            </w:pPr>
          </w:p>
          <w:p w14:paraId="45F24C0C" w14:textId="77777777" w:rsidR="00273D70" w:rsidRPr="00912835" w:rsidRDefault="00273D70" w:rsidP="000E54FF">
            <w:pPr>
              <w:widowControl w:val="0"/>
              <w:rPr>
                <w:rFonts w:cs="Arial"/>
                <w:sz w:val="22"/>
                <w:szCs w:val="22"/>
              </w:rPr>
            </w:pPr>
            <w:r w:rsidRPr="00912835">
              <w:rPr>
                <w:rFonts w:cs="Arial"/>
                <w:sz w:val="22"/>
              </w:rPr>
              <w:t>“Cardiovascular &amp; gastrointestinal reactivity to stress”</w:t>
            </w:r>
          </w:p>
        </w:tc>
        <w:tc>
          <w:tcPr>
            <w:tcW w:w="2925" w:type="dxa"/>
            <w:gridSpan w:val="2"/>
          </w:tcPr>
          <w:p w14:paraId="7B5C4139" w14:textId="77777777" w:rsidR="00273D70" w:rsidRPr="00912835" w:rsidRDefault="00273D70" w:rsidP="000E54FF">
            <w:pPr>
              <w:rPr>
                <w:rFonts w:cs="Arial"/>
                <w:sz w:val="22"/>
              </w:rPr>
            </w:pPr>
            <w:r w:rsidRPr="00912835">
              <w:rPr>
                <w:sz w:val="22"/>
              </w:rPr>
              <w:t>National Institutes of Mental Health</w:t>
            </w:r>
          </w:p>
        </w:tc>
        <w:tc>
          <w:tcPr>
            <w:tcW w:w="1601" w:type="dxa"/>
            <w:gridSpan w:val="2"/>
          </w:tcPr>
          <w:p w14:paraId="1D3F11E2" w14:textId="77777777" w:rsidR="00273D70" w:rsidRPr="00912835" w:rsidRDefault="00273D70" w:rsidP="000E54FF">
            <w:pPr>
              <w:rPr>
                <w:rFonts w:cs="Arial"/>
                <w:sz w:val="22"/>
              </w:rPr>
            </w:pPr>
            <w:r w:rsidRPr="00912835">
              <w:rPr>
                <w:rFonts w:cs="Arial"/>
                <w:sz w:val="22"/>
              </w:rPr>
              <w:t>$19,280</w:t>
            </w:r>
          </w:p>
        </w:tc>
        <w:tc>
          <w:tcPr>
            <w:tcW w:w="1771" w:type="dxa"/>
            <w:gridSpan w:val="2"/>
          </w:tcPr>
          <w:p w14:paraId="179DCD6A" w14:textId="77777777" w:rsidR="00273D70" w:rsidRPr="00912835" w:rsidRDefault="00273D70" w:rsidP="000E54FF">
            <w:pPr>
              <w:rPr>
                <w:rFonts w:cs="Arial"/>
                <w:sz w:val="22"/>
              </w:rPr>
            </w:pPr>
            <w:r w:rsidRPr="00912835">
              <w:rPr>
                <w:rFonts w:cs="Arial"/>
                <w:sz w:val="22"/>
              </w:rPr>
              <w:t>12</w:t>
            </w:r>
          </w:p>
        </w:tc>
      </w:tr>
      <w:tr w:rsidR="00273D70" w:rsidRPr="00912835" w14:paraId="03D03A53" w14:textId="77777777" w:rsidTr="000C746F">
        <w:trPr>
          <w:tblCellSpacing w:w="14" w:type="dxa"/>
        </w:trPr>
        <w:tc>
          <w:tcPr>
            <w:tcW w:w="1823" w:type="dxa"/>
          </w:tcPr>
          <w:p w14:paraId="3544596E" w14:textId="77777777" w:rsidR="00273D70" w:rsidRPr="00912835" w:rsidRDefault="00273D70" w:rsidP="000E54FF">
            <w:pPr>
              <w:widowControl w:val="0"/>
              <w:rPr>
                <w:rFonts w:cs="Arial"/>
                <w:sz w:val="22"/>
              </w:rPr>
            </w:pPr>
          </w:p>
        </w:tc>
        <w:tc>
          <w:tcPr>
            <w:tcW w:w="2714" w:type="dxa"/>
            <w:gridSpan w:val="2"/>
          </w:tcPr>
          <w:p w14:paraId="1A279CA4" w14:textId="77777777" w:rsidR="00273D70" w:rsidRPr="00912835" w:rsidRDefault="00273D70" w:rsidP="000E54FF">
            <w:pPr>
              <w:widowControl w:val="0"/>
              <w:rPr>
                <w:rFonts w:cs="Arial"/>
                <w:sz w:val="22"/>
              </w:rPr>
            </w:pPr>
          </w:p>
        </w:tc>
        <w:tc>
          <w:tcPr>
            <w:tcW w:w="2925" w:type="dxa"/>
            <w:gridSpan w:val="2"/>
          </w:tcPr>
          <w:p w14:paraId="7CB10495" w14:textId="77777777" w:rsidR="00273D70" w:rsidRPr="00912835" w:rsidRDefault="00273D70" w:rsidP="000E54FF">
            <w:pPr>
              <w:rPr>
                <w:sz w:val="22"/>
              </w:rPr>
            </w:pPr>
          </w:p>
        </w:tc>
        <w:tc>
          <w:tcPr>
            <w:tcW w:w="1601" w:type="dxa"/>
            <w:gridSpan w:val="2"/>
          </w:tcPr>
          <w:p w14:paraId="2E09D37F" w14:textId="77777777" w:rsidR="00273D70" w:rsidRPr="00912835" w:rsidRDefault="00273D70" w:rsidP="000E54FF">
            <w:pPr>
              <w:rPr>
                <w:rFonts w:cs="Arial"/>
                <w:sz w:val="22"/>
              </w:rPr>
            </w:pPr>
          </w:p>
        </w:tc>
        <w:tc>
          <w:tcPr>
            <w:tcW w:w="1771" w:type="dxa"/>
            <w:gridSpan w:val="2"/>
          </w:tcPr>
          <w:p w14:paraId="4A038348" w14:textId="77777777" w:rsidR="00273D70" w:rsidRPr="00912835" w:rsidRDefault="00273D70" w:rsidP="000E54FF">
            <w:pPr>
              <w:rPr>
                <w:rFonts w:cs="Arial"/>
                <w:sz w:val="22"/>
              </w:rPr>
            </w:pPr>
          </w:p>
        </w:tc>
      </w:tr>
      <w:tr w:rsidR="00273D70" w:rsidRPr="00912835" w14:paraId="1F2CA105" w14:textId="77777777" w:rsidTr="000C746F">
        <w:trPr>
          <w:tblCellSpacing w:w="14" w:type="dxa"/>
        </w:trPr>
        <w:tc>
          <w:tcPr>
            <w:tcW w:w="1823" w:type="dxa"/>
          </w:tcPr>
          <w:p w14:paraId="665A3B78" w14:textId="77777777" w:rsidR="00273D70" w:rsidRPr="00912835" w:rsidRDefault="00273D70" w:rsidP="000E54FF">
            <w:pPr>
              <w:widowControl w:val="0"/>
              <w:rPr>
                <w:rFonts w:cs="Arial"/>
                <w:sz w:val="22"/>
              </w:rPr>
            </w:pPr>
            <w:r w:rsidRPr="00912835">
              <w:rPr>
                <w:rFonts w:cs="Arial"/>
                <w:sz w:val="22"/>
              </w:rPr>
              <w:t>1998</w:t>
            </w:r>
          </w:p>
        </w:tc>
        <w:tc>
          <w:tcPr>
            <w:tcW w:w="2714" w:type="dxa"/>
            <w:gridSpan w:val="2"/>
          </w:tcPr>
          <w:p w14:paraId="2EA86913" w14:textId="77777777" w:rsidR="00273D70" w:rsidRPr="00912835" w:rsidRDefault="00273D70" w:rsidP="000E54FF">
            <w:pPr>
              <w:widowControl w:val="0"/>
              <w:rPr>
                <w:rFonts w:cs="Arial"/>
                <w:sz w:val="22"/>
              </w:rPr>
            </w:pPr>
            <w:r w:rsidRPr="00912835">
              <w:rPr>
                <w:rFonts w:cs="Arial"/>
                <w:sz w:val="22"/>
              </w:rPr>
              <w:t>“Autonomic habituation to aversive auditory stimuli”</w:t>
            </w:r>
          </w:p>
        </w:tc>
        <w:tc>
          <w:tcPr>
            <w:tcW w:w="2925" w:type="dxa"/>
            <w:gridSpan w:val="2"/>
          </w:tcPr>
          <w:p w14:paraId="0DD3C8C2" w14:textId="77777777" w:rsidR="00273D70" w:rsidRPr="00912835" w:rsidRDefault="00273D70" w:rsidP="000E54FF">
            <w:pPr>
              <w:rPr>
                <w:rFonts w:cs="Arial"/>
                <w:sz w:val="22"/>
              </w:rPr>
            </w:pPr>
            <w:r w:rsidRPr="00912835">
              <w:rPr>
                <w:rFonts w:cs="Arial"/>
                <w:sz w:val="22"/>
              </w:rPr>
              <w:t>Sigma Xi Society</w:t>
            </w:r>
          </w:p>
          <w:p w14:paraId="10C97F90" w14:textId="77777777" w:rsidR="00273D70" w:rsidRPr="00912835" w:rsidRDefault="00273D70" w:rsidP="000E54FF">
            <w:pPr>
              <w:rPr>
                <w:rFonts w:cs="Arial"/>
                <w:sz w:val="22"/>
              </w:rPr>
            </w:pPr>
            <w:r w:rsidRPr="00912835">
              <w:rPr>
                <w:rFonts w:cs="Arial"/>
                <w:sz w:val="22"/>
              </w:rPr>
              <w:t>Grant-in-Aid of Research</w:t>
            </w:r>
          </w:p>
        </w:tc>
        <w:tc>
          <w:tcPr>
            <w:tcW w:w="1601" w:type="dxa"/>
            <w:gridSpan w:val="2"/>
          </w:tcPr>
          <w:p w14:paraId="1D2F7CEC" w14:textId="77777777" w:rsidR="00273D70" w:rsidRPr="00912835" w:rsidRDefault="00273D70" w:rsidP="000E54FF">
            <w:pPr>
              <w:rPr>
                <w:rFonts w:cs="Arial"/>
                <w:sz w:val="22"/>
              </w:rPr>
            </w:pPr>
            <w:r w:rsidRPr="00912835">
              <w:rPr>
                <w:rFonts w:cs="Arial"/>
                <w:sz w:val="22"/>
              </w:rPr>
              <w:t>$1000</w:t>
            </w:r>
          </w:p>
        </w:tc>
        <w:tc>
          <w:tcPr>
            <w:tcW w:w="1771" w:type="dxa"/>
            <w:gridSpan w:val="2"/>
          </w:tcPr>
          <w:p w14:paraId="41D839C2" w14:textId="34CD4CCB" w:rsidR="00273D70" w:rsidRPr="00912835" w:rsidRDefault="00273D70" w:rsidP="000E54FF">
            <w:pPr>
              <w:rPr>
                <w:rFonts w:cs="Arial"/>
                <w:sz w:val="22"/>
              </w:rPr>
            </w:pPr>
          </w:p>
        </w:tc>
      </w:tr>
      <w:tr w:rsidR="001A4160" w:rsidRPr="00912835" w14:paraId="03ADD1CB" w14:textId="77777777" w:rsidTr="001A4160">
        <w:trPr>
          <w:tblCellSpacing w:w="14" w:type="dxa"/>
        </w:trPr>
        <w:tc>
          <w:tcPr>
            <w:tcW w:w="10946" w:type="dxa"/>
            <w:gridSpan w:val="9"/>
          </w:tcPr>
          <w:p w14:paraId="14762512" w14:textId="77777777" w:rsidR="001A4160" w:rsidRPr="00912835" w:rsidRDefault="001A4160" w:rsidP="000E54FF">
            <w:pPr>
              <w:keepNext/>
              <w:keepLines/>
              <w:rPr>
                <w:b/>
                <w:sz w:val="22"/>
              </w:rPr>
            </w:pPr>
            <w:r w:rsidRPr="00912835">
              <w:rPr>
                <w:b/>
                <w:sz w:val="22"/>
              </w:rPr>
              <w:lastRenderedPageBreak/>
              <w:t>Prior Grant Support as Co-I</w:t>
            </w:r>
          </w:p>
          <w:p w14:paraId="155BF40A" w14:textId="77777777" w:rsidR="001A4160" w:rsidRPr="00912835" w:rsidRDefault="001A4160" w:rsidP="000E54FF">
            <w:pPr>
              <w:keepNext/>
              <w:keepLines/>
              <w:rPr>
                <w:b/>
                <w:sz w:val="22"/>
              </w:rPr>
            </w:pPr>
          </w:p>
        </w:tc>
      </w:tr>
      <w:tr w:rsidR="001A4160" w:rsidRPr="00912835" w14:paraId="4D94C16E" w14:textId="77777777" w:rsidTr="000E54FF">
        <w:trPr>
          <w:tblCellSpacing w:w="14" w:type="dxa"/>
        </w:trPr>
        <w:tc>
          <w:tcPr>
            <w:tcW w:w="1895" w:type="dxa"/>
            <w:gridSpan w:val="2"/>
          </w:tcPr>
          <w:p w14:paraId="63FE6493" w14:textId="307EA171" w:rsidR="001A4160" w:rsidRPr="00912835" w:rsidRDefault="001A4160" w:rsidP="001A4160">
            <w:pPr>
              <w:keepNext/>
              <w:keepLines/>
              <w:rPr>
                <w:b/>
                <w:sz w:val="22"/>
              </w:rPr>
            </w:pPr>
            <w:r w:rsidRPr="00912835">
              <w:rPr>
                <w:b/>
                <w:sz w:val="22"/>
              </w:rPr>
              <w:t>Years Inclusive</w:t>
            </w:r>
          </w:p>
        </w:tc>
        <w:tc>
          <w:tcPr>
            <w:tcW w:w="2844" w:type="dxa"/>
            <w:gridSpan w:val="2"/>
          </w:tcPr>
          <w:p w14:paraId="31654547" w14:textId="050432A3" w:rsidR="001A4160" w:rsidRPr="00912835" w:rsidRDefault="001A4160" w:rsidP="001A4160">
            <w:pPr>
              <w:keepNext/>
              <w:keepLines/>
              <w:rPr>
                <w:b/>
                <w:sz w:val="22"/>
              </w:rPr>
            </w:pPr>
            <w:r w:rsidRPr="00912835">
              <w:rPr>
                <w:b/>
                <w:sz w:val="22"/>
              </w:rPr>
              <w:t>Grant number, title</w:t>
            </w:r>
          </w:p>
        </w:tc>
        <w:tc>
          <w:tcPr>
            <w:tcW w:w="3044" w:type="dxa"/>
            <w:gridSpan w:val="2"/>
          </w:tcPr>
          <w:p w14:paraId="151F8186" w14:textId="0D174EBD" w:rsidR="001A4160" w:rsidRPr="00912835" w:rsidRDefault="001A4160" w:rsidP="001A4160">
            <w:pPr>
              <w:keepNext/>
              <w:keepLines/>
              <w:rPr>
                <w:b/>
                <w:sz w:val="22"/>
              </w:rPr>
            </w:pPr>
            <w:r w:rsidRPr="00912835">
              <w:rPr>
                <w:b/>
                <w:sz w:val="22"/>
              </w:rPr>
              <w:t>Source, role</w:t>
            </w:r>
          </w:p>
        </w:tc>
        <w:tc>
          <w:tcPr>
            <w:tcW w:w="1641" w:type="dxa"/>
            <w:gridSpan w:val="2"/>
          </w:tcPr>
          <w:p w14:paraId="74B8A527" w14:textId="523472FD" w:rsidR="001A4160" w:rsidRPr="00912835" w:rsidRDefault="001A4160" w:rsidP="001A4160">
            <w:pPr>
              <w:keepNext/>
              <w:keepLines/>
              <w:rPr>
                <w:b/>
                <w:sz w:val="22"/>
              </w:rPr>
            </w:pPr>
            <w:r w:rsidRPr="00912835">
              <w:rPr>
                <w:b/>
                <w:sz w:val="22"/>
              </w:rPr>
              <w:t xml:space="preserve">Total costs </w:t>
            </w:r>
          </w:p>
        </w:tc>
        <w:tc>
          <w:tcPr>
            <w:tcW w:w="1410" w:type="dxa"/>
          </w:tcPr>
          <w:p w14:paraId="412C34F1" w14:textId="77777777" w:rsidR="001A4160" w:rsidRPr="00912835" w:rsidRDefault="001A4160" w:rsidP="001A4160">
            <w:pPr>
              <w:keepNext/>
              <w:keepLines/>
              <w:rPr>
                <w:b/>
                <w:sz w:val="22"/>
              </w:rPr>
            </w:pPr>
            <w:r w:rsidRPr="00912835">
              <w:rPr>
                <w:b/>
                <w:sz w:val="22"/>
              </w:rPr>
              <w:t>Effort</w:t>
            </w:r>
          </w:p>
          <w:p w14:paraId="57F7E401" w14:textId="77777777" w:rsidR="001A4160" w:rsidRPr="00912835" w:rsidRDefault="001A4160" w:rsidP="001A4160">
            <w:pPr>
              <w:keepNext/>
              <w:keepLines/>
              <w:rPr>
                <w:b/>
                <w:sz w:val="22"/>
              </w:rPr>
            </w:pPr>
            <w:r w:rsidRPr="00912835">
              <w:rPr>
                <w:b/>
                <w:sz w:val="22"/>
              </w:rPr>
              <w:t>(months)</w:t>
            </w:r>
          </w:p>
          <w:p w14:paraId="6AA4C133" w14:textId="77777777" w:rsidR="001A4160" w:rsidRPr="00912835" w:rsidRDefault="001A4160" w:rsidP="001A4160">
            <w:pPr>
              <w:keepNext/>
              <w:keepLines/>
              <w:rPr>
                <w:b/>
                <w:sz w:val="22"/>
              </w:rPr>
            </w:pPr>
          </w:p>
        </w:tc>
      </w:tr>
      <w:tr w:rsidR="001A4160" w:rsidRPr="00912835" w14:paraId="7C966E4B" w14:textId="77777777" w:rsidTr="000E54FF">
        <w:trPr>
          <w:tblCellSpacing w:w="14" w:type="dxa"/>
        </w:trPr>
        <w:tc>
          <w:tcPr>
            <w:tcW w:w="1895" w:type="dxa"/>
            <w:gridSpan w:val="2"/>
          </w:tcPr>
          <w:p w14:paraId="70033E1C" w14:textId="274264E4" w:rsidR="001A4160" w:rsidRPr="00912835" w:rsidRDefault="001A4160" w:rsidP="001A4160">
            <w:pPr>
              <w:keepNext/>
              <w:keepLines/>
              <w:rPr>
                <w:b/>
                <w:sz w:val="22"/>
              </w:rPr>
            </w:pPr>
            <w:r w:rsidRPr="00912835">
              <w:rPr>
                <w:rFonts w:cs="Arial"/>
                <w:sz w:val="22"/>
              </w:rPr>
              <w:t>2012-2019</w:t>
            </w:r>
          </w:p>
        </w:tc>
        <w:tc>
          <w:tcPr>
            <w:tcW w:w="2844" w:type="dxa"/>
            <w:gridSpan w:val="2"/>
          </w:tcPr>
          <w:p w14:paraId="39253AEC" w14:textId="77777777" w:rsidR="001A4160" w:rsidRPr="00912835" w:rsidRDefault="001A4160" w:rsidP="001A4160">
            <w:pPr>
              <w:keepNext/>
              <w:keepLines/>
              <w:widowControl w:val="0"/>
              <w:rPr>
                <w:rFonts w:cs="Arial"/>
                <w:sz w:val="22"/>
              </w:rPr>
            </w:pPr>
            <w:r w:rsidRPr="00912835">
              <w:rPr>
                <w:rFonts w:cs="Arial"/>
                <w:sz w:val="22"/>
              </w:rPr>
              <w:t>R01 DK095172</w:t>
            </w:r>
          </w:p>
          <w:p w14:paraId="64523D22" w14:textId="77777777" w:rsidR="001A4160" w:rsidRPr="00912835" w:rsidRDefault="001A4160" w:rsidP="001A4160">
            <w:pPr>
              <w:keepNext/>
              <w:keepLines/>
              <w:widowControl w:val="0"/>
              <w:rPr>
                <w:rFonts w:cs="Arial"/>
                <w:sz w:val="22"/>
              </w:rPr>
            </w:pPr>
          </w:p>
          <w:p w14:paraId="4200338B" w14:textId="77777777" w:rsidR="001A4160" w:rsidRPr="00912835" w:rsidRDefault="001A4160" w:rsidP="001A4160">
            <w:pPr>
              <w:keepNext/>
              <w:keepLines/>
              <w:widowControl w:val="0"/>
              <w:rPr>
                <w:rFonts w:cs="Arial"/>
                <w:sz w:val="22"/>
              </w:rPr>
            </w:pPr>
            <w:r w:rsidRPr="00912835">
              <w:rPr>
                <w:rFonts w:cs="Arial"/>
                <w:sz w:val="22"/>
              </w:rPr>
              <w:t>“</w:t>
            </w:r>
            <w:proofErr w:type="spellStart"/>
            <w:r w:rsidRPr="00912835">
              <w:rPr>
                <w:rFonts w:cs="Arial"/>
                <w:sz w:val="22"/>
              </w:rPr>
              <w:t>Influcence</w:t>
            </w:r>
            <w:proofErr w:type="spellEnd"/>
            <w:r w:rsidRPr="00912835">
              <w:rPr>
                <w:rFonts w:cs="Arial"/>
                <w:sz w:val="22"/>
              </w:rPr>
              <w:t xml:space="preserve"> of physical activity and weight loss on brain plasticity”</w:t>
            </w:r>
          </w:p>
          <w:p w14:paraId="1CC62E72" w14:textId="77777777" w:rsidR="001A4160" w:rsidRPr="00912835" w:rsidRDefault="001A4160" w:rsidP="001A4160">
            <w:pPr>
              <w:keepNext/>
              <w:keepLines/>
              <w:widowControl w:val="0"/>
              <w:rPr>
                <w:rFonts w:cs="Arial"/>
                <w:sz w:val="22"/>
              </w:rPr>
            </w:pPr>
          </w:p>
          <w:p w14:paraId="477298E7" w14:textId="79F081CF" w:rsidR="001A4160" w:rsidRPr="00912835" w:rsidRDefault="001A4160" w:rsidP="001A4160">
            <w:pPr>
              <w:keepNext/>
              <w:keepLines/>
              <w:rPr>
                <w:b/>
                <w:sz w:val="22"/>
              </w:rPr>
            </w:pPr>
            <w:r w:rsidRPr="00912835">
              <w:rPr>
                <w:rFonts w:cs="Arial"/>
                <w:sz w:val="22"/>
              </w:rPr>
              <w:t>(PI: Kirk Erickson)</w:t>
            </w:r>
          </w:p>
        </w:tc>
        <w:tc>
          <w:tcPr>
            <w:tcW w:w="3044" w:type="dxa"/>
            <w:gridSpan w:val="2"/>
          </w:tcPr>
          <w:p w14:paraId="1AB0DD75" w14:textId="77777777" w:rsidR="001A4160" w:rsidRPr="00912835" w:rsidRDefault="001A4160" w:rsidP="001A4160">
            <w:pPr>
              <w:keepNext/>
              <w:keepLines/>
              <w:widowControl w:val="0"/>
              <w:rPr>
                <w:sz w:val="22"/>
              </w:rPr>
            </w:pPr>
            <w:r w:rsidRPr="00912835">
              <w:rPr>
                <w:sz w:val="22"/>
              </w:rPr>
              <w:t>National Institute of Diabetes and Digestive and Kidney Diseases</w:t>
            </w:r>
          </w:p>
          <w:p w14:paraId="0E2CA3B4" w14:textId="77777777" w:rsidR="001A4160" w:rsidRPr="00912835" w:rsidRDefault="001A4160" w:rsidP="001A4160">
            <w:pPr>
              <w:keepNext/>
              <w:keepLines/>
              <w:widowControl w:val="0"/>
              <w:rPr>
                <w:sz w:val="22"/>
              </w:rPr>
            </w:pPr>
          </w:p>
          <w:p w14:paraId="1260C2F1" w14:textId="6190EDD5" w:rsidR="001A4160" w:rsidRPr="00912835" w:rsidRDefault="001A4160" w:rsidP="001A4160">
            <w:pPr>
              <w:keepNext/>
              <w:keepLines/>
              <w:rPr>
                <w:b/>
                <w:sz w:val="22"/>
              </w:rPr>
            </w:pPr>
            <w:r w:rsidRPr="00912835">
              <w:rPr>
                <w:sz w:val="22"/>
              </w:rPr>
              <w:t>Co-I</w:t>
            </w:r>
          </w:p>
        </w:tc>
        <w:tc>
          <w:tcPr>
            <w:tcW w:w="1641" w:type="dxa"/>
            <w:gridSpan w:val="2"/>
          </w:tcPr>
          <w:p w14:paraId="2523560B" w14:textId="423BC6C7" w:rsidR="001A4160" w:rsidRPr="00912835" w:rsidRDefault="001A4160" w:rsidP="001A4160">
            <w:pPr>
              <w:keepNext/>
              <w:keepLines/>
              <w:rPr>
                <w:b/>
                <w:sz w:val="22"/>
              </w:rPr>
            </w:pPr>
          </w:p>
        </w:tc>
        <w:tc>
          <w:tcPr>
            <w:tcW w:w="1410" w:type="dxa"/>
          </w:tcPr>
          <w:p w14:paraId="57A8AA34" w14:textId="1000DC20" w:rsidR="001A4160" w:rsidRPr="00912835" w:rsidRDefault="001A4160" w:rsidP="001A4160">
            <w:pPr>
              <w:keepNext/>
              <w:keepLines/>
              <w:rPr>
                <w:b/>
                <w:sz w:val="22"/>
              </w:rPr>
            </w:pPr>
            <w:r w:rsidRPr="00912835">
              <w:rPr>
                <w:sz w:val="22"/>
              </w:rPr>
              <w:t>0.48</w:t>
            </w:r>
          </w:p>
        </w:tc>
      </w:tr>
      <w:tr w:rsidR="001A4160" w:rsidRPr="00912835" w14:paraId="2C629972" w14:textId="77777777" w:rsidTr="000E54FF">
        <w:trPr>
          <w:tblCellSpacing w:w="14" w:type="dxa"/>
        </w:trPr>
        <w:tc>
          <w:tcPr>
            <w:tcW w:w="1895" w:type="dxa"/>
            <w:gridSpan w:val="2"/>
          </w:tcPr>
          <w:p w14:paraId="6F055D5B" w14:textId="77777777" w:rsidR="001A4160" w:rsidRPr="00912835" w:rsidRDefault="001A4160" w:rsidP="001A4160">
            <w:pPr>
              <w:keepNext/>
              <w:keepLines/>
              <w:rPr>
                <w:rFonts w:cs="Arial"/>
                <w:sz w:val="22"/>
              </w:rPr>
            </w:pPr>
          </w:p>
        </w:tc>
        <w:tc>
          <w:tcPr>
            <w:tcW w:w="2844" w:type="dxa"/>
            <w:gridSpan w:val="2"/>
          </w:tcPr>
          <w:p w14:paraId="3BDB5DA7" w14:textId="77777777" w:rsidR="001A4160" w:rsidRPr="00912835" w:rsidRDefault="001A4160" w:rsidP="001A4160">
            <w:pPr>
              <w:keepNext/>
              <w:keepLines/>
              <w:widowControl w:val="0"/>
              <w:rPr>
                <w:rFonts w:cs="Arial"/>
                <w:sz w:val="22"/>
              </w:rPr>
            </w:pPr>
          </w:p>
        </w:tc>
        <w:tc>
          <w:tcPr>
            <w:tcW w:w="3044" w:type="dxa"/>
            <w:gridSpan w:val="2"/>
          </w:tcPr>
          <w:p w14:paraId="69A4913A" w14:textId="77777777" w:rsidR="001A4160" w:rsidRPr="00912835" w:rsidRDefault="001A4160" w:rsidP="001A4160">
            <w:pPr>
              <w:rPr>
                <w:sz w:val="22"/>
              </w:rPr>
            </w:pPr>
          </w:p>
        </w:tc>
        <w:tc>
          <w:tcPr>
            <w:tcW w:w="1641" w:type="dxa"/>
            <w:gridSpan w:val="2"/>
          </w:tcPr>
          <w:p w14:paraId="69645BCC" w14:textId="77777777" w:rsidR="001A4160" w:rsidRPr="00912835" w:rsidRDefault="001A4160" w:rsidP="001A4160">
            <w:pPr>
              <w:keepNext/>
              <w:keepLines/>
              <w:rPr>
                <w:sz w:val="22"/>
              </w:rPr>
            </w:pPr>
          </w:p>
        </w:tc>
        <w:tc>
          <w:tcPr>
            <w:tcW w:w="1410" w:type="dxa"/>
          </w:tcPr>
          <w:p w14:paraId="4A22995E" w14:textId="77777777" w:rsidR="001A4160" w:rsidRPr="00912835" w:rsidRDefault="001A4160" w:rsidP="001A4160">
            <w:pPr>
              <w:keepNext/>
              <w:keepLines/>
              <w:rPr>
                <w:sz w:val="22"/>
              </w:rPr>
            </w:pPr>
          </w:p>
        </w:tc>
      </w:tr>
      <w:tr w:rsidR="001A4160" w:rsidRPr="00912835" w14:paraId="0C3060DC" w14:textId="77777777" w:rsidTr="000E54FF">
        <w:trPr>
          <w:tblCellSpacing w:w="14" w:type="dxa"/>
        </w:trPr>
        <w:tc>
          <w:tcPr>
            <w:tcW w:w="1895" w:type="dxa"/>
            <w:gridSpan w:val="2"/>
          </w:tcPr>
          <w:p w14:paraId="02117F20" w14:textId="0DA6A8DC" w:rsidR="001A4160" w:rsidRPr="00912835" w:rsidRDefault="001A4160" w:rsidP="001A4160">
            <w:pPr>
              <w:keepNext/>
              <w:keepLines/>
              <w:rPr>
                <w:rFonts w:cs="Arial"/>
                <w:sz w:val="22"/>
              </w:rPr>
            </w:pPr>
            <w:r w:rsidRPr="00912835">
              <w:rPr>
                <w:rFonts w:cs="Arial"/>
                <w:sz w:val="22"/>
              </w:rPr>
              <w:t>2011-2016</w:t>
            </w:r>
          </w:p>
        </w:tc>
        <w:tc>
          <w:tcPr>
            <w:tcW w:w="2844" w:type="dxa"/>
            <w:gridSpan w:val="2"/>
          </w:tcPr>
          <w:p w14:paraId="4DA8BE43" w14:textId="77777777" w:rsidR="001A4160" w:rsidRPr="00912835" w:rsidRDefault="001A4160" w:rsidP="001A4160">
            <w:pPr>
              <w:keepNext/>
              <w:keepLines/>
              <w:widowControl w:val="0"/>
              <w:rPr>
                <w:rFonts w:cs="Arial"/>
                <w:sz w:val="22"/>
              </w:rPr>
            </w:pPr>
            <w:r w:rsidRPr="00912835">
              <w:rPr>
                <w:rFonts w:cs="Arial"/>
                <w:sz w:val="22"/>
              </w:rPr>
              <w:t>R01 AG037451</w:t>
            </w:r>
          </w:p>
          <w:p w14:paraId="5D97EEF9" w14:textId="77777777" w:rsidR="001A4160" w:rsidRPr="00912835" w:rsidRDefault="001A4160" w:rsidP="001A4160">
            <w:pPr>
              <w:keepNext/>
              <w:keepLines/>
              <w:widowControl w:val="0"/>
              <w:rPr>
                <w:rFonts w:cs="Arial"/>
                <w:sz w:val="22"/>
              </w:rPr>
            </w:pPr>
          </w:p>
          <w:p w14:paraId="28B7B01C" w14:textId="77777777" w:rsidR="001A4160" w:rsidRPr="00912835" w:rsidRDefault="001A4160" w:rsidP="001A4160">
            <w:pPr>
              <w:keepNext/>
              <w:keepLines/>
              <w:widowControl w:val="0"/>
              <w:rPr>
                <w:rFonts w:cs="Arial"/>
                <w:sz w:val="22"/>
              </w:rPr>
            </w:pPr>
            <w:r w:rsidRPr="00912835">
              <w:rPr>
                <w:rFonts w:cs="Arial"/>
                <w:sz w:val="22"/>
              </w:rPr>
              <w:t>“Resilience to mobility impairment: Neural correlates and protective factors”</w:t>
            </w:r>
          </w:p>
          <w:p w14:paraId="29EBD9FF" w14:textId="77777777" w:rsidR="001A4160" w:rsidRPr="00912835" w:rsidRDefault="001A4160" w:rsidP="001A4160">
            <w:pPr>
              <w:keepNext/>
              <w:keepLines/>
              <w:widowControl w:val="0"/>
              <w:rPr>
                <w:rFonts w:cs="Arial"/>
                <w:sz w:val="22"/>
              </w:rPr>
            </w:pPr>
          </w:p>
          <w:p w14:paraId="7446912A" w14:textId="5816CB79" w:rsidR="001A4160" w:rsidRPr="00912835" w:rsidRDefault="001A4160" w:rsidP="001A4160">
            <w:pPr>
              <w:keepNext/>
              <w:keepLines/>
              <w:widowControl w:val="0"/>
              <w:rPr>
                <w:rFonts w:cs="Arial"/>
                <w:sz w:val="22"/>
              </w:rPr>
            </w:pPr>
            <w:r w:rsidRPr="00912835">
              <w:rPr>
                <w:rFonts w:cs="Arial"/>
                <w:sz w:val="22"/>
              </w:rPr>
              <w:t xml:space="preserve">(PIs: </w:t>
            </w:r>
            <w:r w:rsidRPr="00912835">
              <w:rPr>
                <w:sz w:val="22"/>
              </w:rPr>
              <w:t xml:space="preserve">Caterina </w:t>
            </w:r>
            <w:proofErr w:type="spellStart"/>
            <w:r w:rsidRPr="00912835">
              <w:rPr>
                <w:sz w:val="22"/>
              </w:rPr>
              <w:t>Rosano</w:t>
            </w:r>
            <w:proofErr w:type="spellEnd"/>
            <w:r w:rsidRPr="00912835">
              <w:rPr>
                <w:sz w:val="22"/>
              </w:rPr>
              <w:t xml:space="preserve"> &amp; Howard </w:t>
            </w:r>
            <w:proofErr w:type="spellStart"/>
            <w:r w:rsidRPr="00912835">
              <w:rPr>
                <w:sz w:val="22"/>
              </w:rPr>
              <w:t>Aizenstein</w:t>
            </w:r>
            <w:proofErr w:type="spellEnd"/>
            <w:r w:rsidRPr="00912835">
              <w:rPr>
                <w:sz w:val="22"/>
              </w:rPr>
              <w:t>)</w:t>
            </w:r>
          </w:p>
        </w:tc>
        <w:tc>
          <w:tcPr>
            <w:tcW w:w="3044" w:type="dxa"/>
            <w:gridSpan w:val="2"/>
          </w:tcPr>
          <w:p w14:paraId="7D88D7DD" w14:textId="77777777" w:rsidR="001A4160" w:rsidRPr="00912835" w:rsidRDefault="001A4160" w:rsidP="001A4160">
            <w:pPr>
              <w:rPr>
                <w:sz w:val="22"/>
              </w:rPr>
            </w:pPr>
            <w:r w:rsidRPr="00912835">
              <w:rPr>
                <w:sz w:val="22"/>
              </w:rPr>
              <w:t>National Institute of Aging</w:t>
            </w:r>
          </w:p>
          <w:p w14:paraId="05CE439B" w14:textId="77777777" w:rsidR="001A4160" w:rsidRPr="00912835" w:rsidRDefault="001A4160" w:rsidP="001A4160">
            <w:pPr>
              <w:rPr>
                <w:sz w:val="22"/>
              </w:rPr>
            </w:pPr>
          </w:p>
          <w:p w14:paraId="523BEE59" w14:textId="550450C6" w:rsidR="001A4160" w:rsidRPr="00912835" w:rsidRDefault="001A4160" w:rsidP="001A4160">
            <w:pPr>
              <w:rPr>
                <w:sz w:val="22"/>
              </w:rPr>
            </w:pPr>
            <w:r w:rsidRPr="00912835">
              <w:rPr>
                <w:sz w:val="22"/>
              </w:rPr>
              <w:t>Co-I</w:t>
            </w:r>
          </w:p>
        </w:tc>
        <w:tc>
          <w:tcPr>
            <w:tcW w:w="1641" w:type="dxa"/>
            <w:gridSpan w:val="2"/>
          </w:tcPr>
          <w:p w14:paraId="6033A113" w14:textId="219B9000" w:rsidR="001A4160" w:rsidRPr="00912835" w:rsidRDefault="001A4160" w:rsidP="001A4160">
            <w:pPr>
              <w:keepNext/>
              <w:keepLines/>
              <w:rPr>
                <w:sz w:val="22"/>
              </w:rPr>
            </w:pPr>
            <w:r w:rsidRPr="00912835">
              <w:rPr>
                <w:sz w:val="22"/>
              </w:rPr>
              <w:t>$3,675,262</w:t>
            </w:r>
          </w:p>
        </w:tc>
        <w:tc>
          <w:tcPr>
            <w:tcW w:w="1410" w:type="dxa"/>
          </w:tcPr>
          <w:p w14:paraId="37B74074" w14:textId="67F02232" w:rsidR="001A4160" w:rsidRPr="00912835" w:rsidRDefault="001A4160" w:rsidP="001A4160">
            <w:pPr>
              <w:keepNext/>
              <w:keepLines/>
              <w:rPr>
                <w:sz w:val="22"/>
              </w:rPr>
            </w:pPr>
            <w:r w:rsidRPr="00912835">
              <w:rPr>
                <w:sz w:val="22"/>
              </w:rPr>
              <w:t>0.6</w:t>
            </w:r>
          </w:p>
        </w:tc>
      </w:tr>
      <w:tr w:rsidR="001A4160" w:rsidRPr="00912835" w14:paraId="5DE4F359" w14:textId="77777777" w:rsidTr="000E54FF">
        <w:trPr>
          <w:tblCellSpacing w:w="14" w:type="dxa"/>
        </w:trPr>
        <w:tc>
          <w:tcPr>
            <w:tcW w:w="1895" w:type="dxa"/>
            <w:gridSpan w:val="2"/>
          </w:tcPr>
          <w:p w14:paraId="5CB4057B" w14:textId="77777777" w:rsidR="001A4160" w:rsidRPr="00912835" w:rsidRDefault="001A4160" w:rsidP="001A4160">
            <w:pPr>
              <w:keepNext/>
              <w:keepLines/>
              <w:rPr>
                <w:rFonts w:cs="Arial"/>
                <w:sz w:val="22"/>
              </w:rPr>
            </w:pPr>
          </w:p>
        </w:tc>
        <w:tc>
          <w:tcPr>
            <w:tcW w:w="2844" w:type="dxa"/>
            <w:gridSpan w:val="2"/>
          </w:tcPr>
          <w:p w14:paraId="01433420" w14:textId="77777777" w:rsidR="001A4160" w:rsidRPr="00912835" w:rsidRDefault="001A4160" w:rsidP="001A4160">
            <w:pPr>
              <w:keepNext/>
              <w:keepLines/>
              <w:widowControl w:val="0"/>
              <w:rPr>
                <w:rFonts w:cs="Arial"/>
                <w:sz w:val="22"/>
              </w:rPr>
            </w:pPr>
          </w:p>
        </w:tc>
        <w:tc>
          <w:tcPr>
            <w:tcW w:w="3044" w:type="dxa"/>
            <w:gridSpan w:val="2"/>
          </w:tcPr>
          <w:p w14:paraId="0A336D72" w14:textId="77777777" w:rsidR="001A4160" w:rsidRPr="00912835" w:rsidRDefault="001A4160" w:rsidP="001A4160">
            <w:pPr>
              <w:rPr>
                <w:sz w:val="22"/>
              </w:rPr>
            </w:pPr>
          </w:p>
        </w:tc>
        <w:tc>
          <w:tcPr>
            <w:tcW w:w="1641" w:type="dxa"/>
            <w:gridSpan w:val="2"/>
          </w:tcPr>
          <w:p w14:paraId="71FA5C45" w14:textId="77777777" w:rsidR="001A4160" w:rsidRPr="00912835" w:rsidRDefault="001A4160" w:rsidP="001A4160">
            <w:pPr>
              <w:keepNext/>
              <w:keepLines/>
              <w:rPr>
                <w:sz w:val="22"/>
              </w:rPr>
            </w:pPr>
          </w:p>
        </w:tc>
        <w:tc>
          <w:tcPr>
            <w:tcW w:w="1410" w:type="dxa"/>
          </w:tcPr>
          <w:p w14:paraId="2CB2AEB4" w14:textId="77777777" w:rsidR="001A4160" w:rsidRPr="00912835" w:rsidRDefault="001A4160" w:rsidP="001A4160">
            <w:pPr>
              <w:keepNext/>
              <w:keepLines/>
              <w:rPr>
                <w:sz w:val="22"/>
              </w:rPr>
            </w:pPr>
          </w:p>
        </w:tc>
      </w:tr>
      <w:tr w:rsidR="001A4160" w:rsidRPr="00912835" w14:paraId="24702A3F" w14:textId="77777777" w:rsidTr="000E54FF">
        <w:trPr>
          <w:tblCellSpacing w:w="14" w:type="dxa"/>
        </w:trPr>
        <w:tc>
          <w:tcPr>
            <w:tcW w:w="1895" w:type="dxa"/>
            <w:gridSpan w:val="2"/>
          </w:tcPr>
          <w:p w14:paraId="3E560807" w14:textId="77777777" w:rsidR="001A4160" w:rsidRPr="00912835" w:rsidRDefault="001A4160" w:rsidP="001A4160">
            <w:pPr>
              <w:keepNext/>
              <w:keepLines/>
              <w:widowControl w:val="0"/>
              <w:rPr>
                <w:sz w:val="22"/>
              </w:rPr>
            </w:pPr>
            <w:r w:rsidRPr="00912835">
              <w:rPr>
                <w:rFonts w:cs="Arial"/>
                <w:sz w:val="22"/>
              </w:rPr>
              <w:t>2004-2006</w:t>
            </w:r>
          </w:p>
        </w:tc>
        <w:tc>
          <w:tcPr>
            <w:tcW w:w="2844" w:type="dxa"/>
            <w:gridSpan w:val="2"/>
          </w:tcPr>
          <w:p w14:paraId="057EBFA0" w14:textId="77777777" w:rsidR="001A4160" w:rsidRPr="00912835" w:rsidRDefault="001A4160" w:rsidP="001A4160">
            <w:pPr>
              <w:keepNext/>
              <w:keepLines/>
              <w:widowControl w:val="0"/>
              <w:rPr>
                <w:rFonts w:cs="Arial"/>
                <w:strike/>
                <w:sz w:val="22"/>
              </w:rPr>
            </w:pPr>
            <w:r w:rsidRPr="00912835">
              <w:rPr>
                <w:sz w:val="22"/>
                <w:szCs w:val="20"/>
              </w:rPr>
              <w:t>R24 HL076852/HL07658</w:t>
            </w:r>
          </w:p>
          <w:p w14:paraId="6A8A10C0" w14:textId="77777777" w:rsidR="001A4160" w:rsidRPr="00912835" w:rsidRDefault="001A4160" w:rsidP="001A4160">
            <w:pPr>
              <w:keepNext/>
              <w:keepLines/>
              <w:widowControl w:val="0"/>
              <w:rPr>
                <w:rFonts w:cs="Arial"/>
                <w:sz w:val="22"/>
              </w:rPr>
            </w:pPr>
          </w:p>
          <w:p w14:paraId="4DB1755C" w14:textId="77777777" w:rsidR="001A4160" w:rsidRPr="00912835" w:rsidRDefault="001A4160" w:rsidP="001A4160">
            <w:pPr>
              <w:keepNext/>
              <w:keepLines/>
              <w:widowControl w:val="0"/>
              <w:rPr>
                <w:rFonts w:cs="Arial"/>
                <w:sz w:val="22"/>
              </w:rPr>
            </w:pPr>
          </w:p>
          <w:p w14:paraId="2BF01B92" w14:textId="77777777" w:rsidR="001A4160" w:rsidRPr="00912835" w:rsidRDefault="001A4160" w:rsidP="001A4160">
            <w:pPr>
              <w:keepNext/>
              <w:keepLines/>
              <w:widowControl w:val="0"/>
              <w:rPr>
                <w:sz w:val="22"/>
              </w:rPr>
            </w:pPr>
            <w:r w:rsidRPr="00912835">
              <w:rPr>
                <w:sz w:val="22"/>
              </w:rPr>
              <w:t>“Stress and Brain Pathways of Reactivity</w:t>
            </w:r>
          </w:p>
          <w:p w14:paraId="355E7F04" w14:textId="77777777" w:rsidR="001A4160" w:rsidRPr="00912835" w:rsidRDefault="001A4160" w:rsidP="001A4160">
            <w:pPr>
              <w:keepNext/>
              <w:keepLines/>
              <w:widowControl w:val="0"/>
              <w:rPr>
                <w:sz w:val="22"/>
              </w:rPr>
            </w:pPr>
            <w:r w:rsidRPr="00912835">
              <w:rPr>
                <w:sz w:val="22"/>
              </w:rPr>
              <w:t>”</w:t>
            </w:r>
          </w:p>
          <w:p w14:paraId="053B812B" w14:textId="77777777" w:rsidR="001A4160" w:rsidRPr="00912835" w:rsidRDefault="001A4160" w:rsidP="001A4160">
            <w:pPr>
              <w:keepNext/>
              <w:keepLines/>
              <w:widowControl w:val="0"/>
              <w:rPr>
                <w:sz w:val="22"/>
              </w:rPr>
            </w:pPr>
            <w:r w:rsidRPr="00912835">
              <w:rPr>
                <w:sz w:val="22"/>
              </w:rPr>
              <w:t>(PI: J. Richard Jennings)</w:t>
            </w:r>
          </w:p>
        </w:tc>
        <w:tc>
          <w:tcPr>
            <w:tcW w:w="3044" w:type="dxa"/>
            <w:gridSpan w:val="2"/>
          </w:tcPr>
          <w:p w14:paraId="56D6F163" w14:textId="77777777" w:rsidR="001A4160" w:rsidRPr="00912835" w:rsidRDefault="001A4160" w:rsidP="001A4160">
            <w:pPr>
              <w:keepNext/>
              <w:keepLines/>
              <w:rPr>
                <w:sz w:val="22"/>
              </w:rPr>
            </w:pPr>
            <w:r w:rsidRPr="00912835">
              <w:rPr>
                <w:sz w:val="22"/>
              </w:rPr>
              <w:t>National Heart Lung and Blood Institute</w:t>
            </w:r>
          </w:p>
          <w:p w14:paraId="0EF74799" w14:textId="77777777" w:rsidR="001A4160" w:rsidRPr="00912835" w:rsidRDefault="001A4160" w:rsidP="001A4160">
            <w:pPr>
              <w:keepNext/>
              <w:keepLines/>
              <w:rPr>
                <w:sz w:val="22"/>
              </w:rPr>
            </w:pPr>
          </w:p>
          <w:p w14:paraId="3F8269E3" w14:textId="77777777" w:rsidR="001A4160" w:rsidRPr="00912835" w:rsidRDefault="001A4160" w:rsidP="001A4160">
            <w:pPr>
              <w:keepNext/>
              <w:keepLines/>
              <w:rPr>
                <w:sz w:val="22"/>
              </w:rPr>
            </w:pPr>
            <w:r w:rsidRPr="00912835">
              <w:rPr>
                <w:sz w:val="22"/>
              </w:rPr>
              <w:t>Co-I</w:t>
            </w:r>
          </w:p>
        </w:tc>
        <w:tc>
          <w:tcPr>
            <w:tcW w:w="1641" w:type="dxa"/>
            <w:gridSpan w:val="2"/>
          </w:tcPr>
          <w:p w14:paraId="0924F0E0" w14:textId="77777777" w:rsidR="001A4160" w:rsidRPr="00912835" w:rsidRDefault="001A4160" w:rsidP="001A4160">
            <w:pPr>
              <w:keepNext/>
              <w:keepLines/>
              <w:rPr>
                <w:sz w:val="22"/>
              </w:rPr>
            </w:pPr>
            <w:r w:rsidRPr="00912835">
              <w:rPr>
                <w:sz w:val="22"/>
                <w:szCs w:val="20"/>
              </w:rPr>
              <w:t>$428,042</w:t>
            </w:r>
          </w:p>
        </w:tc>
        <w:tc>
          <w:tcPr>
            <w:tcW w:w="1410" w:type="dxa"/>
          </w:tcPr>
          <w:p w14:paraId="693978D2" w14:textId="26E794B2" w:rsidR="001A4160" w:rsidRPr="00912835" w:rsidRDefault="001A4160" w:rsidP="001A4160">
            <w:pPr>
              <w:keepNext/>
              <w:keepLines/>
              <w:rPr>
                <w:sz w:val="22"/>
              </w:rPr>
            </w:pPr>
            <w:r w:rsidRPr="00912835">
              <w:rPr>
                <w:rFonts w:cs="Arial"/>
                <w:sz w:val="22"/>
              </w:rPr>
              <w:t xml:space="preserve">1.2 </w:t>
            </w:r>
            <w:r w:rsidRPr="00912835">
              <w:rPr>
                <w:sz w:val="22"/>
              </w:rPr>
              <w:t xml:space="preserve">(subsumed: </w:t>
            </w:r>
            <w:r w:rsidRPr="00912835">
              <w:rPr>
                <w:rFonts w:cs="Arial"/>
                <w:sz w:val="22"/>
              </w:rPr>
              <w:t>K01 MH070616)</w:t>
            </w:r>
          </w:p>
          <w:p w14:paraId="5CDCFA03" w14:textId="77777777" w:rsidR="001A4160" w:rsidRPr="00912835" w:rsidRDefault="001A4160" w:rsidP="001A4160">
            <w:pPr>
              <w:keepNext/>
              <w:keepLines/>
              <w:rPr>
                <w:sz w:val="22"/>
              </w:rPr>
            </w:pPr>
          </w:p>
        </w:tc>
      </w:tr>
      <w:tr w:rsidR="001A4160" w:rsidRPr="00912835" w14:paraId="15112EB4" w14:textId="77777777" w:rsidTr="000E54FF">
        <w:trPr>
          <w:tblCellSpacing w:w="14" w:type="dxa"/>
        </w:trPr>
        <w:tc>
          <w:tcPr>
            <w:tcW w:w="1895" w:type="dxa"/>
            <w:gridSpan w:val="2"/>
          </w:tcPr>
          <w:p w14:paraId="7E116E9A" w14:textId="77777777" w:rsidR="001A4160" w:rsidRPr="00912835" w:rsidRDefault="001A4160" w:rsidP="001A4160">
            <w:pPr>
              <w:keepNext/>
              <w:keepLines/>
              <w:widowControl w:val="0"/>
              <w:rPr>
                <w:rFonts w:cs="Arial"/>
                <w:sz w:val="22"/>
              </w:rPr>
            </w:pPr>
          </w:p>
        </w:tc>
        <w:tc>
          <w:tcPr>
            <w:tcW w:w="2844" w:type="dxa"/>
            <w:gridSpan w:val="2"/>
          </w:tcPr>
          <w:p w14:paraId="7DCD013A" w14:textId="77777777" w:rsidR="001A4160" w:rsidRPr="00912835" w:rsidRDefault="001A4160" w:rsidP="001A4160">
            <w:pPr>
              <w:keepNext/>
              <w:keepLines/>
              <w:widowControl w:val="0"/>
              <w:rPr>
                <w:sz w:val="22"/>
                <w:szCs w:val="20"/>
              </w:rPr>
            </w:pPr>
          </w:p>
        </w:tc>
        <w:tc>
          <w:tcPr>
            <w:tcW w:w="3044" w:type="dxa"/>
            <w:gridSpan w:val="2"/>
          </w:tcPr>
          <w:p w14:paraId="3CB514DE" w14:textId="77777777" w:rsidR="001A4160" w:rsidRPr="00912835" w:rsidRDefault="001A4160" w:rsidP="001A4160">
            <w:pPr>
              <w:keepNext/>
              <w:keepLines/>
              <w:rPr>
                <w:sz w:val="22"/>
              </w:rPr>
            </w:pPr>
          </w:p>
        </w:tc>
        <w:tc>
          <w:tcPr>
            <w:tcW w:w="1641" w:type="dxa"/>
            <w:gridSpan w:val="2"/>
          </w:tcPr>
          <w:p w14:paraId="09EE59CD" w14:textId="77777777" w:rsidR="001A4160" w:rsidRPr="00912835" w:rsidRDefault="001A4160" w:rsidP="001A4160">
            <w:pPr>
              <w:keepNext/>
              <w:keepLines/>
              <w:rPr>
                <w:sz w:val="22"/>
                <w:szCs w:val="20"/>
              </w:rPr>
            </w:pPr>
          </w:p>
        </w:tc>
        <w:tc>
          <w:tcPr>
            <w:tcW w:w="1410" w:type="dxa"/>
          </w:tcPr>
          <w:p w14:paraId="17F7B616" w14:textId="77777777" w:rsidR="001A4160" w:rsidRPr="00912835" w:rsidRDefault="001A4160" w:rsidP="001A4160">
            <w:pPr>
              <w:keepNext/>
              <w:keepLines/>
              <w:rPr>
                <w:rFonts w:cs="Arial"/>
                <w:sz w:val="22"/>
              </w:rPr>
            </w:pPr>
          </w:p>
        </w:tc>
      </w:tr>
      <w:tr w:rsidR="001A4160" w:rsidRPr="00912835" w14:paraId="437F0DEB" w14:textId="77777777" w:rsidTr="000E54FF">
        <w:trPr>
          <w:tblCellSpacing w:w="14" w:type="dxa"/>
        </w:trPr>
        <w:tc>
          <w:tcPr>
            <w:tcW w:w="1895" w:type="dxa"/>
            <w:gridSpan w:val="2"/>
          </w:tcPr>
          <w:p w14:paraId="57B03F78" w14:textId="51B832EE" w:rsidR="001A4160" w:rsidRPr="00912835" w:rsidRDefault="001A4160" w:rsidP="001A4160">
            <w:pPr>
              <w:keepNext/>
              <w:keepLines/>
              <w:widowControl w:val="0"/>
              <w:rPr>
                <w:rFonts w:cs="Arial"/>
                <w:sz w:val="22"/>
              </w:rPr>
            </w:pPr>
            <w:r w:rsidRPr="00912835">
              <w:rPr>
                <w:rFonts w:cs="Arial"/>
                <w:sz w:val="22"/>
              </w:rPr>
              <w:t>2009-2014</w:t>
            </w:r>
          </w:p>
        </w:tc>
        <w:tc>
          <w:tcPr>
            <w:tcW w:w="2844" w:type="dxa"/>
            <w:gridSpan w:val="2"/>
          </w:tcPr>
          <w:p w14:paraId="2286B007" w14:textId="77777777" w:rsidR="001A4160" w:rsidRPr="00912835" w:rsidRDefault="001A4160" w:rsidP="001A4160">
            <w:pPr>
              <w:keepNext/>
              <w:keepLines/>
              <w:widowControl w:val="0"/>
              <w:rPr>
                <w:sz w:val="22"/>
              </w:rPr>
            </w:pPr>
            <w:r w:rsidRPr="00912835">
              <w:rPr>
                <w:sz w:val="22"/>
              </w:rPr>
              <w:t>R01 DK089028</w:t>
            </w:r>
          </w:p>
          <w:p w14:paraId="241BAEAC" w14:textId="77777777" w:rsidR="001A4160" w:rsidRPr="00912835" w:rsidRDefault="001A4160" w:rsidP="001A4160">
            <w:pPr>
              <w:keepNext/>
              <w:keepLines/>
              <w:widowControl w:val="0"/>
              <w:rPr>
                <w:sz w:val="22"/>
              </w:rPr>
            </w:pPr>
          </w:p>
          <w:p w14:paraId="5508C3D1" w14:textId="77777777" w:rsidR="001A4160" w:rsidRPr="00912835" w:rsidRDefault="001A4160" w:rsidP="001A4160">
            <w:pPr>
              <w:keepNext/>
              <w:keepLines/>
              <w:widowControl w:val="0"/>
              <w:rPr>
                <w:sz w:val="22"/>
              </w:rPr>
            </w:pPr>
            <w:r w:rsidRPr="00912835">
              <w:rPr>
                <w:sz w:val="22"/>
              </w:rPr>
              <w:t xml:space="preserve">“Imaging biomarkers of accelerated brain aging in Type-1 </w:t>
            </w:r>
            <w:proofErr w:type="gramStart"/>
            <w:r w:rsidRPr="00912835">
              <w:rPr>
                <w:sz w:val="22"/>
              </w:rPr>
              <w:t>diabetes</w:t>
            </w:r>
            <w:proofErr w:type="gramEnd"/>
            <w:r w:rsidRPr="00912835">
              <w:rPr>
                <w:sz w:val="22"/>
              </w:rPr>
              <w:t>”</w:t>
            </w:r>
          </w:p>
          <w:p w14:paraId="4C4CFFC4" w14:textId="77777777" w:rsidR="001A4160" w:rsidRPr="00912835" w:rsidRDefault="001A4160" w:rsidP="001A4160">
            <w:pPr>
              <w:keepNext/>
              <w:keepLines/>
              <w:widowControl w:val="0"/>
              <w:rPr>
                <w:sz w:val="22"/>
              </w:rPr>
            </w:pPr>
          </w:p>
          <w:p w14:paraId="1F7FD668" w14:textId="40FCF00C" w:rsidR="001A4160" w:rsidRPr="00912835" w:rsidRDefault="001A4160" w:rsidP="001A4160">
            <w:pPr>
              <w:keepNext/>
              <w:keepLines/>
              <w:widowControl w:val="0"/>
              <w:rPr>
                <w:sz w:val="22"/>
                <w:szCs w:val="20"/>
              </w:rPr>
            </w:pPr>
            <w:r w:rsidRPr="00912835">
              <w:rPr>
                <w:sz w:val="22"/>
              </w:rPr>
              <w:t xml:space="preserve">(PI: Caterina </w:t>
            </w:r>
            <w:proofErr w:type="spellStart"/>
            <w:r w:rsidRPr="00912835">
              <w:rPr>
                <w:sz w:val="22"/>
              </w:rPr>
              <w:t>Rosano</w:t>
            </w:r>
            <w:proofErr w:type="spellEnd"/>
            <w:r w:rsidRPr="00912835">
              <w:rPr>
                <w:sz w:val="22"/>
              </w:rPr>
              <w:t>)</w:t>
            </w:r>
          </w:p>
        </w:tc>
        <w:tc>
          <w:tcPr>
            <w:tcW w:w="3044" w:type="dxa"/>
            <w:gridSpan w:val="2"/>
          </w:tcPr>
          <w:p w14:paraId="4291E123" w14:textId="77777777" w:rsidR="001A4160" w:rsidRPr="00912835" w:rsidRDefault="001A4160" w:rsidP="001A4160">
            <w:pPr>
              <w:keepNext/>
              <w:keepLines/>
              <w:widowControl w:val="0"/>
              <w:rPr>
                <w:sz w:val="22"/>
              </w:rPr>
            </w:pPr>
            <w:r w:rsidRPr="00912835">
              <w:rPr>
                <w:sz w:val="22"/>
              </w:rPr>
              <w:t>National Institute of Diabetes and Digestive and Kidney Diseases</w:t>
            </w:r>
          </w:p>
          <w:p w14:paraId="7176E151" w14:textId="77777777" w:rsidR="001A4160" w:rsidRPr="00912835" w:rsidRDefault="001A4160" w:rsidP="001A4160">
            <w:pPr>
              <w:keepNext/>
              <w:keepLines/>
              <w:widowControl w:val="0"/>
              <w:rPr>
                <w:sz w:val="22"/>
              </w:rPr>
            </w:pPr>
          </w:p>
          <w:p w14:paraId="06511845" w14:textId="78AEC5F3" w:rsidR="001A4160" w:rsidRPr="00912835" w:rsidRDefault="001A4160" w:rsidP="001A4160">
            <w:pPr>
              <w:keepNext/>
              <w:keepLines/>
              <w:rPr>
                <w:sz w:val="22"/>
              </w:rPr>
            </w:pPr>
            <w:r w:rsidRPr="00912835">
              <w:rPr>
                <w:sz w:val="22"/>
              </w:rPr>
              <w:t>Co-I</w:t>
            </w:r>
          </w:p>
        </w:tc>
        <w:tc>
          <w:tcPr>
            <w:tcW w:w="1641" w:type="dxa"/>
            <w:gridSpan w:val="2"/>
          </w:tcPr>
          <w:p w14:paraId="701CC34A" w14:textId="63ED0046" w:rsidR="001A4160" w:rsidRPr="00912835" w:rsidRDefault="001A4160" w:rsidP="001A4160">
            <w:pPr>
              <w:keepNext/>
              <w:keepLines/>
              <w:rPr>
                <w:sz w:val="22"/>
                <w:szCs w:val="20"/>
              </w:rPr>
            </w:pPr>
            <w:r w:rsidRPr="00912835">
              <w:rPr>
                <w:sz w:val="22"/>
              </w:rPr>
              <w:t>$2,754,189</w:t>
            </w:r>
          </w:p>
        </w:tc>
        <w:tc>
          <w:tcPr>
            <w:tcW w:w="1410" w:type="dxa"/>
          </w:tcPr>
          <w:p w14:paraId="1A7CDEE1" w14:textId="16306728" w:rsidR="001A4160" w:rsidRPr="00912835" w:rsidRDefault="001A4160" w:rsidP="001A4160">
            <w:pPr>
              <w:keepNext/>
              <w:keepLines/>
              <w:rPr>
                <w:rFonts w:cs="Arial"/>
                <w:sz w:val="22"/>
              </w:rPr>
            </w:pPr>
            <w:r w:rsidRPr="00912835">
              <w:rPr>
                <w:sz w:val="22"/>
              </w:rPr>
              <w:t>0.6</w:t>
            </w:r>
          </w:p>
        </w:tc>
      </w:tr>
      <w:tr w:rsidR="001A4160" w:rsidRPr="00912835" w14:paraId="2885F0B6" w14:textId="77777777" w:rsidTr="000E54FF">
        <w:trPr>
          <w:tblCellSpacing w:w="14" w:type="dxa"/>
        </w:trPr>
        <w:tc>
          <w:tcPr>
            <w:tcW w:w="1895" w:type="dxa"/>
            <w:gridSpan w:val="2"/>
          </w:tcPr>
          <w:p w14:paraId="4F397885" w14:textId="77777777" w:rsidR="001A4160" w:rsidRPr="00912835" w:rsidRDefault="001A4160" w:rsidP="001A4160">
            <w:pPr>
              <w:keepNext/>
              <w:keepLines/>
              <w:widowControl w:val="0"/>
              <w:rPr>
                <w:rFonts w:cs="Arial"/>
                <w:sz w:val="22"/>
              </w:rPr>
            </w:pPr>
            <w:r w:rsidRPr="00912835">
              <w:rPr>
                <w:rFonts w:cs="Arial"/>
                <w:sz w:val="22"/>
              </w:rPr>
              <w:t>2009-2012</w:t>
            </w:r>
          </w:p>
        </w:tc>
        <w:tc>
          <w:tcPr>
            <w:tcW w:w="2844" w:type="dxa"/>
            <w:gridSpan w:val="2"/>
          </w:tcPr>
          <w:p w14:paraId="6AD16AF1" w14:textId="77777777" w:rsidR="001A4160" w:rsidRPr="00912835" w:rsidRDefault="001A4160" w:rsidP="001A4160">
            <w:pPr>
              <w:rPr>
                <w:sz w:val="22"/>
              </w:rPr>
            </w:pPr>
            <w:r w:rsidRPr="00912835">
              <w:rPr>
                <w:sz w:val="22"/>
              </w:rPr>
              <w:t>1 R01 DA025636</w:t>
            </w:r>
          </w:p>
          <w:p w14:paraId="7F009D94" w14:textId="77777777" w:rsidR="001A4160" w:rsidRPr="00912835" w:rsidRDefault="001A4160" w:rsidP="001A4160">
            <w:pPr>
              <w:rPr>
                <w:sz w:val="22"/>
              </w:rPr>
            </w:pPr>
          </w:p>
          <w:p w14:paraId="55AA24AF" w14:textId="77777777" w:rsidR="001A4160" w:rsidRPr="00912835" w:rsidRDefault="001A4160" w:rsidP="001A4160">
            <w:pPr>
              <w:rPr>
                <w:sz w:val="22"/>
              </w:rPr>
            </w:pPr>
            <w:r w:rsidRPr="00912835">
              <w:rPr>
                <w:sz w:val="22"/>
              </w:rPr>
              <w:t>“Cognitive dysfunction and impaired inhibitory control in cocaine dependence”</w:t>
            </w:r>
          </w:p>
          <w:p w14:paraId="7B4E3965" w14:textId="77777777" w:rsidR="001A4160" w:rsidRPr="00912835" w:rsidRDefault="001A4160" w:rsidP="001A4160">
            <w:pPr>
              <w:rPr>
                <w:sz w:val="22"/>
              </w:rPr>
            </w:pPr>
          </w:p>
          <w:p w14:paraId="02FCC025" w14:textId="77777777" w:rsidR="001A4160" w:rsidRPr="00912835" w:rsidRDefault="001A4160" w:rsidP="001A4160">
            <w:pPr>
              <w:keepNext/>
              <w:keepLines/>
              <w:widowControl w:val="0"/>
              <w:rPr>
                <w:sz w:val="22"/>
                <w:szCs w:val="20"/>
              </w:rPr>
            </w:pPr>
            <w:r w:rsidRPr="00912835">
              <w:rPr>
                <w:sz w:val="22"/>
              </w:rPr>
              <w:t>(PI: Charles Bradberry)</w:t>
            </w:r>
          </w:p>
        </w:tc>
        <w:tc>
          <w:tcPr>
            <w:tcW w:w="3044" w:type="dxa"/>
            <w:gridSpan w:val="2"/>
          </w:tcPr>
          <w:p w14:paraId="35640703" w14:textId="77777777" w:rsidR="001A4160" w:rsidRPr="00912835" w:rsidRDefault="001A4160" w:rsidP="001A4160">
            <w:pPr>
              <w:rPr>
                <w:sz w:val="22"/>
              </w:rPr>
            </w:pPr>
            <w:r w:rsidRPr="00912835">
              <w:rPr>
                <w:sz w:val="22"/>
              </w:rPr>
              <w:t>National Institute of Drug Abuse and Addiction</w:t>
            </w:r>
          </w:p>
          <w:p w14:paraId="596DC114" w14:textId="77777777" w:rsidR="001A4160" w:rsidRPr="00912835" w:rsidRDefault="001A4160" w:rsidP="001A4160">
            <w:pPr>
              <w:rPr>
                <w:sz w:val="22"/>
              </w:rPr>
            </w:pPr>
          </w:p>
          <w:p w14:paraId="6294F594" w14:textId="77777777" w:rsidR="001A4160" w:rsidRPr="00912835" w:rsidRDefault="001A4160" w:rsidP="001A4160">
            <w:pPr>
              <w:keepNext/>
              <w:keepLines/>
              <w:rPr>
                <w:sz w:val="22"/>
              </w:rPr>
            </w:pPr>
            <w:r w:rsidRPr="00912835">
              <w:rPr>
                <w:sz w:val="22"/>
              </w:rPr>
              <w:t>Co-I</w:t>
            </w:r>
          </w:p>
        </w:tc>
        <w:tc>
          <w:tcPr>
            <w:tcW w:w="1641" w:type="dxa"/>
            <w:gridSpan w:val="2"/>
          </w:tcPr>
          <w:p w14:paraId="079E1C64" w14:textId="77777777" w:rsidR="001A4160" w:rsidRPr="00912835" w:rsidRDefault="001A4160" w:rsidP="001A4160">
            <w:pPr>
              <w:keepNext/>
              <w:keepLines/>
              <w:rPr>
                <w:sz w:val="22"/>
                <w:szCs w:val="20"/>
              </w:rPr>
            </w:pPr>
            <w:r w:rsidRPr="00912835">
              <w:rPr>
                <w:sz w:val="22"/>
              </w:rPr>
              <w:t>$2,363,042</w:t>
            </w:r>
          </w:p>
        </w:tc>
        <w:tc>
          <w:tcPr>
            <w:tcW w:w="1410" w:type="dxa"/>
          </w:tcPr>
          <w:p w14:paraId="57B3D1D6" w14:textId="77777777" w:rsidR="001A4160" w:rsidRPr="00912835" w:rsidRDefault="001A4160" w:rsidP="001A4160">
            <w:pPr>
              <w:keepNext/>
              <w:keepLines/>
              <w:rPr>
                <w:rFonts w:cs="Arial"/>
                <w:sz w:val="22"/>
              </w:rPr>
            </w:pPr>
            <w:r w:rsidRPr="00912835">
              <w:rPr>
                <w:sz w:val="22"/>
              </w:rPr>
              <w:t>0.6</w:t>
            </w:r>
          </w:p>
        </w:tc>
      </w:tr>
      <w:tr w:rsidR="001A4160" w:rsidRPr="00912835" w14:paraId="7260F087" w14:textId="77777777" w:rsidTr="000E54FF">
        <w:trPr>
          <w:tblCellSpacing w:w="14" w:type="dxa"/>
        </w:trPr>
        <w:tc>
          <w:tcPr>
            <w:tcW w:w="1895" w:type="dxa"/>
            <w:gridSpan w:val="2"/>
          </w:tcPr>
          <w:p w14:paraId="35703429" w14:textId="77777777" w:rsidR="001A4160" w:rsidRPr="00912835" w:rsidRDefault="001A4160" w:rsidP="001A4160">
            <w:pPr>
              <w:keepNext/>
              <w:keepLines/>
              <w:widowControl w:val="0"/>
              <w:rPr>
                <w:rFonts w:cs="Arial"/>
                <w:sz w:val="22"/>
              </w:rPr>
            </w:pPr>
          </w:p>
        </w:tc>
        <w:tc>
          <w:tcPr>
            <w:tcW w:w="2844" w:type="dxa"/>
            <w:gridSpan w:val="2"/>
          </w:tcPr>
          <w:p w14:paraId="2C8DCBA8" w14:textId="77777777" w:rsidR="001A4160" w:rsidRPr="00912835" w:rsidRDefault="001A4160" w:rsidP="001A4160">
            <w:pPr>
              <w:rPr>
                <w:sz w:val="22"/>
              </w:rPr>
            </w:pPr>
          </w:p>
        </w:tc>
        <w:tc>
          <w:tcPr>
            <w:tcW w:w="3044" w:type="dxa"/>
            <w:gridSpan w:val="2"/>
          </w:tcPr>
          <w:p w14:paraId="56CABFCD" w14:textId="77777777" w:rsidR="001A4160" w:rsidRPr="00912835" w:rsidRDefault="001A4160" w:rsidP="001A4160">
            <w:pPr>
              <w:rPr>
                <w:sz w:val="22"/>
              </w:rPr>
            </w:pPr>
          </w:p>
        </w:tc>
        <w:tc>
          <w:tcPr>
            <w:tcW w:w="1641" w:type="dxa"/>
            <w:gridSpan w:val="2"/>
          </w:tcPr>
          <w:p w14:paraId="3B2CF829" w14:textId="77777777" w:rsidR="001A4160" w:rsidRPr="00912835" w:rsidRDefault="001A4160" w:rsidP="001A4160">
            <w:pPr>
              <w:keepNext/>
              <w:keepLines/>
              <w:rPr>
                <w:sz w:val="22"/>
              </w:rPr>
            </w:pPr>
          </w:p>
        </w:tc>
        <w:tc>
          <w:tcPr>
            <w:tcW w:w="1410" w:type="dxa"/>
          </w:tcPr>
          <w:p w14:paraId="47390AD2" w14:textId="77777777" w:rsidR="001A4160" w:rsidRPr="00912835" w:rsidRDefault="001A4160" w:rsidP="001A4160">
            <w:pPr>
              <w:keepNext/>
              <w:keepLines/>
              <w:rPr>
                <w:sz w:val="22"/>
              </w:rPr>
            </w:pPr>
          </w:p>
        </w:tc>
      </w:tr>
      <w:tr w:rsidR="001A4160" w:rsidRPr="00912835" w14:paraId="783FDD64" w14:textId="77777777" w:rsidTr="000E54FF">
        <w:trPr>
          <w:tblCellSpacing w:w="14" w:type="dxa"/>
        </w:trPr>
        <w:tc>
          <w:tcPr>
            <w:tcW w:w="1895" w:type="dxa"/>
            <w:gridSpan w:val="2"/>
          </w:tcPr>
          <w:p w14:paraId="0BF86DDF" w14:textId="77777777" w:rsidR="001A4160" w:rsidRPr="00912835" w:rsidRDefault="001A4160" w:rsidP="001A4160">
            <w:pPr>
              <w:keepNext/>
              <w:keepLines/>
              <w:widowControl w:val="0"/>
              <w:rPr>
                <w:rFonts w:cs="Arial"/>
                <w:sz w:val="22"/>
              </w:rPr>
            </w:pPr>
            <w:r w:rsidRPr="00912835">
              <w:rPr>
                <w:rFonts w:cs="Arial"/>
                <w:sz w:val="22"/>
              </w:rPr>
              <w:t>2011-2012</w:t>
            </w:r>
          </w:p>
        </w:tc>
        <w:tc>
          <w:tcPr>
            <w:tcW w:w="2844" w:type="dxa"/>
            <w:gridSpan w:val="2"/>
          </w:tcPr>
          <w:p w14:paraId="549BBD2E" w14:textId="77777777" w:rsidR="001A4160" w:rsidRPr="00912835" w:rsidRDefault="001A4160" w:rsidP="001A4160">
            <w:pPr>
              <w:rPr>
                <w:sz w:val="22"/>
              </w:rPr>
            </w:pPr>
            <w:r w:rsidRPr="00912835">
              <w:rPr>
                <w:sz w:val="22"/>
              </w:rPr>
              <w:t>“Inflammation in Cognitive Aging”</w:t>
            </w:r>
          </w:p>
          <w:p w14:paraId="75B57E40" w14:textId="77777777" w:rsidR="001A4160" w:rsidRPr="00912835" w:rsidRDefault="001A4160" w:rsidP="001A4160">
            <w:pPr>
              <w:rPr>
                <w:sz w:val="22"/>
              </w:rPr>
            </w:pPr>
          </w:p>
          <w:p w14:paraId="4EB956B5" w14:textId="77777777" w:rsidR="001A4160" w:rsidRPr="00912835" w:rsidRDefault="001A4160" w:rsidP="001A4160">
            <w:pPr>
              <w:rPr>
                <w:sz w:val="22"/>
              </w:rPr>
            </w:pPr>
            <w:r w:rsidRPr="00912835">
              <w:rPr>
                <w:sz w:val="22"/>
              </w:rPr>
              <w:t xml:space="preserve">(PI: Anna </w:t>
            </w:r>
            <w:proofErr w:type="spellStart"/>
            <w:r w:rsidRPr="00912835">
              <w:rPr>
                <w:sz w:val="22"/>
              </w:rPr>
              <w:t>Marsland</w:t>
            </w:r>
            <w:proofErr w:type="spellEnd"/>
            <w:r w:rsidRPr="00912835">
              <w:rPr>
                <w:sz w:val="22"/>
              </w:rPr>
              <w:t>)</w:t>
            </w:r>
          </w:p>
        </w:tc>
        <w:tc>
          <w:tcPr>
            <w:tcW w:w="3044" w:type="dxa"/>
            <w:gridSpan w:val="2"/>
          </w:tcPr>
          <w:p w14:paraId="37404887" w14:textId="77777777" w:rsidR="001A4160" w:rsidRPr="00912835" w:rsidRDefault="001A4160" w:rsidP="001A4160">
            <w:pPr>
              <w:rPr>
                <w:sz w:val="22"/>
              </w:rPr>
            </w:pPr>
            <w:r w:rsidRPr="00912835">
              <w:rPr>
                <w:sz w:val="22"/>
              </w:rPr>
              <w:t>Aging Institute, UPMC</w:t>
            </w:r>
          </w:p>
          <w:p w14:paraId="382B36AA" w14:textId="77777777" w:rsidR="001A4160" w:rsidRPr="00912835" w:rsidRDefault="001A4160" w:rsidP="001A4160">
            <w:pPr>
              <w:rPr>
                <w:sz w:val="22"/>
              </w:rPr>
            </w:pPr>
          </w:p>
          <w:p w14:paraId="6CDCE681" w14:textId="77777777" w:rsidR="001A4160" w:rsidRPr="00912835" w:rsidRDefault="001A4160" w:rsidP="001A4160">
            <w:pPr>
              <w:rPr>
                <w:sz w:val="22"/>
              </w:rPr>
            </w:pPr>
            <w:r w:rsidRPr="00912835">
              <w:rPr>
                <w:sz w:val="22"/>
              </w:rPr>
              <w:t>Co-I</w:t>
            </w:r>
          </w:p>
        </w:tc>
        <w:tc>
          <w:tcPr>
            <w:tcW w:w="1641" w:type="dxa"/>
            <w:gridSpan w:val="2"/>
          </w:tcPr>
          <w:p w14:paraId="7183DF64" w14:textId="77777777" w:rsidR="001A4160" w:rsidRPr="00912835" w:rsidRDefault="001A4160" w:rsidP="001A4160">
            <w:pPr>
              <w:keepNext/>
              <w:keepLines/>
              <w:rPr>
                <w:sz w:val="22"/>
              </w:rPr>
            </w:pPr>
            <w:r w:rsidRPr="00912835">
              <w:rPr>
                <w:sz w:val="22"/>
              </w:rPr>
              <w:t>$20,000</w:t>
            </w:r>
          </w:p>
        </w:tc>
        <w:tc>
          <w:tcPr>
            <w:tcW w:w="1410" w:type="dxa"/>
          </w:tcPr>
          <w:p w14:paraId="6B1DFB55" w14:textId="77777777" w:rsidR="001A4160" w:rsidRPr="00912835" w:rsidRDefault="001A4160" w:rsidP="001A4160">
            <w:pPr>
              <w:keepNext/>
              <w:keepLines/>
              <w:rPr>
                <w:sz w:val="22"/>
              </w:rPr>
            </w:pPr>
            <w:r w:rsidRPr="00912835">
              <w:rPr>
                <w:sz w:val="22"/>
              </w:rPr>
              <w:t>NA</w:t>
            </w:r>
          </w:p>
        </w:tc>
      </w:tr>
      <w:tr w:rsidR="001A4160" w:rsidRPr="00912835" w14:paraId="4FEF224C" w14:textId="77777777" w:rsidTr="000E54FF">
        <w:trPr>
          <w:tblCellSpacing w:w="14" w:type="dxa"/>
        </w:trPr>
        <w:tc>
          <w:tcPr>
            <w:tcW w:w="1895" w:type="dxa"/>
            <w:gridSpan w:val="2"/>
          </w:tcPr>
          <w:p w14:paraId="451D4CB9" w14:textId="77777777" w:rsidR="001A4160" w:rsidRPr="00912835" w:rsidRDefault="001A4160" w:rsidP="001A4160">
            <w:pPr>
              <w:keepNext/>
              <w:keepLines/>
              <w:widowControl w:val="0"/>
              <w:rPr>
                <w:rFonts w:cs="Arial"/>
                <w:sz w:val="22"/>
              </w:rPr>
            </w:pPr>
          </w:p>
        </w:tc>
        <w:tc>
          <w:tcPr>
            <w:tcW w:w="2844" w:type="dxa"/>
            <w:gridSpan w:val="2"/>
          </w:tcPr>
          <w:p w14:paraId="101537BE" w14:textId="77777777" w:rsidR="001A4160" w:rsidRPr="00912835" w:rsidRDefault="001A4160" w:rsidP="001A4160">
            <w:pPr>
              <w:keepNext/>
              <w:keepLines/>
              <w:widowControl w:val="0"/>
              <w:rPr>
                <w:sz w:val="22"/>
                <w:szCs w:val="20"/>
              </w:rPr>
            </w:pPr>
          </w:p>
        </w:tc>
        <w:tc>
          <w:tcPr>
            <w:tcW w:w="3044" w:type="dxa"/>
            <w:gridSpan w:val="2"/>
          </w:tcPr>
          <w:p w14:paraId="19082208" w14:textId="77777777" w:rsidR="001A4160" w:rsidRPr="00912835" w:rsidRDefault="001A4160" w:rsidP="001A4160">
            <w:pPr>
              <w:keepNext/>
              <w:keepLines/>
              <w:rPr>
                <w:sz w:val="22"/>
              </w:rPr>
            </w:pPr>
          </w:p>
        </w:tc>
        <w:tc>
          <w:tcPr>
            <w:tcW w:w="1641" w:type="dxa"/>
            <w:gridSpan w:val="2"/>
          </w:tcPr>
          <w:p w14:paraId="680E549C" w14:textId="77777777" w:rsidR="001A4160" w:rsidRPr="00912835" w:rsidRDefault="001A4160" w:rsidP="001A4160">
            <w:pPr>
              <w:keepNext/>
              <w:keepLines/>
              <w:rPr>
                <w:sz w:val="22"/>
                <w:szCs w:val="20"/>
              </w:rPr>
            </w:pPr>
          </w:p>
        </w:tc>
        <w:tc>
          <w:tcPr>
            <w:tcW w:w="1410" w:type="dxa"/>
          </w:tcPr>
          <w:p w14:paraId="08D0DE5C" w14:textId="77777777" w:rsidR="001A4160" w:rsidRPr="00912835" w:rsidRDefault="001A4160" w:rsidP="001A4160">
            <w:pPr>
              <w:keepNext/>
              <w:keepLines/>
              <w:rPr>
                <w:rFonts w:cs="Arial"/>
                <w:sz w:val="22"/>
              </w:rPr>
            </w:pPr>
          </w:p>
        </w:tc>
      </w:tr>
      <w:tr w:rsidR="001A4160" w:rsidRPr="00912835" w14:paraId="5B730621" w14:textId="77777777" w:rsidTr="000E54FF">
        <w:trPr>
          <w:tblCellSpacing w:w="14" w:type="dxa"/>
        </w:trPr>
        <w:tc>
          <w:tcPr>
            <w:tcW w:w="1895" w:type="dxa"/>
            <w:gridSpan w:val="2"/>
          </w:tcPr>
          <w:p w14:paraId="2403A443" w14:textId="77777777" w:rsidR="001A4160" w:rsidRPr="00912835" w:rsidRDefault="001A4160" w:rsidP="001A4160">
            <w:pPr>
              <w:rPr>
                <w:rFonts w:cs="Arial"/>
                <w:sz w:val="22"/>
              </w:rPr>
            </w:pPr>
            <w:r w:rsidRPr="00912835">
              <w:rPr>
                <w:rFonts w:cs="Arial"/>
                <w:sz w:val="22"/>
              </w:rPr>
              <w:lastRenderedPageBreak/>
              <w:t>2008</w:t>
            </w:r>
          </w:p>
        </w:tc>
        <w:tc>
          <w:tcPr>
            <w:tcW w:w="2844" w:type="dxa"/>
            <w:gridSpan w:val="2"/>
          </w:tcPr>
          <w:p w14:paraId="3AC17256" w14:textId="77777777" w:rsidR="001A4160" w:rsidRPr="00912835" w:rsidRDefault="001A4160" w:rsidP="001A4160">
            <w:pPr>
              <w:widowControl w:val="0"/>
              <w:rPr>
                <w:rFonts w:cs="Arial"/>
                <w:sz w:val="22"/>
              </w:rPr>
            </w:pPr>
            <w:r w:rsidRPr="00912835">
              <w:rPr>
                <w:rFonts w:cs="Arial"/>
                <w:sz w:val="22"/>
              </w:rPr>
              <w:t>Manners Faculty Development Award</w:t>
            </w:r>
          </w:p>
          <w:p w14:paraId="2A4C1879" w14:textId="77777777" w:rsidR="001A4160" w:rsidRPr="00912835" w:rsidRDefault="001A4160" w:rsidP="001A4160">
            <w:pPr>
              <w:widowControl w:val="0"/>
              <w:rPr>
                <w:rFonts w:cs="Arial"/>
                <w:sz w:val="22"/>
              </w:rPr>
            </w:pPr>
          </w:p>
          <w:p w14:paraId="44539B85" w14:textId="77777777" w:rsidR="001A4160" w:rsidRPr="00912835" w:rsidRDefault="001A4160" w:rsidP="001A4160">
            <w:pPr>
              <w:widowControl w:val="0"/>
              <w:rPr>
                <w:rFonts w:cs="Arial"/>
                <w:sz w:val="22"/>
              </w:rPr>
            </w:pPr>
            <w:r w:rsidRPr="00912835">
              <w:rPr>
                <w:rFonts w:cs="Arial"/>
                <w:sz w:val="22"/>
              </w:rPr>
              <w:t>“A teaching and student research laboratory for integrative biological and</w:t>
            </w:r>
          </w:p>
          <w:p w14:paraId="568214AF" w14:textId="77777777" w:rsidR="001A4160" w:rsidRPr="00912835" w:rsidRDefault="001A4160" w:rsidP="001A4160">
            <w:pPr>
              <w:widowControl w:val="0"/>
              <w:rPr>
                <w:rFonts w:cs="Arial"/>
                <w:sz w:val="22"/>
              </w:rPr>
            </w:pPr>
            <w:r w:rsidRPr="00912835">
              <w:rPr>
                <w:rFonts w:cs="Arial"/>
                <w:sz w:val="22"/>
              </w:rPr>
              <w:t>psychosocial assessments”</w:t>
            </w:r>
          </w:p>
        </w:tc>
        <w:tc>
          <w:tcPr>
            <w:tcW w:w="3044" w:type="dxa"/>
            <w:gridSpan w:val="2"/>
          </w:tcPr>
          <w:p w14:paraId="57604F78" w14:textId="77777777" w:rsidR="001A4160" w:rsidRPr="00912835" w:rsidRDefault="001A4160" w:rsidP="001A4160">
            <w:pPr>
              <w:rPr>
                <w:sz w:val="22"/>
              </w:rPr>
            </w:pPr>
            <w:r w:rsidRPr="00912835">
              <w:rPr>
                <w:sz w:val="22"/>
              </w:rPr>
              <w:t>University Center for Social and Urban Research, University of Pittsburgh</w:t>
            </w:r>
          </w:p>
          <w:p w14:paraId="24D59CE4" w14:textId="77777777" w:rsidR="001A4160" w:rsidRPr="00912835" w:rsidRDefault="001A4160" w:rsidP="001A4160">
            <w:pPr>
              <w:rPr>
                <w:sz w:val="22"/>
              </w:rPr>
            </w:pPr>
          </w:p>
          <w:p w14:paraId="31F098B1" w14:textId="77777777" w:rsidR="001A4160" w:rsidRPr="00912835" w:rsidRDefault="001A4160" w:rsidP="001A4160">
            <w:pPr>
              <w:rPr>
                <w:sz w:val="22"/>
              </w:rPr>
            </w:pPr>
            <w:r w:rsidRPr="00912835">
              <w:rPr>
                <w:sz w:val="22"/>
              </w:rPr>
              <w:t>Co-I</w:t>
            </w:r>
          </w:p>
        </w:tc>
        <w:tc>
          <w:tcPr>
            <w:tcW w:w="1641" w:type="dxa"/>
            <w:gridSpan w:val="2"/>
          </w:tcPr>
          <w:p w14:paraId="761E8B2D" w14:textId="77777777" w:rsidR="001A4160" w:rsidRPr="00912835" w:rsidRDefault="001A4160" w:rsidP="001A4160">
            <w:pPr>
              <w:rPr>
                <w:sz w:val="22"/>
              </w:rPr>
            </w:pPr>
            <w:r w:rsidRPr="00912835">
              <w:rPr>
                <w:sz w:val="22"/>
              </w:rPr>
              <w:t>$9,876</w:t>
            </w:r>
          </w:p>
        </w:tc>
        <w:tc>
          <w:tcPr>
            <w:tcW w:w="1410" w:type="dxa"/>
          </w:tcPr>
          <w:p w14:paraId="0CCE2520" w14:textId="77777777" w:rsidR="001A4160" w:rsidRPr="00912835" w:rsidRDefault="001A4160" w:rsidP="001A4160">
            <w:pPr>
              <w:rPr>
                <w:b/>
                <w:sz w:val="22"/>
              </w:rPr>
            </w:pPr>
            <w:r w:rsidRPr="00912835">
              <w:rPr>
                <w:sz w:val="22"/>
              </w:rPr>
              <w:t>NA</w:t>
            </w:r>
          </w:p>
        </w:tc>
      </w:tr>
      <w:tr w:rsidR="001A4160" w:rsidRPr="00912835" w14:paraId="78322FD6" w14:textId="77777777" w:rsidTr="00267A40">
        <w:trPr>
          <w:trHeight w:val="328"/>
          <w:tblCellSpacing w:w="14" w:type="dxa"/>
        </w:trPr>
        <w:tc>
          <w:tcPr>
            <w:tcW w:w="1895" w:type="dxa"/>
            <w:gridSpan w:val="2"/>
          </w:tcPr>
          <w:p w14:paraId="1E044787" w14:textId="77777777" w:rsidR="001A4160" w:rsidRPr="00912835" w:rsidRDefault="001A4160" w:rsidP="001A4160">
            <w:pPr>
              <w:rPr>
                <w:rFonts w:cs="Arial"/>
                <w:sz w:val="22"/>
              </w:rPr>
            </w:pPr>
          </w:p>
        </w:tc>
        <w:tc>
          <w:tcPr>
            <w:tcW w:w="2844" w:type="dxa"/>
            <w:gridSpan w:val="2"/>
          </w:tcPr>
          <w:p w14:paraId="2538CB81" w14:textId="77777777" w:rsidR="001A4160" w:rsidRPr="00912835" w:rsidRDefault="001A4160" w:rsidP="001A4160">
            <w:pPr>
              <w:widowControl w:val="0"/>
              <w:rPr>
                <w:rFonts w:cs="Arial"/>
                <w:sz w:val="22"/>
              </w:rPr>
            </w:pPr>
          </w:p>
        </w:tc>
        <w:tc>
          <w:tcPr>
            <w:tcW w:w="3044" w:type="dxa"/>
            <w:gridSpan w:val="2"/>
          </w:tcPr>
          <w:p w14:paraId="0EE3D5F4" w14:textId="77777777" w:rsidR="001A4160" w:rsidRPr="00912835" w:rsidRDefault="001A4160" w:rsidP="001A4160">
            <w:pPr>
              <w:rPr>
                <w:sz w:val="22"/>
              </w:rPr>
            </w:pPr>
          </w:p>
        </w:tc>
        <w:tc>
          <w:tcPr>
            <w:tcW w:w="1641" w:type="dxa"/>
            <w:gridSpan w:val="2"/>
          </w:tcPr>
          <w:p w14:paraId="5593AD0F" w14:textId="77777777" w:rsidR="001A4160" w:rsidRPr="00912835" w:rsidRDefault="001A4160" w:rsidP="001A4160">
            <w:pPr>
              <w:rPr>
                <w:sz w:val="22"/>
              </w:rPr>
            </w:pPr>
          </w:p>
        </w:tc>
        <w:tc>
          <w:tcPr>
            <w:tcW w:w="1410" w:type="dxa"/>
          </w:tcPr>
          <w:p w14:paraId="1D62F3DD" w14:textId="77777777" w:rsidR="001A4160" w:rsidRPr="00912835" w:rsidRDefault="001A4160" w:rsidP="001A4160">
            <w:pPr>
              <w:rPr>
                <w:sz w:val="22"/>
              </w:rPr>
            </w:pPr>
          </w:p>
        </w:tc>
      </w:tr>
      <w:tr w:rsidR="001A4160" w:rsidRPr="00912835" w14:paraId="0BD341AC" w14:textId="77777777" w:rsidTr="000E54FF">
        <w:trPr>
          <w:tblCellSpacing w:w="14" w:type="dxa"/>
        </w:trPr>
        <w:tc>
          <w:tcPr>
            <w:tcW w:w="1895" w:type="dxa"/>
            <w:gridSpan w:val="2"/>
          </w:tcPr>
          <w:p w14:paraId="005DC19B" w14:textId="2B7155D7" w:rsidR="001A4160" w:rsidRPr="00912835" w:rsidRDefault="001A4160" w:rsidP="001A4160">
            <w:pPr>
              <w:rPr>
                <w:rFonts w:cs="Arial"/>
                <w:sz w:val="22"/>
              </w:rPr>
            </w:pPr>
            <w:r w:rsidRPr="00912835">
              <w:rPr>
                <w:rFonts w:cs="Arial"/>
                <w:sz w:val="22"/>
              </w:rPr>
              <w:t>2007-2015</w:t>
            </w:r>
          </w:p>
        </w:tc>
        <w:tc>
          <w:tcPr>
            <w:tcW w:w="2844" w:type="dxa"/>
            <w:gridSpan w:val="2"/>
          </w:tcPr>
          <w:p w14:paraId="3CAD7B1B" w14:textId="77777777" w:rsidR="001A4160" w:rsidRPr="00912835" w:rsidRDefault="001A4160" w:rsidP="001A4160">
            <w:pPr>
              <w:widowControl w:val="0"/>
              <w:rPr>
                <w:rFonts w:cs="Arial"/>
                <w:sz w:val="22"/>
              </w:rPr>
            </w:pPr>
            <w:r w:rsidRPr="00912835">
              <w:rPr>
                <w:rFonts w:cs="Arial"/>
                <w:sz w:val="22"/>
              </w:rPr>
              <w:t>P01 HL040962</w:t>
            </w:r>
          </w:p>
          <w:p w14:paraId="27D8FFFF" w14:textId="6C71E758" w:rsidR="001A4160" w:rsidRPr="00912835" w:rsidRDefault="001A4160" w:rsidP="001A4160">
            <w:pPr>
              <w:widowControl w:val="0"/>
              <w:rPr>
                <w:rFonts w:cs="Arial"/>
                <w:sz w:val="22"/>
              </w:rPr>
            </w:pPr>
            <w:r w:rsidRPr="00912835">
              <w:rPr>
                <w:rFonts w:cs="Arial"/>
                <w:sz w:val="22"/>
              </w:rPr>
              <w:t>“Biobehavioral studies of cardiovascular disease”</w:t>
            </w:r>
          </w:p>
        </w:tc>
        <w:tc>
          <w:tcPr>
            <w:tcW w:w="3044" w:type="dxa"/>
            <w:gridSpan w:val="2"/>
          </w:tcPr>
          <w:p w14:paraId="3C5E259C" w14:textId="77777777" w:rsidR="001A4160" w:rsidRPr="00912835" w:rsidRDefault="001A4160" w:rsidP="001A4160">
            <w:pPr>
              <w:rPr>
                <w:sz w:val="22"/>
              </w:rPr>
            </w:pPr>
            <w:r w:rsidRPr="00912835">
              <w:rPr>
                <w:sz w:val="22"/>
              </w:rPr>
              <w:t>Co-I: Project 1 Substrates of threat and reward sensitivity and CVD risk</w:t>
            </w:r>
          </w:p>
          <w:p w14:paraId="02D59D81" w14:textId="77777777" w:rsidR="001A4160" w:rsidRPr="00912835" w:rsidRDefault="001A4160" w:rsidP="001A4160">
            <w:pPr>
              <w:rPr>
                <w:sz w:val="22"/>
              </w:rPr>
            </w:pPr>
          </w:p>
          <w:p w14:paraId="7E914ECD" w14:textId="77777777" w:rsidR="001A4160" w:rsidRPr="00912835" w:rsidRDefault="001A4160" w:rsidP="001A4160">
            <w:pPr>
              <w:rPr>
                <w:sz w:val="22"/>
              </w:rPr>
            </w:pPr>
            <w:r w:rsidRPr="00912835">
              <w:rPr>
                <w:sz w:val="22"/>
              </w:rPr>
              <w:t>Director, Neuroimaging statistics: Core C</w:t>
            </w:r>
          </w:p>
          <w:p w14:paraId="4AE1A551" w14:textId="6A926E3E" w:rsidR="001A4160" w:rsidRPr="00912835" w:rsidRDefault="001A4160" w:rsidP="001A4160">
            <w:pPr>
              <w:rPr>
                <w:sz w:val="22"/>
              </w:rPr>
            </w:pPr>
          </w:p>
        </w:tc>
        <w:tc>
          <w:tcPr>
            <w:tcW w:w="1641" w:type="dxa"/>
            <w:gridSpan w:val="2"/>
          </w:tcPr>
          <w:p w14:paraId="4D8FE7D2" w14:textId="19760968" w:rsidR="001A4160" w:rsidRPr="00912835" w:rsidRDefault="001A4160" w:rsidP="001A4160">
            <w:pPr>
              <w:rPr>
                <w:sz w:val="22"/>
              </w:rPr>
            </w:pPr>
            <w:r w:rsidRPr="00912835">
              <w:rPr>
                <w:sz w:val="22"/>
              </w:rPr>
              <w:t>$9,990,613</w:t>
            </w:r>
          </w:p>
        </w:tc>
        <w:tc>
          <w:tcPr>
            <w:tcW w:w="1410" w:type="dxa"/>
          </w:tcPr>
          <w:p w14:paraId="24BD4380" w14:textId="6053A1D0" w:rsidR="001A4160" w:rsidRPr="00912835" w:rsidRDefault="001A4160" w:rsidP="001A4160">
            <w:pPr>
              <w:rPr>
                <w:sz w:val="22"/>
              </w:rPr>
            </w:pPr>
            <w:r w:rsidRPr="00912835">
              <w:rPr>
                <w:sz w:val="22"/>
              </w:rPr>
              <w:t>1.2</w:t>
            </w:r>
          </w:p>
        </w:tc>
      </w:tr>
      <w:tr w:rsidR="001A4160" w:rsidRPr="00912835" w14:paraId="67573869" w14:textId="77777777" w:rsidTr="000E54FF">
        <w:trPr>
          <w:tblCellSpacing w:w="14" w:type="dxa"/>
        </w:trPr>
        <w:tc>
          <w:tcPr>
            <w:tcW w:w="1895" w:type="dxa"/>
            <w:gridSpan w:val="2"/>
          </w:tcPr>
          <w:p w14:paraId="7775ED4C" w14:textId="3B1150D9" w:rsidR="001A4160" w:rsidRPr="00912835" w:rsidRDefault="001A4160" w:rsidP="001A4160">
            <w:pPr>
              <w:rPr>
                <w:rFonts w:cs="Arial"/>
                <w:sz w:val="22"/>
              </w:rPr>
            </w:pPr>
            <w:r w:rsidRPr="00912835">
              <w:rPr>
                <w:rFonts w:cs="Arial"/>
                <w:sz w:val="22"/>
              </w:rPr>
              <w:t>2010-2015</w:t>
            </w:r>
          </w:p>
        </w:tc>
        <w:tc>
          <w:tcPr>
            <w:tcW w:w="2844" w:type="dxa"/>
            <w:gridSpan w:val="2"/>
          </w:tcPr>
          <w:p w14:paraId="20ACD935" w14:textId="77777777" w:rsidR="001A4160" w:rsidRPr="00912835" w:rsidRDefault="001A4160" w:rsidP="001A4160">
            <w:pPr>
              <w:widowControl w:val="0"/>
              <w:rPr>
                <w:rFonts w:cs="Arial"/>
                <w:sz w:val="22"/>
              </w:rPr>
            </w:pPr>
            <w:r w:rsidRPr="00912835">
              <w:rPr>
                <w:rFonts w:cs="Arial"/>
                <w:sz w:val="22"/>
              </w:rPr>
              <w:t>RO1 HL101959</w:t>
            </w:r>
          </w:p>
          <w:p w14:paraId="021D8030" w14:textId="307543DE" w:rsidR="001A4160" w:rsidRPr="00912835" w:rsidRDefault="001A4160" w:rsidP="001A4160">
            <w:pPr>
              <w:widowControl w:val="0"/>
              <w:rPr>
                <w:rFonts w:cs="Arial"/>
                <w:sz w:val="22"/>
              </w:rPr>
            </w:pPr>
            <w:r w:rsidRPr="00912835">
              <w:rPr>
                <w:rFonts w:cs="Arial"/>
                <w:sz w:val="22"/>
              </w:rPr>
              <w:t>“The brain as a target for pre and essential hypertension”</w:t>
            </w:r>
          </w:p>
        </w:tc>
        <w:tc>
          <w:tcPr>
            <w:tcW w:w="3044" w:type="dxa"/>
            <w:gridSpan w:val="2"/>
          </w:tcPr>
          <w:p w14:paraId="40CB636A" w14:textId="5C9FEE99" w:rsidR="001A4160" w:rsidRPr="00912835" w:rsidRDefault="001A4160" w:rsidP="001A4160">
            <w:pPr>
              <w:rPr>
                <w:sz w:val="22"/>
              </w:rPr>
            </w:pPr>
            <w:r w:rsidRPr="00912835">
              <w:rPr>
                <w:sz w:val="22"/>
              </w:rPr>
              <w:t>Co-I</w:t>
            </w:r>
          </w:p>
        </w:tc>
        <w:tc>
          <w:tcPr>
            <w:tcW w:w="1641" w:type="dxa"/>
            <w:gridSpan w:val="2"/>
          </w:tcPr>
          <w:p w14:paraId="55B1B944" w14:textId="019A64C5" w:rsidR="001A4160" w:rsidRPr="00912835" w:rsidRDefault="001A4160" w:rsidP="001A4160">
            <w:pPr>
              <w:rPr>
                <w:sz w:val="22"/>
              </w:rPr>
            </w:pPr>
            <w:r w:rsidRPr="00912835">
              <w:rPr>
                <w:sz w:val="22"/>
              </w:rPr>
              <w:t>$2,284,933</w:t>
            </w:r>
          </w:p>
        </w:tc>
        <w:tc>
          <w:tcPr>
            <w:tcW w:w="1410" w:type="dxa"/>
          </w:tcPr>
          <w:p w14:paraId="1E1D5BCB" w14:textId="1B187A3D" w:rsidR="001A4160" w:rsidRPr="00912835" w:rsidRDefault="001A4160" w:rsidP="001A4160">
            <w:pPr>
              <w:rPr>
                <w:sz w:val="22"/>
              </w:rPr>
            </w:pPr>
            <w:r w:rsidRPr="00912835">
              <w:rPr>
                <w:sz w:val="22"/>
              </w:rPr>
              <w:t>0.36</w:t>
            </w:r>
          </w:p>
        </w:tc>
      </w:tr>
    </w:tbl>
    <w:p w14:paraId="0CD161D8" w14:textId="77777777" w:rsidR="007A5D9B" w:rsidRPr="00912835" w:rsidRDefault="007A5D9B" w:rsidP="00273D70">
      <w:pPr>
        <w:rPr>
          <w:b/>
          <w:sz w:val="22"/>
        </w:rPr>
      </w:pPr>
    </w:p>
    <w:p w14:paraId="42738455" w14:textId="156DEB11" w:rsidR="001B2936" w:rsidRPr="00912835" w:rsidRDefault="001B2936" w:rsidP="001B2936">
      <w:pPr>
        <w:keepNext/>
        <w:keepLines/>
        <w:shd w:val="clear" w:color="auto" w:fill="000000"/>
        <w:ind w:left="-450"/>
        <w:jc w:val="center"/>
        <w:rPr>
          <w:b/>
          <w:color w:val="FFFFFF"/>
          <w:sz w:val="22"/>
        </w:rPr>
      </w:pPr>
      <w:r w:rsidRPr="00912835">
        <w:rPr>
          <w:b/>
          <w:color w:val="FFFFFF"/>
          <w:sz w:val="22"/>
        </w:rPr>
        <w:t xml:space="preserve">SEMINARS, INVITED TALKS, </w:t>
      </w:r>
      <w:r w:rsidR="003E407C" w:rsidRPr="00912835">
        <w:rPr>
          <w:b/>
          <w:color w:val="FFFFFF"/>
          <w:sz w:val="22"/>
        </w:rPr>
        <w:t xml:space="preserve">ROUNTABLE DISCUSSIONS, </w:t>
      </w:r>
      <w:r w:rsidRPr="00912835">
        <w:rPr>
          <w:b/>
          <w:color w:val="FFFFFF"/>
          <w:sz w:val="22"/>
        </w:rPr>
        <w:t>AND WORKSHOPS</w:t>
      </w:r>
    </w:p>
    <w:p w14:paraId="1A00A663" w14:textId="77777777" w:rsidR="00273D70" w:rsidRPr="00912835" w:rsidRDefault="00273D70" w:rsidP="00273D70">
      <w:pPr>
        <w:keepNext/>
        <w:keepLines/>
        <w:widowControl w:val="0"/>
        <w:ind w:left="-540"/>
        <w:rPr>
          <w:b/>
          <w:sz w:val="22"/>
        </w:rPr>
      </w:pPr>
    </w:p>
    <w:p w14:paraId="25FBF125" w14:textId="0597E5DC" w:rsidR="00273D70" w:rsidRPr="00912835" w:rsidRDefault="00273D70" w:rsidP="000C746F">
      <w:pPr>
        <w:keepNext/>
        <w:keepLines/>
        <w:widowControl w:val="0"/>
        <w:ind w:left="-172" w:hanging="346"/>
        <w:rPr>
          <w:sz w:val="22"/>
        </w:rPr>
      </w:pPr>
      <w:r w:rsidRPr="00912835">
        <w:rPr>
          <w:sz w:val="22"/>
        </w:rPr>
        <w:t xml:space="preserve">1. “Affective startle modulation and habituation.” Oral presentation delivered at the 5th Annual College of Liberal Arts and Sciences Honorary Research Symposium, University of Florida, Gainesville, FL. </w:t>
      </w:r>
      <w:r w:rsidR="000E54FF" w:rsidRPr="00912835">
        <w:rPr>
          <w:sz w:val="22"/>
        </w:rPr>
        <w:t>March</w:t>
      </w:r>
      <w:r w:rsidR="00FD0D86" w:rsidRPr="00912835">
        <w:rPr>
          <w:sz w:val="22"/>
        </w:rPr>
        <w:t xml:space="preserve"> 1995</w:t>
      </w:r>
    </w:p>
    <w:p w14:paraId="4D5ECF5D" w14:textId="77777777" w:rsidR="00273D70" w:rsidRPr="00912835" w:rsidRDefault="00273D70" w:rsidP="000C746F">
      <w:pPr>
        <w:ind w:left="-172" w:hanging="346"/>
        <w:rPr>
          <w:sz w:val="22"/>
        </w:rPr>
      </w:pPr>
    </w:p>
    <w:p w14:paraId="49460218" w14:textId="615ABDE9" w:rsidR="00273D70" w:rsidRPr="00912835" w:rsidRDefault="00273D70" w:rsidP="000C746F">
      <w:pPr>
        <w:ind w:left="-172" w:hanging="346"/>
        <w:rPr>
          <w:sz w:val="22"/>
        </w:rPr>
      </w:pPr>
      <w:r w:rsidRPr="00912835">
        <w:rPr>
          <w:sz w:val="22"/>
        </w:rPr>
        <w:t xml:space="preserve">2. “What do we know about nausea?” Research colloquium presented to the Biological and Health Psychology Program, Department of Psychology, University of Pittsburgh, </w:t>
      </w:r>
      <w:r w:rsidR="000E54FF" w:rsidRPr="00912835">
        <w:rPr>
          <w:sz w:val="22"/>
        </w:rPr>
        <w:t>December</w:t>
      </w:r>
      <w:r w:rsidR="00FD0D86" w:rsidRPr="00912835">
        <w:rPr>
          <w:sz w:val="22"/>
        </w:rPr>
        <w:t xml:space="preserve"> 2001</w:t>
      </w:r>
    </w:p>
    <w:p w14:paraId="1DCB2E5C" w14:textId="77777777" w:rsidR="00273D70" w:rsidRPr="00912835" w:rsidRDefault="00273D70" w:rsidP="000C746F">
      <w:pPr>
        <w:ind w:left="-172" w:hanging="346"/>
        <w:rPr>
          <w:sz w:val="22"/>
        </w:rPr>
      </w:pPr>
    </w:p>
    <w:p w14:paraId="16BE3885" w14:textId="42D1894A" w:rsidR="00273D70" w:rsidRPr="00912835" w:rsidRDefault="00273D70" w:rsidP="000C746F">
      <w:pPr>
        <w:ind w:left="-172" w:hanging="346"/>
        <w:rPr>
          <w:sz w:val="22"/>
        </w:rPr>
      </w:pPr>
      <w:r w:rsidRPr="00912835">
        <w:rPr>
          <w:sz w:val="22"/>
        </w:rPr>
        <w:t xml:space="preserve">3. “The psychophysiology of stress-induced nausea.” Invited colloquium presented to the Department of Psychology, Hofstra University, </w:t>
      </w:r>
      <w:r w:rsidR="000E54FF" w:rsidRPr="00912835">
        <w:rPr>
          <w:sz w:val="22"/>
        </w:rPr>
        <w:t>January</w:t>
      </w:r>
      <w:r w:rsidR="00FD0D86" w:rsidRPr="00912835">
        <w:rPr>
          <w:sz w:val="22"/>
        </w:rPr>
        <w:t xml:space="preserve"> 2002</w:t>
      </w:r>
    </w:p>
    <w:p w14:paraId="1A8B0988" w14:textId="77777777" w:rsidR="00273D70" w:rsidRPr="00912835" w:rsidRDefault="00273D70" w:rsidP="000C746F">
      <w:pPr>
        <w:ind w:left="-172" w:hanging="346"/>
        <w:rPr>
          <w:sz w:val="22"/>
        </w:rPr>
      </w:pPr>
    </w:p>
    <w:p w14:paraId="62F95742" w14:textId="534F5A92" w:rsidR="00273D70" w:rsidRPr="00912835" w:rsidRDefault="00273D70" w:rsidP="000C746F">
      <w:pPr>
        <w:ind w:left="-172" w:hanging="346"/>
        <w:rPr>
          <w:sz w:val="22"/>
        </w:rPr>
      </w:pPr>
      <w:r w:rsidRPr="00912835">
        <w:rPr>
          <w:sz w:val="22"/>
        </w:rPr>
        <w:t xml:space="preserve">4. “The nature of nausea.” Invited colloquium presented to the Department of Psychology, University of West Virginia, </w:t>
      </w:r>
      <w:r w:rsidR="000E54FF" w:rsidRPr="00912835">
        <w:rPr>
          <w:sz w:val="22"/>
        </w:rPr>
        <w:t>January</w:t>
      </w:r>
      <w:r w:rsidR="00FD0D86" w:rsidRPr="00912835">
        <w:rPr>
          <w:sz w:val="22"/>
        </w:rPr>
        <w:t xml:space="preserve"> 2003</w:t>
      </w:r>
    </w:p>
    <w:p w14:paraId="1295694E" w14:textId="77777777" w:rsidR="00273D70" w:rsidRPr="00912835" w:rsidRDefault="00273D70" w:rsidP="000C746F">
      <w:pPr>
        <w:ind w:left="-172" w:hanging="346"/>
        <w:rPr>
          <w:sz w:val="22"/>
        </w:rPr>
      </w:pPr>
    </w:p>
    <w:p w14:paraId="08F57F26" w14:textId="2F5B63DE" w:rsidR="00273D70" w:rsidRPr="00912835" w:rsidRDefault="00273D70" w:rsidP="000C746F">
      <w:pPr>
        <w:ind w:left="-172" w:hanging="346"/>
        <w:rPr>
          <w:sz w:val="22"/>
        </w:rPr>
      </w:pPr>
      <w:r w:rsidRPr="00912835">
        <w:rPr>
          <w:sz w:val="22"/>
        </w:rPr>
        <w:t xml:space="preserve">5. “The psychophysiology of nausea.” Invited colloquium presented to the Department of Psychology, University of South Florida, </w:t>
      </w:r>
      <w:r w:rsidR="000E54FF" w:rsidRPr="00912835">
        <w:rPr>
          <w:sz w:val="22"/>
        </w:rPr>
        <w:t>February</w:t>
      </w:r>
      <w:r w:rsidR="00FD0D86" w:rsidRPr="00912835">
        <w:rPr>
          <w:sz w:val="22"/>
        </w:rPr>
        <w:t xml:space="preserve"> 2003</w:t>
      </w:r>
    </w:p>
    <w:p w14:paraId="4D1B95EB" w14:textId="77777777" w:rsidR="00273D70" w:rsidRPr="00912835" w:rsidRDefault="00273D70" w:rsidP="000C746F">
      <w:pPr>
        <w:ind w:left="-172" w:hanging="346"/>
        <w:rPr>
          <w:sz w:val="22"/>
        </w:rPr>
      </w:pPr>
    </w:p>
    <w:p w14:paraId="36532C4B" w14:textId="653A55C3" w:rsidR="00273D70" w:rsidRPr="00912835" w:rsidRDefault="00273D70" w:rsidP="000C746F">
      <w:pPr>
        <w:ind w:left="-172" w:hanging="346"/>
        <w:rPr>
          <w:sz w:val="22"/>
        </w:rPr>
      </w:pPr>
      <w:r w:rsidRPr="00912835">
        <w:rPr>
          <w:sz w:val="22"/>
        </w:rPr>
        <w:t xml:space="preserve">6. “A psychophysiological approach to understanding nausea.” Invited colloquium presented to the Department of Psychology, Ohio Wesleyan University, </w:t>
      </w:r>
      <w:r w:rsidR="000E54FF" w:rsidRPr="00912835">
        <w:rPr>
          <w:sz w:val="22"/>
        </w:rPr>
        <w:t>January</w:t>
      </w:r>
      <w:r w:rsidR="00FD0D86" w:rsidRPr="00912835">
        <w:rPr>
          <w:sz w:val="22"/>
        </w:rPr>
        <w:t xml:space="preserve"> 2004</w:t>
      </w:r>
    </w:p>
    <w:p w14:paraId="2FD6FD82" w14:textId="77777777" w:rsidR="00273D70" w:rsidRPr="00912835" w:rsidRDefault="00273D70" w:rsidP="000C746F">
      <w:pPr>
        <w:ind w:left="-172" w:hanging="346"/>
        <w:rPr>
          <w:sz w:val="22"/>
        </w:rPr>
      </w:pPr>
    </w:p>
    <w:p w14:paraId="65C829E8" w14:textId="24BE2085" w:rsidR="00273D70" w:rsidRPr="00912835" w:rsidRDefault="00273D70" w:rsidP="000C746F">
      <w:pPr>
        <w:ind w:left="-172" w:hanging="346"/>
        <w:rPr>
          <w:sz w:val="22"/>
        </w:rPr>
      </w:pPr>
      <w:r w:rsidRPr="00912835">
        <w:rPr>
          <w:sz w:val="22"/>
        </w:rPr>
        <w:t xml:space="preserve">7. “The central regulation of cardiovascular reactivity to stress.” Invited colloquium presented to the Department of Psychology, University of Wisconsin, Milwaukee, </w:t>
      </w:r>
      <w:r w:rsidR="000E54FF" w:rsidRPr="00912835">
        <w:rPr>
          <w:sz w:val="22"/>
        </w:rPr>
        <w:t>February</w:t>
      </w:r>
      <w:r w:rsidR="00FD0D86" w:rsidRPr="00912835">
        <w:rPr>
          <w:sz w:val="22"/>
        </w:rPr>
        <w:t xml:space="preserve"> 2004</w:t>
      </w:r>
    </w:p>
    <w:p w14:paraId="4AFCA6A3" w14:textId="77777777" w:rsidR="00273D70" w:rsidRPr="00912835" w:rsidRDefault="00273D70" w:rsidP="000C746F">
      <w:pPr>
        <w:ind w:left="-172" w:hanging="346"/>
        <w:rPr>
          <w:sz w:val="22"/>
        </w:rPr>
      </w:pPr>
    </w:p>
    <w:p w14:paraId="599190A2" w14:textId="22249525" w:rsidR="00273D70" w:rsidRPr="00912835" w:rsidRDefault="00273D70" w:rsidP="000C746F">
      <w:pPr>
        <w:ind w:left="-172" w:hanging="346"/>
        <w:rPr>
          <w:sz w:val="22"/>
        </w:rPr>
      </w:pPr>
      <w:r w:rsidRPr="00912835">
        <w:rPr>
          <w:sz w:val="22"/>
        </w:rPr>
        <w:t xml:space="preserve">8. “The mind under pressure: </w:t>
      </w:r>
      <w:r w:rsidR="000E54FF" w:rsidRPr="00912835">
        <w:rPr>
          <w:sz w:val="22"/>
        </w:rPr>
        <w:t xml:space="preserve">The </w:t>
      </w:r>
      <w:r w:rsidRPr="00912835">
        <w:rPr>
          <w:sz w:val="22"/>
        </w:rPr>
        <w:t xml:space="preserve">functional neuroanatomy of cardiovascular reactivity to stress.” Invited colloquium presented to the Department of Psychology, University of Pittsburgh, </w:t>
      </w:r>
      <w:r w:rsidR="000E54FF" w:rsidRPr="00912835">
        <w:rPr>
          <w:sz w:val="22"/>
        </w:rPr>
        <w:t>March</w:t>
      </w:r>
      <w:r w:rsidR="00FD0D86" w:rsidRPr="00912835">
        <w:rPr>
          <w:sz w:val="22"/>
        </w:rPr>
        <w:t xml:space="preserve"> 2004</w:t>
      </w:r>
    </w:p>
    <w:p w14:paraId="40667363" w14:textId="77777777" w:rsidR="00273D70" w:rsidRPr="00912835" w:rsidRDefault="00273D70" w:rsidP="000C746F">
      <w:pPr>
        <w:ind w:left="-172" w:hanging="346"/>
        <w:rPr>
          <w:sz w:val="22"/>
        </w:rPr>
      </w:pPr>
    </w:p>
    <w:p w14:paraId="35658351" w14:textId="4075C90C" w:rsidR="00273D70" w:rsidRPr="00912835" w:rsidRDefault="00273D70" w:rsidP="000C746F">
      <w:pPr>
        <w:ind w:left="-172" w:hanging="346"/>
        <w:rPr>
          <w:sz w:val="22"/>
        </w:rPr>
      </w:pPr>
      <w:r w:rsidRPr="00912835">
        <w:rPr>
          <w:sz w:val="22"/>
        </w:rPr>
        <w:t>9. “Assessment of heart-</w:t>
      </w:r>
      <w:r w:rsidR="000E54FF" w:rsidRPr="00912835">
        <w:rPr>
          <w:sz w:val="22"/>
        </w:rPr>
        <w:t>rate variability.” Presentation</w:t>
      </w:r>
      <w:r w:rsidRPr="00912835">
        <w:rPr>
          <w:sz w:val="22"/>
        </w:rPr>
        <w:t xml:space="preserve"> as part of a methodology workshop for the Pittsburgh Mind-Body Center. University of Pittsburg</w:t>
      </w:r>
      <w:r w:rsidR="00FD0D86" w:rsidRPr="00912835">
        <w:rPr>
          <w:sz w:val="22"/>
        </w:rPr>
        <w:t>h Medical School, December 2004</w:t>
      </w:r>
    </w:p>
    <w:p w14:paraId="126B98EA" w14:textId="77777777" w:rsidR="00273D70" w:rsidRPr="00912835" w:rsidRDefault="00273D70" w:rsidP="000C746F">
      <w:pPr>
        <w:ind w:left="-172" w:hanging="346"/>
        <w:rPr>
          <w:sz w:val="22"/>
        </w:rPr>
      </w:pPr>
    </w:p>
    <w:p w14:paraId="44D5FE5B" w14:textId="7335395E" w:rsidR="00273D70" w:rsidRPr="00912835" w:rsidRDefault="00273D70" w:rsidP="000C746F">
      <w:pPr>
        <w:ind w:left="-172" w:hanging="346"/>
        <w:rPr>
          <w:sz w:val="22"/>
        </w:rPr>
      </w:pPr>
      <w:r w:rsidRPr="00912835">
        <w:rPr>
          <w:sz w:val="22"/>
        </w:rPr>
        <w:lastRenderedPageBreak/>
        <w:t xml:space="preserve">10. “Tips on applying for post-doctoral fellowships.” Colloquium delivered to graduate students of the Biological and Health Psychology Program in the Department of Psychology, University of Pittsburgh, </w:t>
      </w:r>
      <w:r w:rsidR="000E54FF" w:rsidRPr="00912835">
        <w:rPr>
          <w:sz w:val="22"/>
        </w:rPr>
        <w:t>January</w:t>
      </w:r>
      <w:r w:rsidR="00FD0D86" w:rsidRPr="00912835">
        <w:rPr>
          <w:sz w:val="22"/>
        </w:rPr>
        <w:t xml:space="preserve"> 2005</w:t>
      </w:r>
    </w:p>
    <w:p w14:paraId="608BCF7C" w14:textId="77777777" w:rsidR="00273D70" w:rsidRPr="00912835" w:rsidRDefault="00273D70" w:rsidP="000C746F">
      <w:pPr>
        <w:ind w:left="-172" w:hanging="346"/>
        <w:rPr>
          <w:sz w:val="22"/>
        </w:rPr>
      </w:pPr>
    </w:p>
    <w:p w14:paraId="6EA3AD7F" w14:textId="01B96788" w:rsidR="00273D70" w:rsidRPr="00912835" w:rsidRDefault="00273D70" w:rsidP="000C746F">
      <w:pPr>
        <w:ind w:left="-172" w:hanging="346"/>
        <w:rPr>
          <w:sz w:val="22"/>
        </w:rPr>
      </w:pPr>
      <w:r w:rsidRPr="00912835">
        <w:rPr>
          <w:sz w:val="22"/>
        </w:rPr>
        <w:t xml:space="preserve">11. “On the market: Searching for and getting a job in academia.” </w:t>
      </w:r>
      <w:r w:rsidR="000E54FF" w:rsidRPr="00912835">
        <w:rPr>
          <w:sz w:val="22"/>
        </w:rPr>
        <w:t>Invited r</w:t>
      </w:r>
      <w:r w:rsidRPr="00912835">
        <w:rPr>
          <w:sz w:val="22"/>
        </w:rPr>
        <w:t xml:space="preserve">oundtable discussion co-organized and held with Susan Segerstrom at the 63rd Annual Meeting of the </w:t>
      </w:r>
      <w:r w:rsidR="00886DB2" w:rsidRPr="00912835">
        <w:rPr>
          <w:sz w:val="22"/>
        </w:rPr>
        <w:t>American Psychosomatic Society</w:t>
      </w:r>
      <w:r w:rsidRPr="00912835">
        <w:rPr>
          <w:sz w:val="22"/>
        </w:rPr>
        <w:t xml:space="preserve">, Vancouver, British Columbia, Canada, </w:t>
      </w:r>
      <w:r w:rsidR="000E54FF" w:rsidRPr="00912835">
        <w:rPr>
          <w:sz w:val="22"/>
        </w:rPr>
        <w:t>March</w:t>
      </w:r>
      <w:r w:rsidR="00FD0D86" w:rsidRPr="00912835">
        <w:rPr>
          <w:sz w:val="22"/>
        </w:rPr>
        <w:t xml:space="preserve"> 2005</w:t>
      </w:r>
    </w:p>
    <w:p w14:paraId="39AE0C0D" w14:textId="77777777" w:rsidR="0049680B" w:rsidRPr="00912835" w:rsidRDefault="0049680B" w:rsidP="000C746F">
      <w:pPr>
        <w:ind w:left="-172" w:hanging="346"/>
        <w:rPr>
          <w:sz w:val="22"/>
        </w:rPr>
      </w:pPr>
    </w:p>
    <w:p w14:paraId="7ED25C3A" w14:textId="2724C4F8" w:rsidR="00273D70" w:rsidRPr="00912835" w:rsidRDefault="00273D70" w:rsidP="000C746F">
      <w:pPr>
        <w:ind w:left="-172" w:hanging="346"/>
        <w:rPr>
          <w:sz w:val="22"/>
        </w:rPr>
      </w:pPr>
      <w:r w:rsidRPr="00912835">
        <w:rPr>
          <w:sz w:val="22"/>
        </w:rPr>
        <w:t>12. “How to respond to journal reviewers.” Colloquium given to graduate students of the Biological and Health Psychology Program in the Department of Psychology, Uni</w:t>
      </w:r>
      <w:r w:rsidR="000E54FF" w:rsidRPr="00912835">
        <w:rPr>
          <w:sz w:val="22"/>
        </w:rPr>
        <w:t>versity of Pittsburgh, December</w:t>
      </w:r>
      <w:r w:rsidR="00FD0D86" w:rsidRPr="00912835">
        <w:rPr>
          <w:sz w:val="22"/>
        </w:rPr>
        <w:t xml:space="preserve"> 2005</w:t>
      </w:r>
    </w:p>
    <w:p w14:paraId="67292C55" w14:textId="77777777" w:rsidR="00273D70" w:rsidRPr="00912835" w:rsidRDefault="00273D70" w:rsidP="000C746F">
      <w:pPr>
        <w:ind w:left="-172" w:hanging="346"/>
        <w:rPr>
          <w:sz w:val="22"/>
        </w:rPr>
      </w:pPr>
    </w:p>
    <w:p w14:paraId="31969E1C" w14:textId="0AF4B2D5" w:rsidR="00273D70" w:rsidRPr="00912835" w:rsidRDefault="00273D70" w:rsidP="000C746F">
      <w:pPr>
        <w:ind w:left="-172" w:hanging="346"/>
        <w:rPr>
          <w:sz w:val="22"/>
        </w:rPr>
      </w:pPr>
      <w:r w:rsidRPr="00912835">
        <w:rPr>
          <w:sz w:val="22"/>
        </w:rPr>
        <w:t>13. “Fear and stress brain systems.” Lecture given to graduate students of the Biological and Health Psychology Program in the Department of Psychology, Univers</w:t>
      </w:r>
      <w:r w:rsidR="00FD0D86" w:rsidRPr="00912835">
        <w:rPr>
          <w:sz w:val="22"/>
        </w:rPr>
        <w:t>ity of Pittsburgh, January 2006</w:t>
      </w:r>
    </w:p>
    <w:p w14:paraId="7A3C5ADB" w14:textId="77777777" w:rsidR="00273D70" w:rsidRPr="00912835" w:rsidRDefault="00273D70" w:rsidP="000C746F">
      <w:pPr>
        <w:ind w:left="-172" w:hanging="346"/>
        <w:rPr>
          <w:sz w:val="22"/>
        </w:rPr>
      </w:pPr>
    </w:p>
    <w:p w14:paraId="787676B8" w14:textId="14DA9002" w:rsidR="00273D70" w:rsidRPr="00912835" w:rsidRDefault="00273D70" w:rsidP="000C746F">
      <w:pPr>
        <w:ind w:left="-172" w:hanging="346"/>
        <w:rPr>
          <w:sz w:val="22"/>
        </w:rPr>
      </w:pPr>
      <w:r w:rsidRPr="00912835">
        <w:rPr>
          <w:sz w:val="22"/>
        </w:rPr>
        <w:t>14. “Stressful experiences and the brain.” Invited colloquium given to students in the MD/PhD program of the University of Pittsbur</w:t>
      </w:r>
      <w:r w:rsidR="000E54FF" w:rsidRPr="00912835">
        <w:rPr>
          <w:sz w:val="22"/>
        </w:rPr>
        <w:t>gh School of Medicine, February</w:t>
      </w:r>
      <w:r w:rsidR="00FD0D86" w:rsidRPr="00912835">
        <w:rPr>
          <w:sz w:val="22"/>
        </w:rPr>
        <w:t xml:space="preserve"> 2006</w:t>
      </w:r>
    </w:p>
    <w:p w14:paraId="73B57816" w14:textId="77777777" w:rsidR="00273D70" w:rsidRPr="00912835" w:rsidRDefault="00273D70" w:rsidP="000C746F">
      <w:pPr>
        <w:ind w:left="-172" w:hanging="346"/>
        <w:rPr>
          <w:sz w:val="22"/>
        </w:rPr>
      </w:pPr>
    </w:p>
    <w:p w14:paraId="13CCDEF4" w14:textId="06BD8419" w:rsidR="00273D70" w:rsidRPr="00912835" w:rsidRDefault="00273D70" w:rsidP="000C746F">
      <w:pPr>
        <w:ind w:left="-172" w:hanging="346"/>
        <w:rPr>
          <w:sz w:val="22"/>
        </w:rPr>
      </w:pPr>
      <w:r w:rsidRPr="00912835">
        <w:rPr>
          <w:sz w:val="22"/>
        </w:rPr>
        <w:t xml:space="preserve">15. “Fostering collaborations between neuroscientists and psychosomatic researchers.” </w:t>
      </w:r>
      <w:r w:rsidR="000E54FF" w:rsidRPr="00912835">
        <w:rPr>
          <w:sz w:val="22"/>
        </w:rPr>
        <w:t>Invited r</w:t>
      </w:r>
      <w:r w:rsidRPr="00912835">
        <w:rPr>
          <w:sz w:val="22"/>
        </w:rPr>
        <w:t xml:space="preserve">oundtable discussion co-organized and held with Mary-Frances O’Conner at the 64th Annual Meeting of the </w:t>
      </w:r>
      <w:r w:rsidR="00886DB2" w:rsidRPr="00912835">
        <w:rPr>
          <w:sz w:val="22"/>
        </w:rPr>
        <w:t>American Psychosomatic Society</w:t>
      </w:r>
      <w:r w:rsidR="000E54FF" w:rsidRPr="00912835">
        <w:rPr>
          <w:sz w:val="22"/>
        </w:rPr>
        <w:t>, Denver, CO, March</w:t>
      </w:r>
      <w:r w:rsidR="00FD0D86" w:rsidRPr="00912835">
        <w:rPr>
          <w:sz w:val="22"/>
        </w:rPr>
        <w:t xml:space="preserve"> 2006</w:t>
      </w:r>
    </w:p>
    <w:p w14:paraId="3591ECF7" w14:textId="77777777" w:rsidR="00273D70" w:rsidRPr="00912835" w:rsidRDefault="00273D70" w:rsidP="000C746F">
      <w:pPr>
        <w:ind w:left="-172" w:hanging="346"/>
        <w:rPr>
          <w:sz w:val="22"/>
        </w:rPr>
      </w:pPr>
    </w:p>
    <w:p w14:paraId="3A3C8DA8" w14:textId="77DEB9E3" w:rsidR="00273D70" w:rsidRPr="00912835" w:rsidRDefault="00273D70" w:rsidP="000C746F">
      <w:pPr>
        <w:ind w:left="-172" w:hanging="346"/>
        <w:rPr>
          <w:sz w:val="22"/>
        </w:rPr>
      </w:pPr>
      <w:r w:rsidRPr="00912835">
        <w:rPr>
          <w:sz w:val="22"/>
        </w:rPr>
        <w:t xml:space="preserve">16. “Writing and publishing as career development issues.” Panelist discussion organized and held at the Pittsburgh Mind-Body Center Summer Institute on “Basic Pathways Linking Behavior and Disease” (http://pmbcii.psy.cmu.edu/), University of Pittsburgh Medical School, </w:t>
      </w:r>
      <w:r w:rsidR="000E54FF" w:rsidRPr="00912835">
        <w:rPr>
          <w:sz w:val="22"/>
        </w:rPr>
        <w:t>June</w:t>
      </w:r>
      <w:r w:rsidR="00FD0D86" w:rsidRPr="00912835">
        <w:rPr>
          <w:sz w:val="22"/>
        </w:rPr>
        <w:t xml:space="preserve"> 2006</w:t>
      </w:r>
    </w:p>
    <w:p w14:paraId="40133C46" w14:textId="77777777" w:rsidR="00273D70" w:rsidRPr="00912835" w:rsidRDefault="00273D70" w:rsidP="000C746F">
      <w:pPr>
        <w:ind w:left="-172" w:hanging="346"/>
        <w:rPr>
          <w:sz w:val="22"/>
        </w:rPr>
      </w:pPr>
    </w:p>
    <w:p w14:paraId="3CFC25E4" w14:textId="631ABB19" w:rsidR="00273D70" w:rsidRPr="00912835" w:rsidRDefault="00273D70" w:rsidP="000C746F">
      <w:pPr>
        <w:ind w:left="-172" w:hanging="346"/>
        <w:rPr>
          <w:sz w:val="22"/>
        </w:rPr>
      </w:pPr>
      <w:r w:rsidRPr="00912835">
        <w:rPr>
          <w:sz w:val="22"/>
        </w:rPr>
        <w:t xml:space="preserve">17. “Variation in cingulate cortex morphology as a function of perceived social class.” Research colloquium given to the Cognitive and Affective Think Tank in the Department of Neuroscience, University of Pittsburgh, </w:t>
      </w:r>
      <w:r w:rsidR="000E54FF" w:rsidRPr="00912835">
        <w:rPr>
          <w:sz w:val="22"/>
        </w:rPr>
        <w:t>November</w:t>
      </w:r>
      <w:r w:rsidR="00FD0D86" w:rsidRPr="00912835">
        <w:rPr>
          <w:sz w:val="22"/>
        </w:rPr>
        <w:t xml:space="preserve"> 2006</w:t>
      </w:r>
    </w:p>
    <w:p w14:paraId="30467B37" w14:textId="77777777" w:rsidR="00273D70" w:rsidRPr="00912835" w:rsidRDefault="00273D70" w:rsidP="000C746F">
      <w:pPr>
        <w:ind w:left="-172" w:hanging="346"/>
        <w:rPr>
          <w:sz w:val="22"/>
        </w:rPr>
      </w:pPr>
    </w:p>
    <w:p w14:paraId="1AF1A93A" w14:textId="1F674161" w:rsidR="00273D70" w:rsidRPr="00912835" w:rsidRDefault="00273D70" w:rsidP="000C746F">
      <w:pPr>
        <w:ind w:left="-172" w:hanging="346"/>
        <w:rPr>
          <w:sz w:val="22"/>
        </w:rPr>
      </w:pPr>
      <w:r w:rsidRPr="00912835">
        <w:rPr>
          <w:sz w:val="22"/>
        </w:rPr>
        <w:t xml:space="preserve">18. “Brain-body pathways to cardiovascular disease.” </w:t>
      </w:r>
      <w:r w:rsidR="000E54FF" w:rsidRPr="00912835">
        <w:rPr>
          <w:sz w:val="22"/>
        </w:rPr>
        <w:t>Invited r</w:t>
      </w:r>
      <w:r w:rsidRPr="00912835">
        <w:rPr>
          <w:sz w:val="22"/>
        </w:rPr>
        <w:t xml:space="preserve">esearch colloquium delivered to the Department of Psychiatry, University of Pittsburgh, </w:t>
      </w:r>
      <w:r w:rsidR="000E54FF" w:rsidRPr="00912835">
        <w:rPr>
          <w:sz w:val="22"/>
        </w:rPr>
        <w:t>December</w:t>
      </w:r>
      <w:r w:rsidR="00FD0D86" w:rsidRPr="00912835">
        <w:rPr>
          <w:sz w:val="22"/>
        </w:rPr>
        <w:t xml:space="preserve"> 2006</w:t>
      </w:r>
    </w:p>
    <w:p w14:paraId="43F5CB0B" w14:textId="77777777" w:rsidR="00273D70" w:rsidRPr="00912835" w:rsidRDefault="00273D70" w:rsidP="000C746F">
      <w:pPr>
        <w:ind w:left="-172" w:hanging="346"/>
        <w:rPr>
          <w:sz w:val="22"/>
        </w:rPr>
      </w:pPr>
    </w:p>
    <w:p w14:paraId="477B4EF2" w14:textId="5658BEFE" w:rsidR="00273D70" w:rsidRPr="00912835" w:rsidRDefault="00273D70" w:rsidP="000C746F">
      <w:pPr>
        <w:ind w:left="-172" w:hanging="346"/>
        <w:rPr>
          <w:sz w:val="22"/>
        </w:rPr>
      </w:pPr>
      <w:r w:rsidRPr="00912835">
        <w:rPr>
          <w:sz w:val="22"/>
        </w:rPr>
        <w:t xml:space="preserve">19. “Introduction to scientific writing for researchers in psychosomatic medicine.” Workshop organized and held at 65th Annual Meeting of the </w:t>
      </w:r>
      <w:r w:rsidR="00886DB2" w:rsidRPr="00912835">
        <w:rPr>
          <w:sz w:val="22"/>
        </w:rPr>
        <w:t>American Psychosomatic Society</w:t>
      </w:r>
      <w:r w:rsidRPr="00912835">
        <w:rPr>
          <w:sz w:val="22"/>
        </w:rPr>
        <w:t xml:space="preserve">, Budapest, Hungary, </w:t>
      </w:r>
      <w:r w:rsidR="000E54FF" w:rsidRPr="00912835">
        <w:rPr>
          <w:sz w:val="22"/>
        </w:rPr>
        <w:t>March</w:t>
      </w:r>
      <w:r w:rsidR="00FD0D86" w:rsidRPr="00912835">
        <w:rPr>
          <w:sz w:val="22"/>
        </w:rPr>
        <w:t xml:space="preserve"> 2007</w:t>
      </w:r>
    </w:p>
    <w:p w14:paraId="60906D9B" w14:textId="77777777" w:rsidR="00273D70" w:rsidRPr="00912835" w:rsidRDefault="00273D70" w:rsidP="000C746F">
      <w:pPr>
        <w:ind w:left="-172" w:hanging="346"/>
        <w:rPr>
          <w:sz w:val="22"/>
        </w:rPr>
      </w:pPr>
    </w:p>
    <w:p w14:paraId="1FC9CF64" w14:textId="14AC1773" w:rsidR="00273D70" w:rsidRPr="00912835" w:rsidRDefault="00273D70" w:rsidP="000C746F">
      <w:pPr>
        <w:ind w:left="-172" w:hanging="346"/>
        <w:rPr>
          <w:sz w:val="22"/>
        </w:rPr>
      </w:pPr>
      <w:r w:rsidRPr="00912835">
        <w:rPr>
          <w:sz w:val="22"/>
        </w:rPr>
        <w:t xml:space="preserve">20. “Show me the $$$: Tips on writing postdoctoral fellowships and career development awards.” Colloquium co-organized with Natasha </w:t>
      </w:r>
      <w:proofErr w:type="spellStart"/>
      <w:r w:rsidRPr="00912835">
        <w:rPr>
          <w:sz w:val="22"/>
        </w:rPr>
        <w:t>Tokowicz</w:t>
      </w:r>
      <w:proofErr w:type="spellEnd"/>
      <w:r w:rsidRPr="00912835">
        <w:rPr>
          <w:sz w:val="22"/>
        </w:rPr>
        <w:t xml:space="preserve"> and delivered to graduate students in the Department of Psychology, University of Pittsburgh, </w:t>
      </w:r>
      <w:r w:rsidR="000E54FF" w:rsidRPr="00912835">
        <w:rPr>
          <w:sz w:val="22"/>
        </w:rPr>
        <w:t>March</w:t>
      </w:r>
      <w:r w:rsidR="00FD0D86" w:rsidRPr="00912835">
        <w:rPr>
          <w:sz w:val="22"/>
        </w:rPr>
        <w:t xml:space="preserve"> 2007</w:t>
      </w:r>
    </w:p>
    <w:p w14:paraId="1C260161" w14:textId="77777777" w:rsidR="00273D70" w:rsidRPr="00912835" w:rsidRDefault="00273D70" w:rsidP="000C746F">
      <w:pPr>
        <w:ind w:left="-172" w:hanging="346"/>
        <w:rPr>
          <w:sz w:val="22"/>
        </w:rPr>
      </w:pPr>
    </w:p>
    <w:p w14:paraId="790F95BD" w14:textId="23812AA4" w:rsidR="00273D70" w:rsidRPr="00912835" w:rsidRDefault="00273D70" w:rsidP="000C746F">
      <w:pPr>
        <w:ind w:left="-172" w:hanging="346"/>
        <w:rPr>
          <w:sz w:val="22"/>
        </w:rPr>
      </w:pPr>
      <w:r w:rsidRPr="00912835">
        <w:rPr>
          <w:sz w:val="22"/>
        </w:rPr>
        <w:t xml:space="preserve">21. “Structural neural correlates of chronic life stress and subjective social standing.” Invited research colloquium delivered to the John D. and Catherine T. MacArthur Foundation Research Network on Socioeconomic Status and Health, Boston, MA, </w:t>
      </w:r>
      <w:r w:rsidR="000E54FF" w:rsidRPr="00912835">
        <w:rPr>
          <w:sz w:val="22"/>
        </w:rPr>
        <w:t>May</w:t>
      </w:r>
      <w:r w:rsidR="00FD0D86" w:rsidRPr="00912835">
        <w:rPr>
          <w:sz w:val="22"/>
        </w:rPr>
        <w:t xml:space="preserve"> 2007</w:t>
      </w:r>
    </w:p>
    <w:p w14:paraId="65F07A01" w14:textId="77777777" w:rsidR="00273D70" w:rsidRPr="00912835" w:rsidRDefault="00273D70" w:rsidP="000C746F">
      <w:pPr>
        <w:ind w:left="-172" w:hanging="346"/>
        <w:rPr>
          <w:sz w:val="22"/>
        </w:rPr>
      </w:pPr>
    </w:p>
    <w:p w14:paraId="55856C6D" w14:textId="2036DE96" w:rsidR="00273D70" w:rsidRPr="00912835" w:rsidRDefault="00273D70" w:rsidP="000C746F">
      <w:pPr>
        <w:ind w:left="-172" w:hanging="346"/>
        <w:rPr>
          <w:sz w:val="22"/>
        </w:rPr>
      </w:pPr>
      <w:r w:rsidRPr="00912835">
        <w:rPr>
          <w:sz w:val="22"/>
        </w:rPr>
        <w:t xml:space="preserve">22. “How to be a word carpenter.” Colloquium delivered to graduate students of the Biological and Health Psychology Program in the Department of Psychology, University of Pittsburgh, </w:t>
      </w:r>
      <w:r w:rsidR="000E54FF" w:rsidRPr="00912835">
        <w:rPr>
          <w:sz w:val="22"/>
        </w:rPr>
        <w:t>September</w:t>
      </w:r>
      <w:r w:rsidR="00FD0D86" w:rsidRPr="00912835">
        <w:rPr>
          <w:sz w:val="22"/>
        </w:rPr>
        <w:t xml:space="preserve"> 2007</w:t>
      </w:r>
    </w:p>
    <w:p w14:paraId="7A9D794C" w14:textId="77777777" w:rsidR="00273D70" w:rsidRPr="00912835" w:rsidRDefault="00273D70" w:rsidP="000C746F">
      <w:pPr>
        <w:ind w:left="-172" w:hanging="346"/>
        <w:rPr>
          <w:sz w:val="22"/>
        </w:rPr>
      </w:pPr>
    </w:p>
    <w:p w14:paraId="06434170" w14:textId="6839F395" w:rsidR="00273D70" w:rsidRPr="00912835" w:rsidRDefault="00273D70" w:rsidP="000C746F">
      <w:pPr>
        <w:ind w:left="-172" w:hanging="346"/>
        <w:rPr>
          <w:sz w:val="22"/>
        </w:rPr>
      </w:pPr>
      <w:r w:rsidRPr="00912835">
        <w:rPr>
          <w:sz w:val="22"/>
        </w:rPr>
        <w:t xml:space="preserve">23. “Progress on Pittsburgh Mind-Body Center neuroimaging studies of acute and chronic stress.” Research presentation given to the External Advisory Board of the Pittsburgh Mind-Body Center, University of Pittsburgh, </w:t>
      </w:r>
      <w:r w:rsidR="000E54FF" w:rsidRPr="00912835">
        <w:rPr>
          <w:sz w:val="22"/>
        </w:rPr>
        <w:t>October</w:t>
      </w:r>
      <w:r w:rsidR="00FD0D86" w:rsidRPr="00912835">
        <w:rPr>
          <w:sz w:val="22"/>
        </w:rPr>
        <w:t xml:space="preserve"> 2007</w:t>
      </w:r>
    </w:p>
    <w:p w14:paraId="5D321DA8" w14:textId="77777777" w:rsidR="00273D70" w:rsidRPr="00912835" w:rsidRDefault="00273D70" w:rsidP="000C746F">
      <w:pPr>
        <w:ind w:left="-172" w:hanging="346"/>
        <w:rPr>
          <w:sz w:val="22"/>
        </w:rPr>
      </w:pPr>
    </w:p>
    <w:p w14:paraId="66A8AA2B" w14:textId="16438EEB" w:rsidR="00273D70" w:rsidRPr="00912835" w:rsidRDefault="00273D70" w:rsidP="000C746F">
      <w:pPr>
        <w:ind w:left="-172" w:hanging="346"/>
        <w:rPr>
          <w:sz w:val="22"/>
        </w:rPr>
      </w:pPr>
      <w:r w:rsidRPr="00912835">
        <w:rPr>
          <w:sz w:val="22"/>
        </w:rPr>
        <w:t xml:space="preserve">24. “Junior faculty writing workshop.” Co-organizer with Paul </w:t>
      </w:r>
      <w:proofErr w:type="spellStart"/>
      <w:r w:rsidRPr="00912835">
        <w:rPr>
          <w:sz w:val="22"/>
        </w:rPr>
        <w:t>Pilkonis</w:t>
      </w:r>
      <w:proofErr w:type="spellEnd"/>
      <w:r w:rsidRPr="00912835">
        <w:rPr>
          <w:sz w:val="22"/>
        </w:rPr>
        <w:t xml:space="preserve"> of a workshop presented by Mimi Zeiger and held in the Department of Psychiatry, University of Pittsburgh, </w:t>
      </w:r>
      <w:r w:rsidR="000E54FF" w:rsidRPr="00912835">
        <w:rPr>
          <w:sz w:val="22"/>
        </w:rPr>
        <w:t>November</w:t>
      </w:r>
      <w:r w:rsidR="00FD0D86" w:rsidRPr="00912835">
        <w:rPr>
          <w:sz w:val="22"/>
        </w:rPr>
        <w:t xml:space="preserve"> 2007</w:t>
      </w:r>
    </w:p>
    <w:p w14:paraId="6F95224A" w14:textId="77777777" w:rsidR="00273D70" w:rsidRPr="00912835" w:rsidRDefault="00273D70" w:rsidP="000C746F">
      <w:pPr>
        <w:ind w:left="-172" w:hanging="346"/>
        <w:rPr>
          <w:sz w:val="22"/>
        </w:rPr>
      </w:pPr>
    </w:p>
    <w:p w14:paraId="47515596" w14:textId="42A30804" w:rsidR="00273D70" w:rsidRPr="00912835" w:rsidRDefault="00273D70" w:rsidP="000C746F">
      <w:pPr>
        <w:ind w:left="-172" w:hanging="346"/>
        <w:rPr>
          <w:sz w:val="22"/>
        </w:rPr>
      </w:pPr>
      <w:r w:rsidRPr="00912835">
        <w:rPr>
          <w:sz w:val="22"/>
        </w:rPr>
        <w:lastRenderedPageBreak/>
        <w:t xml:space="preserve">25. “The mind under pressure: Neural mechanisms of cardiovascular reactivity to psychological stress in health and disease.” Invited colloquium delivered at The Rockefeller University, </w:t>
      </w:r>
      <w:r w:rsidR="000E54FF" w:rsidRPr="00912835">
        <w:rPr>
          <w:sz w:val="22"/>
        </w:rPr>
        <w:t>January</w:t>
      </w:r>
      <w:r w:rsidR="00FD0D86" w:rsidRPr="00912835">
        <w:rPr>
          <w:sz w:val="22"/>
        </w:rPr>
        <w:t xml:space="preserve"> 2008</w:t>
      </w:r>
    </w:p>
    <w:p w14:paraId="164D3A21" w14:textId="77777777" w:rsidR="00273D70" w:rsidRPr="00912835" w:rsidRDefault="00273D70" w:rsidP="000C746F">
      <w:pPr>
        <w:ind w:left="-172" w:hanging="346"/>
        <w:rPr>
          <w:sz w:val="22"/>
        </w:rPr>
      </w:pPr>
    </w:p>
    <w:p w14:paraId="2BBBC747" w14:textId="7DC496B7" w:rsidR="00273D70" w:rsidRPr="00912835" w:rsidRDefault="00273D70" w:rsidP="000C746F">
      <w:pPr>
        <w:ind w:left="-172" w:hanging="346"/>
        <w:rPr>
          <w:sz w:val="22"/>
        </w:rPr>
      </w:pPr>
      <w:r w:rsidRPr="00912835">
        <w:rPr>
          <w:sz w:val="22"/>
        </w:rPr>
        <w:t>26. “</w:t>
      </w:r>
      <w:proofErr w:type="gramStart"/>
      <w:r w:rsidRPr="00912835">
        <w:rPr>
          <w:sz w:val="22"/>
        </w:rPr>
        <w:t>They</w:t>
      </w:r>
      <w:proofErr w:type="gramEnd"/>
      <w:r w:rsidRPr="00912835">
        <w:rPr>
          <w:sz w:val="22"/>
        </w:rPr>
        <w:t xml:space="preserve"> said what?! A scientific writing workshop on responding to reviewers.” Workshop organized and held at 66th Annual Meeting of the </w:t>
      </w:r>
      <w:r w:rsidR="00886DB2" w:rsidRPr="00912835">
        <w:rPr>
          <w:sz w:val="22"/>
        </w:rPr>
        <w:t>American Psychosomatic Society</w:t>
      </w:r>
      <w:r w:rsidRPr="00912835">
        <w:rPr>
          <w:sz w:val="22"/>
        </w:rPr>
        <w:t xml:space="preserve">, Baltimore, MD, </w:t>
      </w:r>
      <w:r w:rsidR="000E54FF" w:rsidRPr="00912835">
        <w:rPr>
          <w:sz w:val="22"/>
        </w:rPr>
        <w:t>March</w:t>
      </w:r>
      <w:r w:rsidR="00FD0D86" w:rsidRPr="00912835">
        <w:rPr>
          <w:sz w:val="22"/>
        </w:rPr>
        <w:t xml:space="preserve"> 2008</w:t>
      </w:r>
    </w:p>
    <w:p w14:paraId="5DD8A69D" w14:textId="77777777" w:rsidR="00273D70" w:rsidRPr="00912835" w:rsidRDefault="00273D70" w:rsidP="000C746F">
      <w:pPr>
        <w:ind w:left="-172" w:hanging="346"/>
        <w:rPr>
          <w:sz w:val="22"/>
        </w:rPr>
      </w:pPr>
    </w:p>
    <w:p w14:paraId="5B7CBB3C" w14:textId="1D3F0B14" w:rsidR="00273D70" w:rsidRPr="00912835" w:rsidRDefault="00273D70" w:rsidP="000C746F">
      <w:pPr>
        <w:ind w:left="-172" w:hanging="346"/>
        <w:rPr>
          <w:sz w:val="22"/>
        </w:rPr>
      </w:pPr>
      <w:r w:rsidRPr="00912835">
        <w:rPr>
          <w:sz w:val="22"/>
        </w:rPr>
        <w:t xml:space="preserve">27. “Application of imaging neuroscience methods in brain-body science.” Research colloquium delivered as part of a brain imaging methodology workshop for the Pittsburgh Mind-Body Center (http://pmbcii.psy.cmu.edu/), </w:t>
      </w:r>
      <w:r w:rsidR="000E54FF" w:rsidRPr="00912835">
        <w:rPr>
          <w:sz w:val="22"/>
        </w:rPr>
        <w:t>May</w:t>
      </w:r>
      <w:r w:rsidR="00FD0D86" w:rsidRPr="00912835">
        <w:rPr>
          <w:sz w:val="22"/>
        </w:rPr>
        <w:t xml:space="preserve"> 2008</w:t>
      </w:r>
    </w:p>
    <w:p w14:paraId="5B27E3B5" w14:textId="77777777" w:rsidR="00273D70" w:rsidRPr="00912835" w:rsidRDefault="00273D70" w:rsidP="000C746F">
      <w:pPr>
        <w:ind w:left="-172" w:hanging="346"/>
        <w:rPr>
          <w:sz w:val="22"/>
        </w:rPr>
      </w:pPr>
    </w:p>
    <w:p w14:paraId="24577AB6" w14:textId="734B3977" w:rsidR="00273D70" w:rsidRPr="00912835" w:rsidRDefault="00273D70" w:rsidP="000C746F">
      <w:pPr>
        <w:ind w:left="-172" w:hanging="346"/>
        <w:rPr>
          <w:sz w:val="22"/>
        </w:rPr>
      </w:pPr>
      <w:r w:rsidRPr="00912835">
        <w:rPr>
          <w:sz w:val="22"/>
        </w:rPr>
        <w:t xml:space="preserve">28. “Central regulation of stress systems underlying disease vulnerability.” Research colloquium delivered as part of the Pittsburgh Mind-Body Center Summer Institute on “Basic Pathways Linking Behavior and Disease” (http://pmbcii.psy.cmu.edu/), </w:t>
      </w:r>
      <w:r w:rsidR="000E54FF" w:rsidRPr="00912835">
        <w:rPr>
          <w:sz w:val="22"/>
        </w:rPr>
        <w:t>June</w:t>
      </w:r>
      <w:r w:rsidR="00FD0D86" w:rsidRPr="00912835">
        <w:rPr>
          <w:sz w:val="22"/>
        </w:rPr>
        <w:t xml:space="preserve"> 2008</w:t>
      </w:r>
    </w:p>
    <w:p w14:paraId="4B0B576E" w14:textId="77777777" w:rsidR="00273D70" w:rsidRPr="00912835" w:rsidRDefault="00273D70" w:rsidP="000C746F">
      <w:pPr>
        <w:ind w:left="-172" w:hanging="346"/>
        <w:rPr>
          <w:sz w:val="22"/>
        </w:rPr>
      </w:pPr>
    </w:p>
    <w:p w14:paraId="0D260376" w14:textId="40874826" w:rsidR="00273D70" w:rsidRPr="00912835" w:rsidRDefault="00273D70" w:rsidP="000C746F">
      <w:pPr>
        <w:ind w:left="-172" w:hanging="346"/>
        <w:rPr>
          <w:sz w:val="22"/>
        </w:rPr>
      </w:pPr>
      <w:r w:rsidRPr="00912835">
        <w:rPr>
          <w:sz w:val="22"/>
        </w:rPr>
        <w:t xml:space="preserve">29. “Review of research on stress, socioeconomic status, and the brain.” Invited research colloquium delivered to the John D. and Catherine T. MacArthur Foundation Research Network on Socioeconomic Status and Health, Phoenix, AR, </w:t>
      </w:r>
      <w:r w:rsidR="000E54FF" w:rsidRPr="00912835">
        <w:rPr>
          <w:sz w:val="22"/>
        </w:rPr>
        <w:t>September</w:t>
      </w:r>
      <w:r w:rsidR="00FD0D86" w:rsidRPr="00912835">
        <w:rPr>
          <w:sz w:val="22"/>
        </w:rPr>
        <w:t xml:space="preserve"> 2008</w:t>
      </w:r>
    </w:p>
    <w:p w14:paraId="065F79F2" w14:textId="77777777" w:rsidR="00273D70" w:rsidRPr="00912835" w:rsidRDefault="00273D70" w:rsidP="000C746F">
      <w:pPr>
        <w:ind w:left="-172" w:hanging="346"/>
        <w:rPr>
          <w:sz w:val="22"/>
        </w:rPr>
      </w:pPr>
    </w:p>
    <w:p w14:paraId="17D5F59C" w14:textId="59E56932" w:rsidR="00273D70" w:rsidRPr="00912835" w:rsidRDefault="00273D70" w:rsidP="000C746F">
      <w:pPr>
        <w:ind w:left="-172" w:hanging="346"/>
        <w:rPr>
          <w:sz w:val="22"/>
        </w:rPr>
      </w:pPr>
      <w:r w:rsidRPr="00912835">
        <w:rPr>
          <w:sz w:val="22"/>
        </w:rPr>
        <w:t xml:space="preserve">30. “Neurobehavioral dimensions of cardiovascular disease risk.” Invited research colloquium delivered to the Department of Psychiatry, University of California, San Diego, </w:t>
      </w:r>
      <w:r w:rsidR="000E54FF" w:rsidRPr="00912835">
        <w:rPr>
          <w:sz w:val="22"/>
        </w:rPr>
        <w:t>March</w:t>
      </w:r>
      <w:r w:rsidR="00FD0D86" w:rsidRPr="00912835">
        <w:rPr>
          <w:sz w:val="22"/>
        </w:rPr>
        <w:t xml:space="preserve"> 2009</w:t>
      </w:r>
    </w:p>
    <w:p w14:paraId="063C1A19" w14:textId="77777777" w:rsidR="00273D70" w:rsidRPr="00912835" w:rsidRDefault="00273D70" w:rsidP="000C746F">
      <w:pPr>
        <w:ind w:left="-172" w:hanging="346"/>
        <w:rPr>
          <w:sz w:val="22"/>
        </w:rPr>
      </w:pPr>
    </w:p>
    <w:p w14:paraId="4AC1DBF1" w14:textId="1C4AFCF2" w:rsidR="00273D70" w:rsidRPr="00912835" w:rsidRDefault="00273D70" w:rsidP="000C746F">
      <w:pPr>
        <w:ind w:left="-172" w:hanging="346"/>
        <w:rPr>
          <w:sz w:val="22"/>
        </w:rPr>
      </w:pPr>
      <w:r w:rsidRPr="00912835">
        <w:rPr>
          <w:sz w:val="22"/>
        </w:rPr>
        <w:t xml:space="preserve">31. “Neuroimaging and cardiovascular health.” </w:t>
      </w:r>
      <w:r w:rsidR="00120746" w:rsidRPr="00912835">
        <w:rPr>
          <w:sz w:val="22"/>
        </w:rPr>
        <w:t>Invited r</w:t>
      </w:r>
      <w:r w:rsidRPr="00912835">
        <w:rPr>
          <w:sz w:val="22"/>
        </w:rPr>
        <w:t xml:space="preserve">esearch colloquium delivered to the Department of Psychiatry, University of Pittsburgh, Pittsburgh, </w:t>
      </w:r>
      <w:r w:rsidR="00120746" w:rsidRPr="00912835">
        <w:rPr>
          <w:sz w:val="22"/>
        </w:rPr>
        <w:t>August</w:t>
      </w:r>
      <w:r w:rsidR="00FD0D86" w:rsidRPr="00912835">
        <w:rPr>
          <w:sz w:val="22"/>
        </w:rPr>
        <w:t xml:space="preserve"> 2009</w:t>
      </w:r>
    </w:p>
    <w:p w14:paraId="0A1F827F" w14:textId="77777777" w:rsidR="00273D70" w:rsidRPr="00912835" w:rsidRDefault="00273D70" w:rsidP="000C746F">
      <w:pPr>
        <w:ind w:left="-172" w:hanging="346"/>
        <w:rPr>
          <w:sz w:val="22"/>
        </w:rPr>
      </w:pPr>
    </w:p>
    <w:p w14:paraId="75DE02B9" w14:textId="55E718EC" w:rsidR="00273D70" w:rsidRPr="00912835" w:rsidRDefault="00273D70" w:rsidP="000C746F">
      <w:pPr>
        <w:ind w:left="-172" w:hanging="346"/>
        <w:rPr>
          <w:sz w:val="22"/>
        </w:rPr>
      </w:pPr>
      <w:r w:rsidRPr="00912835">
        <w:rPr>
          <w:sz w:val="22"/>
        </w:rPr>
        <w:t xml:space="preserve">32. </w:t>
      </w:r>
      <w:r w:rsidR="00120746" w:rsidRPr="00912835">
        <w:rPr>
          <w:sz w:val="22"/>
        </w:rPr>
        <w:t xml:space="preserve">“Neurobiological pathways linking socioeconomic position and health.” Invited research colloquium delivered to the Department of Psychiatry at the University of Sussex, Department of Medicine, Sussex, UK, January </w:t>
      </w:r>
      <w:r w:rsidR="00FD0D86" w:rsidRPr="00912835">
        <w:rPr>
          <w:sz w:val="22"/>
        </w:rPr>
        <w:t>2010</w:t>
      </w:r>
    </w:p>
    <w:p w14:paraId="611B6313" w14:textId="77777777" w:rsidR="00273D70" w:rsidRPr="00912835" w:rsidRDefault="00273D70" w:rsidP="000C746F">
      <w:pPr>
        <w:ind w:left="-172" w:hanging="346"/>
        <w:rPr>
          <w:sz w:val="22"/>
        </w:rPr>
      </w:pPr>
    </w:p>
    <w:p w14:paraId="72B4B115" w14:textId="3D836853" w:rsidR="00273D70" w:rsidRPr="00912835" w:rsidRDefault="00273D70" w:rsidP="000C746F">
      <w:pPr>
        <w:ind w:left="-172" w:hanging="346"/>
        <w:rPr>
          <w:sz w:val="22"/>
        </w:rPr>
      </w:pPr>
      <w:r w:rsidRPr="00912835">
        <w:rPr>
          <w:sz w:val="22"/>
        </w:rPr>
        <w:t xml:space="preserve">33. </w:t>
      </w:r>
      <w:r w:rsidR="00120746" w:rsidRPr="00912835">
        <w:rPr>
          <w:sz w:val="22"/>
        </w:rPr>
        <w:t xml:space="preserve">“How socioeconomic status gets under the skin: Brain functioning.” Invited research colloquium delivered at the Child Health and Well-Being Conference, University of Wisconsin, Madison, Institute for Research on Poverty, </w:t>
      </w:r>
      <w:proofErr w:type="gramStart"/>
      <w:r w:rsidR="00120746" w:rsidRPr="00912835">
        <w:rPr>
          <w:sz w:val="22"/>
        </w:rPr>
        <w:t>October,</w:t>
      </w:r>
      <w:proofErr w:type="gramEnd"/>
      <w:r w:rsidR="00120746" w:rsidRPr="00912835">
        <w:rPr>
          <w:sz w:val="22"/>
        </w:rPr>
        <w:t xml:space="preserve"> 2010. http://www.irp.wisc.edu/newsevents/conferences/childhealth2010.htm</w:t>
      </w:r>
    </w:p>
    <w:p w14:paraId="18FA6306" w14:textId="77777777" w:rsidR="00273D70" w:rsidRPr="00912835" w:rsidRDefault="00273D70" w:rsidP="000C746F">
      <w:pPr>
        <w:ind w:left="-172" w:hanging="346"/>
        <w:rPr>
          <w:sz w:val="22"/>
        </w:rPr>
      </w:pPr>
    </w:p>
    <w:p w14:paraId="58B5A256" w14:textId="18DD8F4D" w:rsidR="00273D70" w:rsidRPr="00912835" w:rsidRDefault="00273D70" w:rsidP="000C746F">
      <w:pPr>
        <w:ind w:left="-172" w:hanging="346"/>
        <w:rPr>
          <w:sz w:val="22"/>
        </w:rPr>
      </w:pPr>
      <w:r w:rsidRPr="00912835">
        <w:rPr>
          <w:sz w:val="22"/>
        </w:rPr>
        <w:t xml:space="preserve">34. </w:t>
      </w:r>
      <w:r w:rsidR="00120746" w:rsidRPr="00912835">
        <w:rPr>
          <w:sz w:val="22"/>
        </w:rPr>
        <w:t xml:space="preserve">“Neurobiological pathways linking socioeconomic position and health.” Invited research colloquium delivered at The Rockefeller University as part of the symposium: Social neuroscience: Gene x Environment x Brain x Body,” </w:t>
      </w:r>
      <w:r w:rsidR="00FD0D86" w:rsidRPr="00912835">
        <w:rPr>
          <w:sz w:val="22"/>
        </w:rPr>
        <w:t>December 2010</w:t>
      </w:r>
    </w:p>
    <w:p w14:paraId="4B21B02F" w14:textId="77777777" w:rsidR="00273D70" w:rsidRPr="00912835" w:rsidRDefault="00273D70" w:rsidP="000C746F">
      <w:pPr>
        <w:ind w:left="-172" w:hanging="346"/>
        <w:rPr>
          <w:sz w:val="22"/>
        </w:rPr>
      </w:pPr>
    </w:p>
    <w:p w14:paraId="6670C6F9" w14:textId="79546AE6" w:rsidR="00273D70" w:rsidRPr="00912835" w:rsidRDefault="00273D70" w:rsidP="000C746F">
      <w:pPr>
        <w:ind w:left="-172" w:hanging="346"/>
        <w:rPr>
          <w:sz w:val="22"/>
        </w:rPr>
      </w:pPr>
      <w:r w:rsidRPr="00912835">
        <w:rPr>
          <w:sz w:val="22"/>
        </w:rPr>
        <w:t xml:space="preserve">35. </w:t>
      </w:r>
      <w:r w:rsidR="00120746" w:rsidRPr="00912835">
        <w:rPr>
          <w:sz w:val="22"/>
        </w:rPr>
        <w:t>"Neuro-navigating the pathways from socioeconomic position to health: Brain maps of dirt roads, ditches, and dead ends." Research colloquium delivered as part of the Pittsburgh Mind-Body Center IDEAS series, December 2010.</w:t>
      </w:r>
    </w:p>
    <w:p w14:paraId="0F8E3EBD" w14:textId="77777777" w:rsidR="00273D70" w:rsidRPr="00912835" w:rsidRDefault="00273D70" w:rsidP="000C746F">
      <w:pPr>
        <w:ind w:left="-172" w:hanging="346"/>
        <w:rPr>
          <w:sz w:val="22"/>
        </w:rPr>
      </w:pPr>
    </w:p>
    <w:p w14:paraId="5F098AEF" w14:textId="4A58B2CD" w:rsidR="00273D70" w:rsidRPr="00912835" w:rsidRDefault="00273D70" w:rsidP="000C746F">
      <w:pPr>
        <w:ind w:left="-172" w:hanging="346"/>
        <w:rPr>
          <w:sz w:val="22"/>
        </w:rPr>
      </w:pPr>
      <w:r w:rsidRPr="00912835">
        <w:rPr>
          <w:sz w:val="22"/>
        </w:rPr>
        <w:t xml:space="preserve">36. </w:t>
      </w:r>
      <w:r w:rsidR="00120746" w:rsidRPr="00912835">
        <w:rPr>
          <w:sz w:val="22"/>
        </w:rPr>
        <w:t>“Mapping the mind under pressure: fMRI studies of stress reactivity and their relevance to understanding cardiovascular disease risk.” Invited research colloquium delivered to the Department of Psychology, Uni</w:t>
      </w:r>
      <w:r w:rsidR="00FD0D86" w:rsidRPr="00912835">
        <w:rPr>
          <w:sz w:val="22"/>
        </w:rPr>
        <w:t>versity of Miami, February 2011</w:t>
      </w:r>
    </w:p>
    <w:p w14:paraId="0C23EE76" w14:textId="77777777" w:rsidR="00273D70" w:rsidRPr="00912835" w:rsidRDefault="00273D70" w:rsidP="000C746F">
      <w:pPr>
        <w:ind w:left="-172" w:hanging="346"/>
        <w:rPr>
          <w:sz w:val="22"/>
        </w:rPr>
      </w:pPr>
    </w:p>
    <w:p w14:paraId="597FCD1A" w14:textId="1490E856" w:rsidR="00273D70" w:rsidRPr="00912835" w:rsidRDefault="00273D70" w:rsidP="000C746F">
      <w:pPr>
        <w:ind w:left="-172" w:hanging="346"/>
        <w:rPr>
          <w:sz w:val="22"/>
        </w:rPr>
      </w:pPr>
      <w:r w:rsidRPr="00912835">
        <w:rPr>
          <w:sz w:val="22"/>
        </w:rPr>
        <w:t xml:space="preserve">37. </w:t>
      </w:r>
      <w:r w:rsidR="00120746" w:rsidRPr="00912835">
        <w:rPr>
          <w:sz w:val="22"/>
        </w:rPr>
        <w:t>“fMRI studies of stress-related cardiovascular disease risk.” Invited research colloquium delivered to the Mood, Brain, and Biology Research Group at the Unive</w:t>
      </w:r>
      <w:r w:rsidR="00FD0D86" w:rsidRPr="00912835">
        <w:rPr>
          <w:sz w:val="22"/>
        </w:rPr>
        <w:t>rsity of Pittsburgh, April 2011</w:t>
      </w:r>
    </w:p>
    <w:p w14:paraId="16EC4D0B" w14:textId="77777777" w:rsidR="00273D70" w:rsidRPr="00912835" w:rsidRDefault="00273D70" w:rsidP="000C746F">
      <w:pPr>
        <w:ind w:left="-172" w:hanging="346"/>
        <w:rPr>
          <w:sz w:val="22"/>
        </w:rPr>
      </w:pPr>
    </w:p>
    <w:p w14:paraId="0254565F" w14:textId="3CA97C9B" w:rsidR="00273D70" w:rsidRPr="00912835" w:rsidRDefault="00273D70" w:rsidP="000C746F">
      <w:pPr>
        <w:ind w:left="-172" w:hanging="346"/>
        <w:rPr>
          <w:sz w:val="22"/>
        </w:rPr>
      </w:pPr>
      <w:r w:rsidRPr="00912835">
        <w:rPr>
          <w:sz w:val="22"/>
        </w:rPr>
        <w:t xml:space="preserve">38. </w:t>
      </w:r>
      <w:r w:rsidR="00120746" w:rsidRPr="00912835">
        <w:rPr>
          <w:sz w:val="22"/>
        </w:rPr>
        <w:t>“Heart rate variability, stress reactivity and subclinical CVD.” Invited research colloquium delivered to the Department of Epidemiology, Unive</w:t>
      </w:r>
      <w:r w:rsidR="00FD0D86" w:rsidRPr="00912835">
        <w:rPr>
          <w:sz w:val="22"/>
        </w:rPr>
        <w:t>rsity of Pittsburgh, April 2011</w:t>
      </w:r>
    </w:p>
    <w:p w14:paraId="788236E7" w14:textId="77777777" w:rsidR="00273D70" w:rsidRPr="00912835" w:rsidRDefault="00273D70" w:rsidP="000C746F">
      <w:pPr>
        <w:ind w:left="-172" w:hanging="346"/>
        <w:rPr>
          <w:sz w:val="22"/>
        </w:rPr>
      </w:pPr>
    </w:p>
    <w:p w14:paraId="36812532" w14:textId="71C784AF" w:rsidR="00273D70" w:rsidRPr="00912835" w:rsidRDefault="00273D70" w:rsidP="000C746F">
      <w:pPr>
        <w:ind w:left="-172" w:hanging="346"/>
        <w:rPr>
          <w:sz w:val="22"/>
        </w:rPr>
      </w:pPr>
      <w:r w:rsidRPr="00912835">
        <w:rPr>
          <w:sz w:val="22"/>
        </w:rPr>
        <w:lastRenderedPageBreak/>
        <w:t xml:space="preserve">39. </w:t>
      </w:r>
      <w:r w:rsidR="00120746" w:rsidRPr="00912835">
        <w:rPr>
          <w:sz w:val="22"/>
        </w:rPr>
        <w:t xml:space="preserve">“Stress, socioeconomic status, and physical health from a neurobiological perspective.” Invited research colloquium delivered at The Glasgow Centre for Population Health, Glasgow, Scotland, May 2011. </w:t>
      </w:r>
      <w:hyperlink r:id="rId16" w:history="1">
        <w:r w:rsidR="00120746" w:rsidRPr="00912835">
          <w:rPr>
            <w:rStyle w:val="Hyperlink"/>
            <w:sz w:val="22"/>
          </w:rPr>
          <w:t>http://www.gcph.co.uk/events/109</w:t>
        </w:r>
      </w:hyperlink>
    </w:p>
    <w:p w14:paraId="137CC183" w14:textId="77777777" w:rsidR="00273D70" w:rsidRPr="00912835" w:rsidRDefault="00273D70" w:rsidP="000C746F">
      <w:pPr>
        <w:ind w:left="-172" w:hanging="346"/>
        <w:rPr>
          <w:sz w:val="22"/>
        </w:rPr>
      </w:pPr>
    </w:p>
    <w:p w14:paraId="341889F8" w14:textId="74C1FB79" w:rsidR="00273D70" w:rsidRPr="00912835" w:rsidRDefault="00273D70" w:rsidP="000C746F">
      <w:pPr>
        <w:ind w:left="-172" w:hanging="346"/>
        <w:rPr>
          <w:rStyle w:val="Hyperlink"/>
          <w:sz w:val="22"/>
          <w:szCs w:val="22"/>
        </w:rPr>
      </w:pPr>
      <w:r w:rsidRPr="00912835">
        <w:rPr>
          <w:sz w:val="22"/>
          <w:szCs w:val="22"/>
        </w:rPr>
        <w:t xml:space="preserve">40. </w:t>
      </w:r>
      <w:r w:rsidR="00120746" w:rsidRPr="00912835">
        <w:rPr>
          <w:rStyle w:val="Hyperlink"/>
          <w:color w:val="auto"/>
          <w:sz w:val="22"/>
          <w:szCs w:val="22"/>
          <w:u w:val="none"/>
        </w:rPr>
        <w:t>“From census to white matter tracts.” Invited research presentation delivered via Skype to the MacArthur Network on Socioeconomic Status and Health, September 2011</w:t>
      </w:r>
    </w:p>
    <w:p w14:paraId="2C71BE98" w14:textId="77777777" w:rsidR="00273D70" w:rsidRPr="00912835" w:rsidRDefault="00273D70" w:rsidP="000C746F">
      <w:pPr>
        <w:ind w:left="-172" w:hanging="346"/>
        <w:rPr>
          <w:rStyle w:val="Hyperlink"/>
          <w:sz w:val="22"/>
        </w:rPr>
      </w:pPr>
    </w:p>
    <w:p w14:paraId="22A99C58" w14:textId="28844118" w:rsidR="00273D70" w:rsidRPr="00912835" w:rsidRDefault="00273D70" w:rsidP="000C746F">
      <w:pPr>
        <w:ind w:left="-172" w:hanging="346"/>
        <w:rPr>
          <w:sz w:val="22"/>
        </w:rPr>
      </w:pPr>
      <w:r w:rsidRPr="00912835">
        <w:rPr>
          <w:rStyle w:val="Hyperlink"/>
          <w:color w:val="auto"/>
          <w:u w:val="none"/>
        </w:rPr>
        <w:t xml:space="preserve">41. </w:t>
      </w:r>
      <w:r w:rsidR="00120746" w:rsidRPr="00912835">
        <w:rPr>
          <w:sz w:val="22"/>
        </w:rPr>
        <w:t xml:space="preserve">“Brain-body pathways to cardiovascular disease risk.” Invited research colloquium delivered at the </w:t>
      </w:r>
      <w:proofErr w:type="spellStart"/>
      <w:r w:rsidR="00120746" w:rsidRPr="00912835">
        <w:rPr>
          <w:sz w:val="22"/>
        </w:rPr>
        <w:t>Semel</w:t>
      </w:r>
      <w:proofErr w:type="spellEnd"/>
      <w:r w:rsidR="00120746" w:rsidRPr="00912835">
        <w:rPr>
          <w:sz w:val="22"/>
        </w:rPr>
        <w:t xml:space="preserve"> Institute for Neuroscience and Human Behavior, UCLA. </w:t>
      </w:r>
      <w:r w:rsidR="00FD0D86" w:rsidRPr="00912835">
        <w:rPr>
          <w:sz w:val="22"/>
        </w:rPr>
        <w:t>October 2011</w:t>
      </w:r>
    </w:p>
    <w:p w14:paraId="5FDFAE9D" w14:textId="77777777" w:rsidR="00273D70" w:rsidRPr="00912835" w:rsidRDefault="00273D70" w:rsidP="000C746F">
      <w:pPr>
        <w:ind w:left="-172" w:hanging="346"/>
        <w:rPr>
          <w:sz w:val="22"/>
        </w:rPr>
      </w:pPr>
    </w:p>
    <w:p w14:paraId="233AA44A" w14:textId="20EE5D48" w:rsidR="00273D70" w:rsidRPr="00912835" w:rsidRDefault="00273D70" w:rsidP="000C746F">
      <w:pPr>
        <w:ind w:left="-172" w:hanging="346"/>
        <w:rPr>
          <w:sz w:val="22"/>
        </w:rPr>
      </w:pPr>
      <w:r w:rsidRPr="00912835">
        <w:rPr>
          <w:sz w:val="22"/>
        </w:rPr>
        <w:t xml:space="preserve">42. </w:t>
      </w:r>
      <w:r w:rsidR="00120746" w:rsidRPr="00912835">
        <w:rPr>
          <w:sz w:val="22"/>
        </w:rPr>
        <w:t>“Brain-body pathways to cardiovascular disease risk.” Invited research colloquium delivered at the Center for the Neural Basis of Cogniti</w:t>
      </w:r>
      <w:r w:rsidR="00FD0D86" w:rsidRPr="00912835">
        <w:rPr>
          <w:sz w:val="22"/>
        </w:rPr>
        <w:t>on Annual Retreat, October 2011</w:t>
      </w:r>
    </w:p>
    <w:p w14:paraId="1BBD69E6" w14:textId="77777777" w:rsidR="00273D70" w:rsidRPr="00912835" w:rsidRDefault="00273D70" w:rsidP="000C746F">
      <w:pPr>
        <w:ind w:left="-172" w:hanging="346"/>
        <w:rPr>
          <w:sz w:val="22"/>
        </w:rPr>
      </w:pPr>
    </w:p>
    <w:p w14:paraId="4C946D2D" w14:textId="4B6450AB" w:rsidR="00273D70" w:rsidRPr="00912835" w:rsidRDefault="00273D70" w:rsidP="000C746F">
      <w:pPr>
        <w:ind w:left="-172" w:hanging="346"/>
        <w:rPr>
          <w:sz w:val="22"/>
        </w:rPr>
      </w:pPr>
      <w:r w:rsidRPr="00912835">
        <w:rPr>
          <w:sz w:val="22"/>
        </w:rPr>
        <w:t xml:space="preserve">43. </w:t>
      </w:r>
      <w:r w:rsidR="00120746" w:rsidRPr="00912835">
        <w:rPr>
          <w:sz w:val="22"/>
        </w:rPr>
        <w:t>“Brain-body pathways to cardiovascular disease risk.” Invited colloquium delivered to the Department of Psychology, University of British Columbia, Vancouver</w:t>
      </w:r>
      <w:r w:rsidR="00FD0D86" w:rsidRPr="00912835">
        <w:rPr>
          <w:sz w:val="22"/>
        </w:rPr>
        <w:t>, March 2012</w:t>
      </w:r>
    </w:p>
    <w:p w14:paraId="752D4244" w14:textId="77777777" w:rsidR="00273D70" w:rsidRPr="00912835" w:rsidRDefault="00273D70" w:rsidP="000C746F">
      <w:pPr>
        <w:ind w:left="-172" w:hanging="346"/>
        <w:rPr>
          <w:sz w:val="22"/>
        </w:rPr>
      </w:pPr>
    </w:p>
    <w:p w14:paraId="6454329F" w14:textId="3965095D" w:rsidR="00273D70" w:rsidRPr="00912835" w:rsidRDefault="00273D70" w:rsidP="000C746F">
      <w:pPr>
        <w:ind w:left="-172" w:hanging="346"/>
        <w:rPr>
          <w:sz w:val="22"/>
        </w:rPr>
      </w:pPr>
      <w:r w:rsidRPr="00912835">
        <w:rPr>
          <w:sz w:val="22"/>
        </w:rPr>
        <w:t xml:space="preserve">44. </w:t>
      </w:r>
      <w:r w:rsidR="00120746" w:rsidRPr="00912835">
        <w:rPr>
          <w:sz w:val="22"/>
        </w:rPr>
        <w:t>“Neurobiological pathways linking socioeconomic position and health.” Invited colloquium delivered at the 6th Biennial Congress of The International Society of Affective Disorders, Royal College of Phy</w:t>
      </w:r>
      <w:r w:rsidR="00FD0D86" w:rsidRPr="00912835">
        <w:rPr>
          <w:sz w:val="22"/>
        </w:rPr>
        <w:t>sicians, London, UK, April 2012</w:t>
      </w:r>
    </w:p>
    <w:p w14:paraId="0D26EAC9" w14:textId="77777777" w:rsidR="00273D70" w:rsidRPr="00912835" w:rsidRDefault="00273D70" w:rsidP="000C746F">
      <w:pPr>
        <w:ind w:left="-172" w:hanging="346"/>
        <w:rPr>
          <w:sz w:val="22"/>
        </w:rPr>
      </w:pPr>
    </w:p>
    <w:p w14:paraId="2909DF83" w14:textId="614E2D8E" w:rsidR="00273D70" w:rsidRPr="00912835" w:rsidRDefault="00273D70" w:rsidP="000C746F">
      <w:pPr>
        <w:ind w:left="-172" w:hanging="346"/>
        <w:rPr>
          <w:sz w:val="22"/>
        </w:rPr>
      </w:pPr>
      <w:r w:rsidRPr="00912835">
        <w:rPr>
          <w:sz w:val="22"/>
        </w:rPr>
        <w:t xml:space="preserve">45. </w:t>
      </w:r>
      <w:r w:rsidR="00120746" w:rsidRPr="00912835">
        <w:rPr>
          <w:sz w:val="22"/>
        </w:rPr>
        <w:t>“Do inflammatory pathways link socioeconomic inequalities to the integrity of brain networks?” Invited presentation delivered as part of a plenary symposium on health at the 5th Annual Meeting of the Social &amp; Affective Neuroscience Soc</w:t>
      </w:r>
      <w:r w:rsidR="00FD0D86" w:rsidRPr="00912835">
        <w:rPr>
          <w:sz w:val="22"/>
        </w:rPr>
        <w:t>iety, New York City, April 2012</w:t>
      </w:r>
    </w:p>
    <w:p w14:paraId="7AD06ACB" w14:textId="77777777" w:rsidR="00273D70" w:rsidRPr="00912835" w:rsidRDefault="00273D70" w:rsidP="000C746F">
      <w:pPr>
        <w:ind w:left="-172" w:hanging="346"/>
        <w:rPr>
          <w:sz w:val="22"/>
        </w:rPr>
      </w:pPr>
    </w:p>
    <w:p w14:paraId="289DF585" w14:textId="793B07B4" w:rsidR="00273D70" w:rsidRPr="00912835" w:rsidRDefault="00273D70" w:rsidP="000C746F">
      <w:pPr>
        <w:ind w:left="-172" w:hanging="346"/>
        <w:rPr>
          <w:sz w:val="22"/>
        </w:rPr>
      </w:pPr>
      <w:r w:rsidRPr="00912835">
        <w:rPr>
          <w:sz w:val="22"/>
        </w:rPr>
        <w:t xml:space="preserve">46. </w:t>
      </w:r>
      <w:r w:rsidR="00120746" w:rsidRPr="00912835">
        <w:rPr>
          <w:sz w:val="22"/>
        </w:rPr>
        <w:t>“Stress and biological embedding.” Invited colloquium delivered to the National Institutes of Health Behavioral and Social Sciences Research Coordinating Comm</w:t>
      </w:r>
      <w:r w:rsidR="00FD0D86" w:rsidRPr="00912835">
        <w:rPr>
          <w:sz w:val="22"/>
        </w:rPr>
        <w:t>ittee, Rockville, MD, June 2012</w:t>
      </w:r>
    </w:p>
    <w:p w14:paraId="4EE0A7E3" w14:textId="77777777" w:rsidR="00273D70" w:rsidRPr="00912835" w:rsidRDefault="00273D70" w:rsidP="000C746F">
      <w:pPr>
        <w:ind w:left="-172" w:hanging="346"/>
        <w:rPr>
          <w:sz w:val="22"/>
        </w:rPr>
      </w:pPr>
    </w:p>
    <w:p w14:paraId="1B958EA0" w14:textId="0395D0E1" w:rsidR="00273D70" w:rsidRPr="00912835" w:rsidRDefault="00273D70" w:rsidP="000C746F">
      <w:pPr>
        <w:ind w:left="-172" w:hanging="346"/>
        <w:rPr>
          <w:sz w:val="22"/>
        </w:rPr>
      </w:pPr>
      <w:r w:rsidRPr="00912835">
        <w:rPr>
          <w:sz w:val="22"/>
        </w:rPr>
        <w:t xml:space="preserve">47. </w:t>
      </w:r>
      <w:r w:rsidR="00120746" w:rsidRPr="00912835">
        <w:rPr>
          <w:sz w:val="22"/>
        </w:rPr>
        <w:t>“Health disparities as a problem for neuroscience.” Invited colloquium delivered to the Center for Neuroscience &amp; Society, University of Pennsylvania, Philadelphia, PA, April 2013</w:t>
      </w:r>
    </w:p>
    <w:p w14:paraId="538D5DD3" w14:textId="77777777" w:rsidR="00273D70" w:rsidRPr="00912835" w:rsidRDefault="00273D70" w:rsidP="000C746F">
      <w:pPr>
        <w:ind w:left="-172" w:hanging="346"/>
        <w:rPr>
          <w:sz w:val="22"/>
        </w:rPr>
      </w:pPr>
    </w:p>
    <w:p w14:paraId="71554F5A" w14:textId="2DA3E506" w:rsidR="00273D70" w:rsidRPr="00912835" w:rsidRDefault="00273D70" w:rsidP="000C746F">
      <w:pPr>
        <w:ind w:left="-172" w:hanging="346"/>
        <w:rPr>
          <w:sz w:val="22"/>
        </w:rPr>
      </w:pPr>
      <w:r w:rsidRPr="00912835">
        <w:rPr>
          <w:sz w:val="22"/>
        </w:rPr>
        <w:t xml:space="preserve">48. </w:t>
      </w:r>
      <w:r w:rsidR="00120746" w:rsidRPr="00912835">
        <w:rPr>
          <w:sz w:val="22"/>
        </w:rPr>
        <w:t>“Health disparities as a problem for neuroscience.” Invited colloquium sponsored by the Research Center for Group Dynamics at the University of Michigan Institute for Social Research, as part of a lecture series titled, “</w:t>
      </w:r>
      <w:r w:rsidR="009C363E" w:rsidRPr="00912835">
        <w:rPr>
          <w:sz w:val="22"/>
        </w:rPr>
        <w:t xml:space="preserve">Social Class: </w:t>
      </w:r>
      <w:r w:rsidR="00120746" w:rsidRPr="00912835">
        <w:rPr>
          <w:sz w:val="22"/>
        </w:rPr>
        <w:t>A Multidisciplinary Perspective on Health and Well-being, Ann Arbor, MI, April 2013</w:t>
      </w:r>
    </w:p>
    <w:p w14:paraId="3565D9BA" w14:textId="77777777" w:rsidR="000115A5" w:rsidRPr="00912835" w:rsidRDefault="000115A5" w:rsidP="000C746F">
      <w:pPr>
        <w:ind w:left="-172" w:hanging="346"/>
        <w:rPr>
          <w:sz w:val="22"/>
        </w:rPr>
      </w:pPr>
    </w:p>
    <w:p w14:paraId="1F5E8126" w14:textId="4C171C42" w:rsidR="000115A5" w:rsidRPr="00912835" w:rsidRDefault="000115A5" w:rsidP="000C746F">
      <w:pPr>
        <w:ind w:left="-172" w:hanging="346"/>
        <w:rPr>
          <w:sz w:val="22"/>
        </w:rPr>
      </w:pPr>
      <w:r w:rsidRPr="00912835">
        <w:rPr>
          <w:sz w:val="22"/>
        </w:rPr>
        <w:t>49. “How does the brain break our hearts?” Colloquium delivered to the Department of Psych</w:t>
      </w:r>
      <w:r w:rsidR="009D0B3D" w:rsidRPr="00912835">
        <w:rPr>
          <w:sz w:val="22"/>
        </w:rPr>
        <w:t>ology, Universit</w:t>
      </w:r>
      <w:r w:rsidR="00FD0D86" w:rsidRPr="00912835">
        <w:rPr>
          <w:sz w:val="22"/>
        </w:rPr>
        <w:t>y of Pittsburgh, September 2013</w:t>
      </w:r>
    </w:p>
    <w:p w14:paraId="6E3E2B4F" w14:textId="77777777" w:rsidR="00145570" w:rsidRPr="00912835" w:rsidRDefault="00145570" w:rsidP="000C746F">
      <w:pPr>
        <w:ind w:left="-172" w:hanging="346"/>
        <w:rPr>
          <w:sz w:val="22"/>
        </w:rPr>
      </w:pPr>
    </w:p>
    <w:p w14:paraId="62105EE6" w14:textId="2AFB665A" w:rsidR="00145570" w:rsidRPr="00912835" w:rsidRDefault="000115A5" w:rsidP="000C746F">
      <w:pPr>
        <w:ind w:left="-172" w:hanging="346"/>
        <w:rPr>
          <w:sz w:val="22"/>
        </w:rPr>
      </w:pPr>
      <w:r w:rsidRPr="00912835">
        <w:rPr>
          <w:sz w:val="22"/>
        </w:rPr>
        <w:t>50</w:t>
      </w:r>
      <w:r w:rsidR="00145570" w:rsidRPr="00912835">
        <w:rPr>
          <w:sz w:val="22"/>
        </w:rPr>
        <w:t>. “Neurobiology of socioeconomic health disparities.” Invited colloquium sponsored by the</w:t>
      </w:r>
      <w:r w:rsidR="003A4576" w:rsidRPr="00912835">
        <w:rPr>
          <w:sz w:val="22"/>
        </w:rPr>
        <w:t xml:space="preserve"> Center for Mind and Brain and the Center for Poverty Research, University of California, Davis, </w:t>
      </w:r>
      <w:r w:rsidR="009D0B3D" w:rsidRPr="00912835">
        <w:rPr>
          <w:sz w:val="22"/>
        </w:rPr>
        <w:t>December</w:t>
      </w:r>
      <w:r w:rsidR="003A4576" w:rsidRPr="00912835">
        <w:rPr>
          <w:sz w:val="22"/>
        </w:rPr>
        <w:t xml:space="preserve"> 2013</w:t>
      </w:r>
    </w:p>
    <w:p w14:paraId="34DFA03A" w14:textId="77777777" w:rsidR="003E407C" w:rsidRPr="00912835" w:rsidRDefault="003E407C" w:rsidP="000C746F">
      <w:pPr>
        <w:ind w:left="-172" w:hanging="346"/>
        <w:rPr>
          <w:sz w:val="22"/>
        </w:rPr>
      </w:pPr>
    </w:p>
    <w:p w14:paraId="6F65611F" w14:textId="66497431" w:rsidR="003E407C" w:rsidRPr="00912835" w:rsidRDefault="003E407C" w:rsidP="003E407C">
      <w:pPr>
        <w:ind w:left="-172" w:hanging="346"/>
        <w:rPr>
          <w:sz w:val="22"/>
        </w:rPr>
      </w:pPr>
      <w:r w:rsidRPr="00912835">
        <w:rPr>
          <w:sz w:val="22"/>
        </w:rPr>
        <w:t>5</w:t>
      </w:r>
      <w:r w:rsidR="000115A5" w:rsidRPr="00912835">
        <w:rPr>
          <w:sz w:val="22"/>
        </w:rPr>
        <w:t>1</w:t>
      </w:r>
      <w:r w:rsidRPr="00912835">
        <w:rPr>
          <w:sz w:val="22"/>
        </w:rPr>
        <w:t>. “Career options in medical schools and Arts and Sciences environments.” Invited roundtable discussion to be held with Sarah Pressman at the 72nd Annual Meeting of the American Psychosomatic Society, San Francisco, CA, March 2014</w:t>
      </w:r>
    </w:p>
    <w:p w14:paraId="202CB451" w14:textId="77777777" w:rsidR="00312B4D" w:rsidRPr="00912835" w:rsidRDefault="00312B4D" w:rsidP="003E407C">
      <w:pPr>
        <w:ind w:left="-172" w:hanging="346"/>
        <w:rPr>
          <w:sz w:val="22"/>
        </w:rPr>
      </w:pPr>
    </w:p>
    <w:p w14:paraId="6E0E5B1E" w14:textId="43BDE00F" w:rsidR="00312B4D" w:rsidRPr="00912835" w:rsidRDefault="000115A5" w:rsidP="003E407C">
      <w:pPr>
        <w:ind w:left="-172" w:hanging="346"/>
        <w:rPr>
          <w:sz w:val="22"/>
        </w:rPr>
      </w:pPr>
      <w:r w:rsidRPr="00912835">
        <w:rPr>
          <w:sz w:val="22"/>
        </w:rPr>
        <w:t>52.</w:t>
      </w:r>
      <w:r w:rsidR="00312B4D" w:rsidRPr="00912835">
        <w:rPr>
          <w:sz w:val="22"/>
        </w:rPr>
        <w:t xml:space="preserve"> </w:t>
      </w:r>
      <w:r w:rsidR="00F01C47" w:rsidRPr="00912835">
        <w:rPr>
          <w:sz w:val="22"/>
        </w:rPr>
        <w:t>“Brain-body pathways linking stress and health.”</w:t>
      </w:r>
      <w:r w:rsidR="00312B4D" w:rsidRPr="00912835">
        <w:rPr>
          <w:sz w:val="22"/>
        </w:rPr>
        <w:t xml:space="preserve"> Department of Psychology, The Ohio State University, April 2014</w:t>
      </w:r>
    </w:p>
    <w:p w14:paraId="650E9841" w14:textId="77777777" w:rsidR="009D0B3D" w:rsidRPr="00912835" w:rsidRDefault="009D0B3D" w:rsidP="00F75DED">
      <w:pPr>
        <w:rPr>
          <w:sz w:val="22"/>
        </w:rPr>
      </w:pPr>
    </w:p>
    <w:p w14:paraId="2BDF0E6C" w14:textId="04B8E1DF" w:rsidR="009D0B3D" w:rsidRPr="00912835" w:rsidRDefault="00F75DED" w:rsidP="009D0B3D">
      <w:pPr>
        <w:ind w:left="-172" w:hanging="346"/>
        <w:rPr>
          <w:sz w:val="22"/>
        </w:rPr>
      </w:pPr>
      <w:r w:rsidRPr="00912835">
        <w:rPr>
          <w:sz w:val="22"/>
        </w:rPr>
        <w:t>53</w:t>
      </w:r>
      <w:r w:rsidR="009D0B3D" w:rsidRPr="00912835">
        <w:rPr>
          <w:sz w:val="22"/>
        </w:rPr>
        <w:t xml:space="preserve">. </w:t>
      </w:r>
      <w:r w:rsidR="00AC6829" w:rsidRPr="00912835">
        <w:rPr>
          <w:sz w:val="22"/>
        </w:rPr>
        <w:t>“Neurobiology of cardiovascular disease risk”</w:t>
      </w:r>
      <w:r w:rsidR="009D0B3D" w:rsidRPr="00912835">
        <w:rPr>
          <w:sz w:val="22"/>
        </w:rPr>
        <w:t xml:space="preserve">, Invited colloquium, Department of Psychology, The Pennsylvania State University, </w:t>
      </w:r>
      <w:r w:rsidR="00420178" w:rsidRPr="00912835">
        <w:rPr>
          <w:sz w:val="22"/>
        </w:rPr>
        <w:t>November</w:t>
      </w:r>
      <w:r w:rsidR="009D0B3D" w:rsidRPr="00912835">
        <w:rPr>
          <w:sz w:val="22"/>
        </w:rPr>
        <w:t xml:space="preserve"> 2014</w:t>
      </w:r>
    </w:p>
    <w:p w14:paraId="42C5E3E6" w14:textId="77777777" w:rsidR="001F0752" w:rsidRPr="00912835" w:rsidRDefault="001F0752" w:rsidP="009D0B3D">
      <w:pPr>
        <w:ind w:left="-172" w:hanging="346"/>
        <w:rPr>
          <w:sz w:val="22"/>
        </w:rPr>
      </w:pPr>
    </w:p>
    <w:p w14:paraId="3CC4BD9B" w14:textId="3D52247F" w:rsidR="001F0752" w:rsidRPr="00912835" w:rsidRDefault="001F0752" w:rsidP="009D0B3D">
      <w:pPr>
        <w:ind w:left="-172" w:hanging="346"/>
        <w:rPr>
          <w:sz w:val="22"/>
        </w:rPr>
      </w:pPr>
      <w:r w:rsidRPr="00912835">
        <w:rPr>
          <w:sz w:val="22"/>
        </w:rPr>
        <w:t xml:space="preserve">54. </w:t>
      </w:r>
      <w:r w:rsidR="00AC6829" w:rsidRPr="00912835">
        <w:rPr>
          <w:sz w:val="22"/>
        </w:rPr>
        <w:t>“Neurobiology of cardiovascular disease risk” and “Neurobiology of Socioeconomic Health Disparities”</w:t>
      </w:r>
      <w:r w:rsidRPr="00912835">
        <w:rPr>
          <w:sz w:val="22"/>
        </w:rPr>
        <w:t>, Invited colloqui</w:t>
      </w:r>
      <w:r w:rsidR="00AC6829" w:rsidRPr="00912835">
        <w:rPr>
          <w:sz w:val="22"/>
        </w:rPr>
        <w:t>a</w:t>
      </w:r>
      <w:r w:rsidRPr="00912835">
        <w:rPr>
          <w:sz w:val="22"/>
        </w:rPr>
        <w:t>, Department of Psychology, Brigham and Young University, October 2014.</w:t>
      </w:r>
    </w:p>
    <w:p w14:paraId="71EAA257" w14:textId="77777777" w:rsidR="00420178" w:rsidRPr="00912835" w:rsidRDefault="00420178" w:rsidP="009D0B3D">
      <w:pPr>
        <w:ind w:left="-172" w:hanging="346"/>
        <w:rPr>
          <w:sz w:val="22"/>
        </w:rPr>
      </w:pPr>
    </w:p>
    <w:p w14:paraId="5162E2D5" w14:textId="1A9EECBB" w:rsidR="00420178" w:rsidRPr="00912835" w:rsidRDefault="00420178" w:rsidP="009D0B3D">
      <w:pPr>
        <w:ind w:left="-172" w:hanging="346"/>
        <w:rPr>
          <w:sz w:val="22"/>
        </w:rPr>
      </w:pPr>
      <w:r w:rsidRPr="00912835">
        <w:rPr>
          <w:sz w:val="22"/>
        </w:rPr>
        <w:t xml:space="preserve">55. </w:t>
      </w:r>
      <w:r w:rsidR="00AC6829" w:rsidRPr="00912835">
        <w:rPr>
          <w:sz w:val="22"/>
        </w:rPr>
        <w:t xml:space="preserve">“Neurobiology of cardiovascular disease risk,” </w:t>
      </w:r>
      <w:r w:rsidRPr="00912835">
        <w:rPr>
          <w:sz w:val="22"/>
        </w:rPr>
        <w:t>Alzheimer Disease Research Center</w:t>
      </w:r>
      <w:r w:rsidR="00AC6829" w:rsidRPr="00912835">
        <w:rPr>
          <w:sz w:val="22"/>
        </w:rPr>
        <w:t xml:space="preserve">, University of Pittsburgh, </w:t>
      </w:r>
      <w:proofErr w:type="gramStart"/>
      <w:r w:rsidR="00AC6829" w:rsidRPr="00912835">
        <w:rPr>
          <w:sz w:val="22"/>
        </w:rPr>
        <w:t>November,</w:t>
      </w:r>
      <w:proofErr w:type="gramEnd"/>
      <w:r w:rsidR="00AC6829" w:rsidRPr="00912835">
        <w:rPr>
          <w:sz w:val="22"/>
        </w:rPr>
        <w:t xml:space="preserve"> 2014</w:t>
      </w:r>
    </w:p>
    <w:p w14:paraId="22744B9D" w14:textId="77777777" w:rsidR="00420178" w:rsidRPr="00912835" w:rsidRDefault="00420178" w:rsidP="009D0B3D">
      <w:pPr>
        <w:ind w:left="-172" w:hanging="346"/>
        <w:rPr>
          <w:sz w:val="22"/>
        </w:rPr>
      </w:pPr>
    </w:p>
    <w:p w14:paraId="62857E28" w14:textId="432C287E" w:rsidR="00420178" w:rsidRPr="00912835" w:rsidRDefault="00420178" w:rsidP="009D0B3D">
      <w:pPr>
        <w:ind w:left="-172" w:hanging="346"/>
        <w:rPr>
          <w:sz w:val="22"/>
        </w:rPr>
      </w:pPr>
      <w:r w:rsidRPr="00912835">
        <w:rPr>
          <w:sz w:val="22"/>
        </w:rPr>
        <w:t xml:space="preserve">56. </w:t>
      </w:r>
      <w:r w:rsidR="00AC6829" w:rsidRPr="00912835">
        <w:rPr>
          <w:sz w:val="22"/>
        </w:rPr>
        <w:t xml:space="preserve">“Neurobiology of socioeconomic health disparities,” Learning and Research Development Center, University of Pittsburgh, </w:t>
      </w:r>
      <w:proofErr w:type="gramStart"/>
      <w:r w:rsidR="00AC6829" w:rsidRPr="00912835">
        <w:rPr>
          <w:sz w:val="22"/>
        </w:rPr>
        <w:t>December,</w:t>
      </w:r>
      <w:proofErr w:type="gramEnd"/>
      <w:r w:rsidR="00AC6829" w:rsidRPr="00912835">
        <w:rPr>
          <w:sz w:val="22"/>
        </w:rPr>
        <w:t xml:space="preserve"> 2014</w:t>
      </w:r>
    </w:p>
    <w:p w14:paraId="325CD484" w14:textId="77777777" w:rsidR="00DD5D41" w:rsidRPr="00912835" w:rsidRDefault="00DD5D41" w:rsidP="009D0B3D">
      <w:pPr>
        <w:ind w:left="-172" w:hanging="346"/>
        <w:rPr>
          <w:sz w:val="22"/>
        </w:rPr>
      </w:pPr>
    </w:p>
    <w:p w14:paraId="55EC583F" w14:textId="5192B865" w:rsidR="00DD5D41" w:rsidRPr="00912835" w:rsidRDefault="00DD5D41" w:rsidP="00DD5D41">
      <w:pPr>
        <w:ind w:left="-172" w:hanging="346"/>
        <w:rPr>
          <w:sz w:val="22"/>
        </w:rPr>
      </w:pPr>
      <w:r w:rsidRPr="00912835">
        <w:rPr>
          <w:sz w:val="22"/>
        </w:rPr>
        <w:t xml:space="preserve">57. </w:t>
      </w:r>
      <w:r w:rsidRPr="00912835">
        <w:rPr>
          <w:bCs/>
          <w:sz w:val="22"/>
        </w:rPr>
        <w:t xml:space="preserve">“Conceptualizing and measuring stress in brain imaging studies.” Invited speaker. Annual Meeting of the National Institutes of Health Stress Measurement </w:t>
      </w:r>
      <w:r w:rsidR="00FD0D86" w:rsidRPr="00912835">
        <w:rPr>
          <w:bCs/>
          <w:sz w:val="22"/>
        </w:rPr>
        <w:t>Center. Oakland, CA, April 2015</w:t>
      </w:r>
    </w:p>
    <w:p w14:paraId="67024BB7" w14:textId="77777777" w:rsidR="00DD5D41" w:rsidRPr="00912835" w:rsidRDefault="00DD5D41" w:rsidP="00DD5D41">
      <w:pPr>
        <w:ind w:left="-172" w:hanging="346"/>
        <w:rPr>
          <w:sz w:val="22"/>
        </w:rPr>
      </w:pPr>
    </w:p>
    <w:p w14:paraId="5E1F9BB9" w14:textId="550230A9" w:rsidR="00DD5D41" w:rsidRPr="00912835" w:rsidRDefault="00DD5D41" w:rsidP="00DD5D41">
      <w:pPr>
        <w:ind w:left="-172" w:hanging="346"/>
        <w:rPr>
          <w:sz w:val="22"/>
        </w:rPr>
      </w:pPr>
      <w:r w:rsidRPr="00912835">
        <w:rPr>
          <w:sz w:val="22"/>
        </w:rPr>
        <w:t>58. “Stress, socioeconomic status, and cardiovascular disease risk.” Invited colloquium speaker for Cardiology Grand Rounds. St Luke’s and Roos</w:t>
      </w:r>
      <w:r w:rsidR="00FD0D86" w:rsidRPr="00912835">
        <w:rPr>
          <w:sz w:val="22"/>
        </w:rPr>
        <w:t>evelt Hospitals, NY, April 2015</w:t>
      </w:r>
    </w:p>
    <w:p w14:paraId="2E51A9EA" w14:textId="0DF0474F" w:rsidR="00DD5D41" w:rsidRPr="00912835" w:rsidRDefault="00DD5D41" w:rsidP="009D0B3D">
      <w:pPr>
        <w:ind w:left="-172" w:hanging="346"/>
        <w:rPr>
          <w:sz w:val="22"/>
        </w:rPr>
      </w:pPr>
    </w:p>
    <w:p w14:paraId="3D0AF626" w14:textId="71EAEE6B" w:rsidR="00997431" w:rsidRPr="00912835" w:rsidRDefault="00997431" w:rsidP="00997431">
      <w:pPr>
        <w:ind w:left="-172" w:hanging="346"/>
        <w:rPr>
          <w:bCs/>
          <w:sz w:val="22"/>
        </w:rPr>
      </w:pPr>
      <w:r w:rsidRPr="00912835">
        <w:rPr>
          <w:bCs/>
          <w:sz w:val="22"/>
        </w:rPr>
        <w:t xml:space="preserve">59. 2 invited colloquia delivered at the </w:t>
      </w:r>
      <w:r w:rsidRPr="00912835">
        <w:rPr>
          <w:sz w:val="22"/>
        </w:rPr>
        <w:t xml:space="preserve">Sunnybrook Health Sciences Centre, Toronto, </w:t>
      </w:r>
      <w:proofErr w:type="gramStart"/>
      <w:r w:rsidRPr="00912835">
        <w:rPr>
          <w:sz w:val="22"/>
        </w:rPr>
        <w:t>October,</w:t>
      </w:r>
      <w:proofErr w:type="gramEnd"/>
      <w:r w:rsidRPr="00912835">
        <w:rPr>
          <w:sz w:val="22"/>
        </w:rPr>
        <w:t xml:space="preserve"> 2015</w:t>
      </w:r>
      <w:r w:rsidRPr="00912835">
        <w:rPr>
          <w:bCs/>
          <w:sz w:val="22"/>
        </w:rPr>
        <w:t>:</w:t>
      </w:r>
    </w:p>
    <w:p w14:paraId="6891F122" w14:textId="77777777" w:rsidR="00997431" w:rsidRPr="00912835" w:rsidRDefault="00997431" w:rsidP="00997431">
      <w:pPr>
        <w:ind w:left="-172" w:hanging="346"/>
        <w:rPr>
          <w:bCs/>
          <w:sz w:val="22"/>
        </w:rPr>
      </w:pPr>
    </w:p>
    <w:p w14:paraId="41DCA3AE" w14:textId="77777777" w:rsidR="00997431" w:rsidRPr="00912835" w:rsidRDefault="00997431" w:rsidP="00997431">
      <w:pPr>
        <w:numPr>
          <w:ilvl w:val="0"/>
          <w:numId w:val="8"/>
        </w:numPr>
        <w:rPr>
          <w:sz w:val="22"/>
        </w:rPr>
      </w:pPr>
      <w:r w:rsidRPr="00912835">
        <w:rPr>
          <w:bCs/>
          <w:sz w:val="22"/>
        </w:rPr>
        <w:t>“Neurobiology of stress and cardiovascular disease.” Department of Psychiatry’s</w:t>
      </w:r>
      <w:r w:rsidRPr="00912835">
        <w:rPr>
          <w:sz w:val="22"/>
        </w:rPr>
        <w:t xml:space="preserve"> </w:t>
      </w:r>
      <w:r w:rsidRPr="00912835">
        <w:rPr>
          <w:bCs/>
          <w:sz w:val="22"/>
        </w:rPr>
        <w:t>Mood &amp; Anxiety Clinical Rounds</w:t>
      </w:r>
    </w:p>
    <w:p w14:paraId="48802D7E" w14:textId="77777777" w:rsidR="00997431" w:rsidRPr="00912835" w:rsidRDefault="00997431" w:rsidP="00997431">
      <w:pPr>
        <w:numPr>
          <w:ilvl w:val="0"/>
          <w:numId w:val="8"/>
        </w:numPr>
        <w:rPr>
          <w:sz w:val="22"/>
        </w:rPr>
      </w:pPr>
      <w:r w:rsidRPr="00912835">
        <w:rPr>
          <w:sz w:val="22"/>
        </w:rPr>
        <w:t>“Neurobiology of socioeconomic disadvantage and health.” Brain Sciences Grand Rounds</w:t>
      </w:r>
    </w:p>
    <w:p w14:paraId="785E0819" w14:textId="77777777" w:rsidR="00997431" w:rsidRPr="00912835" w:rsidRDefault="00997431" w:rsidP="00997431">
      <w:pPr>
        <w:ind w:left="-172" w:hanging="346"/>
        <w:rPr>
          <w:sz w:val="22"/>
        </w:rPr>
      </w:pPr>
    </w:p>
    <w:p w14:paraId="4A69924E" w14:textId="44EA4C36" w:rsidR="00997431" w:rsidRPr="00912835" w:rsidRDefault="00997431" w:rsidP="00997431">
      <w:pPr>
        <w:ind w:left="-172" w:hanging="346"/>
        <w:rPr>
          <w:bCs/>
          <w:sz w:val="22"/>
        </w:rPr>
      </w:pPr>
      <w:r w:rsidRPr="00912835">
        <w:rPr>
          <w:sz w:val="22"/>
        </w:rPr>
        <w:t>60. “</w:t>
      </w:r>
      <w:r w:rsidRPr="00912835">
        <w:rPr>
          <w:bCs/>
          <w:sz w:val="22"/>
        </w:rPr>
        <w:t>Adversity and the neuroscience of cardiovascular health.” Invited speaker for the inauguration of the Center for the Study of Adversity and Cardiovascular Disease. University of Califo</w:t>
      </w:r>
      <w:r w:rsidR="00FD0D86" w:rsidRPr="00912835">
        <w:rPr>
          <w:bCs/>
          <w:sz w:val="22"/>
        </w:rPr>
        <w:t>rnia, San Francisco, March 2016</w:t>
      </w:r>
    </w:p>
    <w:p w14:paraId="4F1E917A" w14:textId="77777777" w:rsidR="00997431" w:rsidRPr="00912835" w:rsidRDefault="00997431" w:rsidP="00997431">
      <w:pPr>
        <w:ind w:left="-172" w:hanging="346"/>
        <w:rPr>
          <w:bCs/>
          <w:sz w:val="22"/>
        </w:rPr>
      </w:pPr>
    </w:p>
    <w:p w14:paraId="62BFD8AC" w14:textId="313C4602" w:rsidR="00997431" w:rsidRPr="00912835" w:rsidRDefault="00997431" w:rsidP="00997431">
      <w:pPr>
        <w:ind w:left="-172" w:hanging="346"/>
        <w:rPr>
          <w:sz w:val="22"/>
        </w:rPr>
      </w:pPr>
      <w:r w:rsidRPr="00912835">
        <w:rPr>
          <w:sz w:val="22"/>
        </w:rPr>
        <w:t xml:space="preserve">61. “Scientific Writing.” Invited professional development workshop for graduate and post-doctoral trainees co-led with Dr. Natasha </w:t>
      </w:r>
      <w:proofErr w:type="spellStart"/>
      <w:r w:rsidRPr="00912835">
        <w:rPr>
          <w:sz w:val="22"/>
        </w:rPr>
        <w:t>Tokowicz</w:t>
      </w:r>
      <w:proofErr w:type="spellEnd"/>
      <w:r w:rsidRPr="00912835">
        <w:rPr>
          <w:sz w:val="22"/>
        </w:rPr>
        <w:t xml:space="preserve"> at the 74th Annual Meeting of the American Psychosomatic Society,</w:t>
      </w:r>
      <w:r w:rsidR="00FD0D86" w:rsidRPr="00912835">
        <w:rPr>
          <w:sz w:val="22"/>
        </w:rPr>
        <w:t xml:space="preserve"> Denver, CO, March 2016</w:t>
      </w:r>
    </w:p>
    <w:p w14:paraId="74E83924" w14:textId="77777777" w:rsidR="00997431" w:rsidRPr="00912835" w:rsidRDefault="00997431" w:rsidP="00997431">
      <w:pPr>
        <w:ind w:left="-172" w:hanging="346"/>
        <w:rPr>
          <w:sz w:val="22"/>
        </w:rPr>
      </w:pPr>
    </w:p>
    <w:p w14:paraId="0BE5012F" w14:textId="5EDE2E70" w:rsidR="00997431" w:rsidRPr="00912835" w:rsidRDefault="00997431" w:rsidP="00997431">
      <w:pPr>
        <w:ind w:left="-172" w:hanging="346"/>
        <w:rPr>
          <w:sz w:val="22"/>
        </w:rPr>
      </w:pPr>
      <w:r w:rsidRPr="00912835">
        <w:rPr>
          <w:sz w:val="22"/>
        </w:rPr>
        <w:t>62. “Neurobiology of socioeconomic</w:t>
      </w:r>
      <w:r w:rsidR="006D4C06" w:rsidRPr="00912835">
        <w:rPr>
          <w:sz w:val="22"/>
        </w:rPr>
        <w:t xml:space="preserve"> disadvantage.” Invited speaker, </w:t>
      </w:r>
      <w:r w:rsidRPr="00912835">
        <w:rPr>
          <w:sz w:val="22"/>
        </w:rPr>
        <w:t>“</w:t>
      </w:r>
      <w:r w:rsidRPr="00912835">
        <w:rPr>
          <w:iCs/>
          <w:sz w:val="22"/>
        </w:rPr>
        <w:t>Workshop on Deepening Connections between Neuroscience and Public Policy to Understand Poverty,</w:t>
      </w:r>
      <w:r w:rsidR="006D4C06" w:rsidRPr="00912835">
        <w:rPr>
          <w:iCs/>
          <w:sz w:val="22"/>
        </w:rPr>
        <w:t>”</w:t>
      </w:r>
      <w:r w:rsidRPr="00912835">
        <w:rPr>
          <w:iCs/>
          <w:sz w:val="22"/>
        </w:rPr>
        <w:t xml:space="preserve"> </w:t>
      </w:r>
      <w:r w:rsidRPr="00912835">
        <w:rPr>
          <w:sz w:val="22"/>
        </w:rPr>
        <w:t>University o</w:t>
      </w:r>
      <w:r w:rsidR="00FD0D86" w:rsidRPr="00912835">
        <w:rPr>
          <w:sz w:val="22"/>
        </w:rPr>
        <w:t>f Wisconsin-Madison, April 2016</w:t>
      </w:r>
    </w:p>
    <w:p w14:paraId="46AA0B3B" w14:textId="77777777" w:rsidR="00997431" w:rsidRPr="00912835" w:rsidRDefault="00997431" w:rsidP="00DC5FD0">
      <w:pPr>
        <w:rPr>
          <w:sz w:val="22"/>
        </w:rPr>
      </w:pPr>
    </w:p>
    <w:p w14:paraId="047DA69C" w14:textId="4F813D08" w:rsidR="00997431" w:rsidRPr="00912835" w:rsidRDefault="00997431" w:rsidP="00997431">
      <w:pPr>
        <w:ind w:left="-172" w:hanging="346"/>
        <w:rPr>
          <w:sz w:val="22"/>
        </w:rPr>
      </w:pPr>
      <w:r w:rsidRPr="00912835">
        <w:rPr>
          <w:sz w:val="22"/>
        </w:rPr>
        <w:t>6</w:t>
      </w:r>
      <w:r w:rsidR="00DC5FD0" w:rsidRPr="00912835">
        <w:rPr>
          <w:sz w:val="22"/>
        </w:rPr>
        <w:t>3</w:t>
      </w:r>
      <w:r w:rsidRPr="00912835">
        <w:rPr>
          <w:sz w:val="22"/>
        </w:rPr>
        <w:t xml:space="preserve">. “Neurobiology of stress, emotion, and cardiovascular disease.” Invited colloquium speaker </w:t>
      </w:r>
      <w:r w:rsidR="006D4C06" w:rsidRPr="00912835">
        <w:rPr>
          <w:sz w:val="22"/>
        </w:rPr>
        <w:t xml:space="preserve">for Grand Rounds </w:t>
      </w:r>
      <w:r w:rsidRPr="00912835">
        <w:rPr>
          <w:sz w:val="22"/>
        </w:rPr>
        <w:t xml:space="preserve">at the Icahn School of Medicine at Mount Sinai, Friedman Brain Institute, Department of Psychiatry. New York, NY, </w:t>
      </w:r>
      <w:proofErr w:type="gramStart"/>
      <w:r w:rsidRPr="00912835">
        <w:rPr>
          <w:sz w:val="22"/>
        </w:rPr>
        <w:t>December</w:t>
      </w:r>
      <w:r w:rsidR="006D4C06" w:rsidRPr="00912835">
        <w:rPr>
          <w:sz w:val="22"/>
        </w:rPr>
        <w:t>,</w:t>
      </w:r>
      <w:proofErr w:type="gramEnd"/>
      <w:r w:rsidR="00FD0D86" w:rsidRPr="00912835">
        <w:rPr>
          <w:sz w:val="22"/>
        </w:rPr>
        <w:t xml:space="preserve"> 2016</w:t>
      </w:r>
    </w:p>
    <w:p w14:paraId="484583C7" w14:textId="77777777" w:rsidR="007B0C1C" w:rsidRPr="00912835" w:rsidRDefault="007B0C1C" w:rsidP="00997431">
      <w:pPr>
        <w:ind w:left="-172" w:hanging="346"/>
        <w:rPr>
          <w:sz w:val="22"/>
        </w:rPr>
      </w:pPr>
    </w:p>
    <w:p w14:paraId="6A328BC1" w14:textId="4BDA487D" w:rsidR="007B0C1C" w:rsidRPr="00912835" w:rsidRDefault="007B0C1C" w:rsidP="007B0C1C">
      <w:pPr>
        <w:ind w:left="-172" w:hanging="346"/>
        <w:rPr>
          <w:sz w:val="22"/>
        </w:rPr>
      </w:pPr>
      <w:r w:rsidRPr="00912835">
        <w:rPr>
          <w:sz w:val="22"/>
        </w:rPr>
        <w:t xml:space="preserve">64. “Neurobiology of socioeconomic health disparities.” Invited speaker for the NIH BSSR Festival: Synergy of Basic and Applied Behavioral and Social Sciences, Bethesda, MD, December 2016. </w:t>
      </w:r>
      <w:hyperlink r:id="rId17" w:history="1">
        <w:r w:rsidRPr="00912835">
          <w:rPr>
            <w:rStyle w:val="Hyperlink"/>
            <w:sz w:val="22"/>
          </w:rPr>
          <w:t>https://obssr.od.nih.gov/bssr-festival-panel-one-synergy-of-basic-and-applied-behavioral-and-social-sciences/</w:t>
        </w:r>
      </w:hyperlink>
    </w:p>
    <w:p w14:paraId="7F506AE9" w14:textId="77777777" w:rsidR="00F55810" w:rsidRPr="00912835" w:rsidRDefault="00F55810" w:rsidP="007B0C1C">
      <w:pPr>
        <w:rPr>
          <w:sz w:val="22"/>
        </w:rPr>
      </w:pPr>
    </w:p>
    <w:p w14:paraId="4B225C70" w14:textId="21F2F5FE" w:rsidR="00F55810" w:rsidRPr="00912835" w:rsidRDefault="00F55810" w:rsidP="00997431">
      <w:pPr>
        <w:ind w:left="-172" w:hanging="346"/>
        <w:rPr>
          <w:sz w:val="22"/>
        </w:rPr>
      </w:pPr>
      <w:r w:rsidRPr="00912835">
        <w:rPr>
          <w:sz w:val="22"/>
        </w:rPr>
        <w:t>6</w:t>
      </w:r>
      <w:r w:rsidR="007B0C1C" w:rsidRPr="00912835">
        <w:rPr>
          <w:sz w:val="22"/>
        </w:rPr>
        <w:t>5</w:t>
      </w:r>
      <w:r w:rsidRPr="00912835">
        <w:rPr>
          <w:sz w:val="22"/>
        </w:rPr>
        <w:t xml:space="preserve">. “Adversity and brain aging: a focus on inflammatory pathways.” Invited speaker and session organizer / chair for the NIA Reversibility Network meeting on Childhood Adversity, Adult Health, and Preventive Interventions, The Rockefeller University, New York, NY, </w:t>
      </w:r>
      <w:proofErr w:type="gramStart"/>
      <w:r w:rsidRPr="00912835">
        <w:rPr>
          <w:sz w:val="22"/>
        </w:rPr>
        <w:t>April,</w:t>
      </w:r>
      <w:proofErr w:type="gramEnd"/>
      <w:r w:rsidRPr="00912835">
        <w:rPr>
          <w:sz w:val="22"/>
        </w:rPr>
        <w:t xml:space="preserve"> 2017</w:t>
      </w:r>
    </w:p>
    <w:p w14:paraId="22220AF8" w14:textId="77777777" w:rsidR="00F55810" w:rsidRPr="00912835" w:rsidRDefault="00F55810" w:rsidP="00997431">
      <w:pPr>
        <w:ind w:left="-172" w:hanging="346"/>
        <w:rPr>
          <w:sz w:val="22"/>
        </w:rPr>
      </w:pPr>
    </w:p>
    <w:p w14:paraId="0F0B8AAA" w14:textId="66F55E0C" w:rsidR="00F55810" w:rsidRPr="00912835" w:rsidRDefault="00F55810" w:rsidP="00997431">
      <w:pPr>
        <w:ind w:left="-172" w:hanging="346"/>
        <w:rPr>
          <w:sz w:val="22"/>
        </w:rPr>
      </w:pPr>
      <w:r w:rsidRPr="00912835">
        <w:rPr>
          <w:sz w:val="22"/>
        </w:rPr>
        <w:t>6</w:t>
      </w:r>
      <w:r w:rsidR="007B0C1C" w:rsidRPr="00912835">
        <w:rPr>
          <w:sz w:val="22"/>
        </w:rPr>
        <w:t>6</w:t>
      </w:r>
      <w:r w:rsidRPr="00912835">
        <w:rPr>
          <w:sz w:val="22"/>
        </w:rPr>
        <w:t>. “Health Neuroscience.” Invited “Virtual Brown Bag” for the Social Personality Health Network (</w:t>
      </w:r>
      <w:hyperlink r:id="rId18" w:history="1">
        <w:r w:rsidRPr="00912835">
          <w:rPr>
            <w:rStyle w:val="Hyperlink"/>
            <w:sz w:val="22"/>
          </w:rPr>
          <w:t>http://sphnetwork.org</w:t>
        </w:r>
      </w:hyperlink>
      <w:r w:rsidRPr="00912835">
        <w:rPr>
          <w:sz w:val="22"/>
        </w:rPr>
        <w:t>)</w:t>
      </w:r>
      <w:r w:rsidR="00DC6049" w:rsidRPr="00912835">
        <w:rPr>
          <w:sz w:val="22"/>
        </w:rPr>
        <w:t xml:space="preserve">, </w:t>
      </w:r>
      <w:r w:rsidR="00FD0D86" w:rsidRPr="00912835">
        <w:rPr>
          <w:sz w:val="22"/>
        </w:rPr>
        <w:t>June, 2017</w:t>
      </w:r>
    </w:p>
    <w:p w14:paraId="05106EA2" w14:textId="77777777" w:rsidR="00DC6049" w:rsidRPr="00912835" w:rsidRDefault="00DC6049" w:rsidP="00997431">
      <w:pPr>
        <w:ind w:left="-172" w:hanging="346"/>
        <w:rPr>
          <w:sz w:val="22"/>
        </w:rPr>
      </w:pPr>
    </w:p>
    <w:p w14:paraId="6270FBF0" w14:textId="0D89D716" w:rsidR="00DC6049" w:rsidRPr="00912835" w:rsidRDefault="00DC6049" w:rsidP="001869C8">
      <w:pPr>
        <w:ind w:left="-172" w:hanging="346"/>
        <w:rPr>
          <w:sz w:val="22"/>
        </w:rPr>
      </w:pPr>
      <w:r w:rsidRPr="00912835">
        <w:rPr>
          <w:sz w:val="22"/>
        </w:rPr>
        <w:t>6</w:t>
      </w:r>
      <w:r w:rsidR="007B0C1C" w:rsidRPr="00912835">
        <w:rPr>
          <w:sz w:val="22"/>
        </w:rPr>
        <w:t>7</w:t>
      </w:r>
      <w:r w:rsidRPr="00912835">
        <w:rPr>
          <w:sz w:val="22"/>
        </w:rPr>
        <w:t xml:space="preserve">. </w:t>
      </w:r>
      <w:r w:rsidR="001869C8" w:rsidRPr="00912835">
        <w:rPr>
          <w:sz w:val="22"/>
        </w:rPr>
        <w:t>“</w:t>
      </w:r>
      <w:r w:rsidR="00C50DC1" w:rsidRPr="00912835">
        <w:rPr>
          <w:sz w:val="22"/>
        </w:rPr>
        <w:t>Neurobiology of stress and heart disease.</w:t>
      </w:r>
      <w:r w:rsidR="001869C8" w:rsidRPr="00912835">
        <w:rPr>
          <w:sz w:val="22"/>
        </w:rPr>
        <w:t>”</w:t>
      </w:r>
      <w:r w:rsidR="00C50DC1" w:rsidRPr="00912835">
        <w:rPr>
          <w:sz w:val="22"/>
        </w:rPr>
        <w:t xml:space="preserve"> Invited speaker for the </w:t>
      </w:r>
      <w:r w:rsidR="00534899" w:rsidRPr="00912835">
        <w:rPr>
          <w:sz w:val="22"/>
        </w:rPr>
        <w:t xml:space="preserve">Festschrift </w:t>
      </w:r>
      <w:r w:rsidR="001869C8" w:rsidRPr="00912835">
        <w:rPr>
          <w:sz w:val="22"/>
        </w:rPr>
        <w:t xml:space="preserve">of Bruce McEwen: </w:t>
      </w:r>
      <w:r w:rsidRPr="00912835">
        <w:rPr>
          <w:sz w:val="22"/>
        </w:rPr>
        <w:t xml:space="preserve">“Stress: Past, </w:t>
      </w:r>
      <w:r w:rsidR="006D4C06" w:rsidRPr="00912835">
        <w:rPr>
          <w:sz w:val="22"/>
        </w:rPr>
        <w:t>p</w:t>
      </w:r>
      <w:r w:rsidRPr="00912835">
        <w:rPr>
          <w:sz w:val="22"/>
        </w:rPr>
        <w:t xml:space="preserve">resent and </w:t>
      </w:r>
      <w:r w:rsidR="006D4C06" w:rsidRPr="00912835">
        <w:rPr>
          <w:sz w:val="22"/>
        </w:rPr>
        <w:t>f</w:t>
      </w:r>
      <w:r w:rsidRPr="00912835">
        <w:rPr>
          <w:sz w:val="22"/>
        </w:rPr>
        <w:t xml:space="preserve">uture </w:t>
      </w:r>
      <w:r w:rsidR="006D4C06" w:rsidRPr="00912835">
        <w:rPr>
          <w:sz w:val="22"/>
        </w:rPr>
        <w:t>d</w:t>
      </w:r>
      <w:r w:rsidRPr="00912835">
        <w:rPr>
          <w:sz w:val="22"/>
        </w:rPr>
        <w:t>irections.” Princeton University</w:t>
      </w:r>
      <w:r w:rsidR="006D4C06" w:rsidRPr="00912835">
        <w:rPr>
          <w:sz w:val="22"/>
        </w:rPr>
        <w:t xml:space="preserve">, NJ, </w:t>
      </w:r>
      <w:proofErr w:type="gramStart"/>
      <w:r w:rsidR="006D4C06" w:rsidRPr="00912835">
        <w:rPr>
          <w:sz w:val="22"/>
        </w:rPr>
        <w:t>June,</w:t>
      </w:r>
      <w:proofErr w:type="gramEnd"/>
      <w:r w:rsidR="006D4C06" w:rsidRPr="00912835">
        <w:rPr>
          <w:sz w:val="22"/>
        </w:rPr>
        <w:t xml:space="preserve"> </w:t>
      </w:r>
      <w:r w:rsidR="001869C8" w:rsidRPr="00912835">
        <w:rPr>
          <w:sz w:val="22"/>
        </w:rPr>
        <w:t>2</w:t>
      </w:r>
      <w:r w:rsidR="006D4C06" w:rsidRPr="00912835">
        <w:rPr>
          <w:sz w:val="22"/>
        </w:rPr>
        <w:t>017</w:t>
      </w:r>
      <w:r w:rsidR="00FD0D86" w:rsidRPr="00912835">
        <w:rPr>
          <w:sz w:val="22"/>
        </w:rPr>
        <w:t xml:space="preserve"> </w:t>
      </w:r>
      <w:hyperlink r:id="rId19" w:history="1">
        <w:r w:rsidR="001869C8" w:rsidRPr="00912835">
          <w:rPr>
            <w:rStyle w:val="Hyperlink"/>
            <w:sz w:val="22"/>
          </w:rPr>
          <w:t>https://stressmeeting2017.princeton.edu/</w:t>
        </w:r>
      </w:hyperlink>
    </w:p>
    <w:p w14:paraId="7CC02DE9" w14:textId="77777777" w:rsidR="003B7417" w:rsidRPr="00912835" w:rsidRDefault="003B7417" w:rsidP="00997431">
      <w:pPr>
        <w:ind w:left="-172" w:hanging="346"/>
        <w:rPr>
          <w:sz w:val="22"/>
        </w:rPr>
      </w:pPr>
    </w:p>
    <w:p w14:paraId="00BB1E95" w14:textId="0EA7A8D6" w:rsidR="003B7417" w:rsidRPr="00912835" w:rsidRDefault="003B7417" w:rsidP="003B7417">
      <w:pPr>
        <w:ind w:left="-172" w:hanging="346"/>
        <w:rPr>
          <w:sz w:val="22"/>
        </w:rPr>
      </w:pPr>
      <w:r w:rsidRPr="00912835">
        <w:rPr>
          <w:sz w:val="22"/>
        </w:rPr>
        <w:lastRenderedPageBreak/>
        <w:t>6</w:t>
      </w:r>
      <w:r w:rsidR="007B0C1C" w:rsidRPr="00912835">
        <w:rPr>
          <w:sz w:val="22"/>
        </w:rPr>
        <w:t>8</w:t>
      </w:r>
      <w:r w:rsidRPr="00912835">
        <w:rPr>
          <w:sz w:val="22"/>
        </w:rPr>
        <w:t>. “Neurobiology of socio</w:t>
      </w:r>
      <w:r w:rsidR="004A14E6" w:rsidRPr="00912835">
        <w:rPr>
          <w:sz w:val="22"/>
        </w:rPr>
        <w:t xml:space="preserve">economic disadvantage.” Invited, </w:t>
      </w:r>
      <w:r w:rsidR="006D4C06" w:rsidRPr="00912835">
        <w:rPr>
          <w:sz w:val="22"/>
        </w:rPr>
        <w:t xml:space="preserve">September </w:t>
      </w:r>
      <w:r w:rsidRPr="00912835">
        <w:rPr>
          <w:sz w:val="22"/>
        </w:rPr>
        <w:t xml:space="preserve">2017 meeting, </w:t>
      </w:r>
      <w:r w:rsidR="007B0C1C" w:rsidRPr="00912835">
        <w:rPr>
          <w:iCs/>
          <w:sz w:val="22"/>
        </w:rPr>
        <w:t xml:space="preserve">Neuroscience, Public Policy, and </w:t>
      </w:r>
      <w:r w:rsidRPr="00912835">
        <w:rPr>
          <w:iCs/>
          <w:sz w:val="22"/>
        </w:rPr>
        <w:t xml:space="preserve">Poverty, </w:t>
      </w:r>
      <w:r w:rsidR="00FD0D86" w:rsidRPr="00912835">
        <w:rPr>
          <w:sz w:val="22"/>
        </w:rPr>
        <w:t xml:space="preserve">Milwaukee, WI, </w:t>
      </w:r>
      <w:proofErr w:type="gramStart"/>
      <w:r w:rsidR="00FD0D86" w:rsidRPr="00912835">
        <w:rPr>
          <w:sz w:val="22"/>
        </w:rPr>
        <w:t>September,</w:t>
      </w:r>
      <w:proofErr w:type="gramEnd"/>
      <w:r w:rsidR="00FD0D86" w:rsidRPr="00912835">
        <w:rPr>
          <w:sz w:val="22"/>
        </w:rPr>
        <w:t xml:space="preserve"> 2017</w:t>
      </w:r>
    </w:p>
    <w:p w14:paraId="1687BD72" w14:textId="77777777" w:rsidR="00370DD5" w:rsidRPr="00912835" w:rsidRDefault="00370DD5" w:rsidP="003B7417">
      <w:pPr>
        <w:ind w:left="-172" w:hanging="346"/>
        <w:rPr>
          <w:sz w:val="22"/>
        </w:rPr>
      </w:pPr>
    </w:p>
    <w:p w14:paraId="707B7B2E" w14:textId="5239ADBC" w:rsidR="00370DD5" w:rsidRPr="00912835" w:rsidRDefault="00370DD5" w:rsidP="003B7417">
      <w:pPr>
        <w:ind w:left="-172" w:hanging="346"/>
        <w:rPr>
          <w:sz w:val="22"/>
        </w:rPr>
      </w:pPr>
      <w:r w:rsidRPr="00912835">
        <w:rPr>
          <w:sz w:val="22"/>
        </w:rPr>
        <w:t xml:space="preserve">69. “Neurobiology of stress and heart disease.” Invited speaker for the Annual Gene Brody Lecture, University of Georgia, </w:t>
      </w:r>
      <w:proofErr w:type="gramStart"/>
      <w:r w:rsidR="00565CDF" w:rsidRPr="00912835">
        <w:rPr>
          <w:sz w:val="22"/>
        </w:rPr>
        <w:t>March</w:t>
      </w:r>
      <w:r w:rsidRPr="00912835">
        <w:rPr>
          <w:sz w:val="22"/>
        </w:rPr>
        <w:t>,</w:t>
      </w:r>
      <w:proofErr w:type="gramEnd"/>
      <w:r w:rsidRPr="00912835">
        <w:rPr>
          <w:sz w:val="22"/>
        </w:rPr>
        <w:t xml:space="preserve"> 2018</w:t>
      </w:r>
    </w:p>
    <w:p w14:paraId="4C317977" w14:textId="77777777" w:rsidR="00370DD5" w:rsidRPr="00912835" w:rsidRDefault="00370DD5" w:rsidP="003B7417">
      <w:pPr>
        <w:ind w:left="-172" w:hanging="346"/>
        <w:rPr>
          <w:sz w:val="22"/>
        </w:rPr>
      </w:pPr>
    </w:p>
    <w:p w14:paraId="21792DF1" w14:textId="73DEC521" w:rsidR="00370DD5" w:rsidRPr="00912835" w:rsidRDefault="00370DD5" w:rsidP="003B7417">
      <w:pPr>
        <w:ind w:left="-172" w:hanging="346"/>
        <w:rPr>
          <w:sz w:val="22"/>
        </w:rPr>
      </w:pPr>
      <w:r w:rsidRPr="00912835">
        <w:rPr>
          <w:sz w:val="22"/>
        </w:rPr>
        <w:t xml:space="preserve">70. </w:t>
      </w:r>
      <w:r w:rsidR="00565CDF" w:rsidRPr="00912835">
        <w:rPr>
          <w:sz w:val="22"/>
        </w:rPr>
        <w:t xml:space="preserve">“Neurobiology of socioeconomic disadvantage.” Invited Principal Guest Scientist and Speaker, Center for Family Consultation’s 34th Midwest Symposium on Family Systems Theory and Therapy, Chicago, </w:t>
      </w:r>
      <w:proofErr w:type="gramStart"/>
      <w:r w:rsidR="00565CDF" w:rsidRPr="00912835">
        <w:rPr>
          <w:sz w:val="22"/>
        </w:rPr>
        <w:t>May,</w:t>
      </w:r>
      <w:proofErr w:type="gramEnd"/>
      <w:r w:rsidR="00565CDF" w:rsidRPr="00912835">
        <w:rPr>
          <w:sz w:val="22"/>
        </w:rPr>
        <w:t xml:space="preserve"> 2018</w:t>
      </w:r>
    </w:p>
    <w:p w14:paraId="443D7747" w14:textId="0515B50A" w:rsidR="00675760" w:rsidRPr="00912835" w:rsidRDefault="00675760" w:rsidP="003B7417">
      <w:pPr>
        <w:ind w:left="-172" w:hanging="346"/>
        <w:rPr>
          <w:sz w:val="22"/>
        </w:rPr>
      </w:pPr>
    </w:p>
    <w:p w14:paraId="2CCEF6BC" w14:textId="3AB9FF6B" w:rsidR="00675760" w:rsidRPr="00912835" w:rsidRDefault="008F6E03" w:rsidP="003B7417">
      <w:pPr>
        <w:ind w:left="-172" w:hanging="346"/>
        <w:rPr>
          <w:sz w:val="22"/>
        </w:rPr>
      </w:pPr>
      <w:r w:rsidRPr="00912835">
        <w:rPr>
          <w:sz w:val="22"/>
        </w:rPr>
        <w:t xml:space="preserve">71. </w:t>
      </w:r>
      <w:r w:rsidR="00675760" w:rsidRPr="00912835">
        <w:rPr>
          <w:sz w:val="22"/>
        </w:rPr>
        <w:t xml:space="preserve">“Two to make it true? Systematically testing a purported affective neural correlate of cardiovascular disease risk.” </w:t>
      </w:r>
      <w:r w:rsidR="00465AE3" w:rsidRPr="00912835">
        <w:rPr>
          <w:sz w:val="22"/>
        </w:rPr>
        <w:t xml:space="preserve">Invited talk delivered at the </w:t>
      </w:r>
      <w:r w:rsidR="00675760" w:rsidRPr="00912835">
        <w:rPr>
          <w:sz w:val="22"/>
        </w:rPr>
        <w:t>2019</w:t>
      </w:r>
      <w:r w:rsidR="00465AE3" w:rsidRPr="00912835">
        <w:rPr>
          <w:sz w:val="22"/>
        </w:rPr>
        <w:t xml:space="preserve"> meeting of the Society for Affective Science</w:t>
      </w:r>
      <w:r w:rsidRPr="00912835">
        <w:rPr>
          <w:sz w:val="22"/>
        </w:rPr>
        <w:t>, MA,</w:t>
      </w:r>
      <w:r w:rsidR="00675760" w:rsidRPr="00912835">
        <w:rPr>
          <w:sz w:val="22"/>
        </w:rPr>
        <w:t xml:space="preserve"> </w:t>
      </w:r>
      <w:proofErr w:type="gramStart"/>
      <w:r w:rsidR="00675760" w:rsidRPr="00912835">
        <w:rPr>
          <w:sz w:val="22"/>
        </w:rPr>
        <w:t>March</w:t>
      </w:r>
      <w:r w:rsidRPr="00912835">
        <w:rPr>
          <w:sz w:val="22"/>
        </w:rPr>
        <w:t>,</w:t>
      </w:r>
      <w:proofErr w:type="gramEnd"/>
      <w:r w:rsidRPr="00912835">
        <w:rPr>
          <w:sz w:val="22"/>
        </w:rPr>
        <w:t xml:space="preserve"> 2019</w:t>
      </w:r>
    </w:p>
    <w:p w14:paraId="25AB7968" w14:textId="3E5D50D7" w:rsidR="00675760" w:rsidRPr="00912835" w:rsidRDefault="00675760" w:rsidP="003B7417">
      <w:pPr>
        <w:ind w:left="-172" w:hanging="346"/>
        <w:rPr>
          <w:sz w:val="22"/>
        </w:rPr>
      </w:pPr>
    </w:p>
    <w:p w14:paraId="77240CC6" w14:textId="4032EC1D" w:rsidR="00997431" w:rsidRPr="00912835" w:rsidRDefault="008F6E03" w:rsidP="008F6E03">
      <w:pPr>
        <w:ind w:left="-172" w:hanging="346"/>
        <w:rPr>
          <w:sz w:val="22"/>
        </w:rPr>
      </w:pPr>
      <w:r w:rsidRPr="00912835">
        <w:rPr>
          <w:sz w:val="22"/>
        </w:rPr>
        <w:t xml:space="preserve">72. “Neurobiology of stress and heart disease.” </w:t>
      </w:r>
      <w:r w:rsidR="00675760" w:rsidRPr="00912835">
        <w:rPr>
          <w:sz w:val="22"/>
        </w:rPr>
        <w:t>National Heart, Lung, and Blood Institute’s Office of Education at the National Institutes of Health, Tenure Track Seminar Serie</w:t>
      </w:r>
      <w:r w:rsidR="00465AE3" w:rsidRPr="00912835">
        <w:rPr>
          <w:sz w:val="22"/>
        </w:rPr>
        <w:t xml:space="preserve">s.  Intramural Research Program, </w:t>
      </w:r>
      <w:proofErr w:type="gramStart"/>
      <w:r w:rsidRPr="00912835">
        <w:rPr>
          <w:sz w:val="22"/>
        </w:rPr>
        <w:t>May,</w:t>
      </w:r>
      <w:proofErr w:type="gramEnd"/>
      <w:r w:rsidRPr="00912835">
        <w:rPr>
          <w:sz w:val="22"/>
        </w:rPr>
        <w:t xml:space="preserve"> 2019.</w:t>
      </w:r>
    </w:p>
    <w:p w14:paraId="7C98EC7F" w14:textId="11B5CDC8" w:rsidR="0026367E" w:rsidRPr="00912835" w:rsidRDefault="0026367E" w:rsidP="008F6E03">
      <w:pPr>
        <w:ind w:left="-172" w:hanging="346"/>
        <w:rPr>
          <w:sz w:val="22"/>
        </w:rPr>
      </w:pPr>
    </w:p>
    <w:p w14:paraId="06A43F10" w14:textId="48A6AAB2" w:rsidR="0026367E" w:rsidRPr="00912835" w:rsidRDefault="0026367E" w:rsidP="008F6E03">
      <w:pPr>
        <w:ind w:left="-172" w:hanging="346"/>
        <w:rPr>
          <w:sz w:val="22"/>
        </w:rPr>
      </w:pPr>
      <w:r w:rsidRPr="00912835">
        <w:rPr>
          <w:sz w:val="22"/>
        </w:rPr>
        <w:t xml:space="preserve">73. “Neurobiology of emotion, emotion regulation, and cardiovascular disease risk.” University of Limerick, Ireland, </w:t>
      </w:r>
      <w:proofErr w:type="gramStart"/>
      <w:r w:rsidRPr="00912835">
        <w:rPr>
          <w:sz w:val="22"/>
        </w:rPr>
        <w:t>November,</w:t>
      </w:r>
      <w:proofErr w:type="gramEnd"/>
      <w:r w:rsidRPr="00912835">
        <w:rPr>
          <w:sz w:val="22"/>
        </w:rPr>
        <w:t xml:space="preserve"> 2021</w:t>
      </w:r>
    </w:p>
    <w:p w14:paraId="3CEF5265" w14:textId="4438BD77" w:rsidR="0026367E" w:rsidRPr="00912835" w:rsidRDefault="0026367E" w:rsidP="008F6E03">
      <w:pPr>
        <w:ind w:left="-172" w:hanging="346"/>
        <w:rPr>
          <w:sz w:val="22"/>
        </w:rPr>
      </w:pPr>
    </w:p>
    <w:p w14:paraId="4094A9BB" w14:textId="1ADA6518" w:rsidR="0026367E" w:rsidRDefault="0026367E" w:rsidP="0026367E">
      <w:pPr>
        <w:ind w:left="-172" w:hanging="346"/>
        <w:rPr>
          <w:sz w:val="22"/>
        </w:rPr>
      </w:pPr>
      <w:r w:rsidRPr="00912835">
        <w:rPr>
          <w:sz w:val="22"/>
        </w:rPr>
        <w:t xml:space="preserve">74. “Neurobiology of emotion, emotion regulation, and cardiovascular disease risk.” Yale University, </w:t>
      </w:r>
      <w:proofErr w:type="gramStart"/>
      <w:r w:rsidRPr="00912835">
        <w:rPr>
          <w:sz w:val="22"/>
        </w:rPr>
        <w:t>April,</w:t>
      </w:r>
      <w:proofErr w:type="gramEnd"/>
      <w:r w:rsidRPr="00912835">
        <w:rPr>
          <w:sz w:val="22"/>
        </w:rPr>
        <w:t xml:space="preserve"> 2022</w:t>
      </w:r>
    </w:p>
    <w:p w14:paraId="38571BC8" w14:textId="77777777" w:rsidR="00781613" w:rsidRDefault="00781613" w:rsidP="0026367E">
      <w:pPr>
        <w:ind w:left="-172" w:hanging="346"/>
        <w:rPr>
          <w:sz w:val="22"/>
        </w:rPr>
      </w:pPr>
    </w:p>
    <w:p w14:paraId="051937B8" w14:textId="60EDD435" w:rsidR="00781613" w:rsidRPr="00912835" w:rsidRDefault="00781613" w:rsidP="0026367E">
      <w:pPr>
        <w:ind w:left="-172" w:hanging="346"/>
        <w:rPr>
          <w:sz w:val="22"/>
        </w:rPr>
      </w:pPr>
      <w:r>
        <w:rPr>
          <w:sz w:val="22"/>
        </w:rPr>
        <w:t xml:space="preserve">75. </w:t>
      </w:r>
      <w:r w:rsidRPr="00912835">
        <w:rPr>
          <w:sz w:val="22"/>
        </w:rPr>
        <w:t xml:space="preserve">“Neurobiology of emotion, emotion regulation, and cardiovascular disease risk.” </w:t>
      </w:r>
      <w:r>
        <w:rPr>
          <w:sz w:val="22"/>
        </w:rPr>
        <w:t>Rice</w:t>
      </w:r>
      <w:r w:rsidRPr="00912835">
        <w:rPr>
          <w:sz w:val="22"/>
        </w:rPr>
        <w:t xml:space="preserve"> University, </w:t>
      </w:r>
      <w:proofErr w:type="gramStart"/>
      <w:r>
        <w:rPr>
          <w:sz w:val="22"/>
        </w:rPr>
        <w:t>February</w:t>
      </w:r>
      <w:r w:rsidRPr="00912835">
        <w:rPr>
          <w:sz w:val="22"/>
        </w:rPr>
        <w:t>,</w:t>
      </w:r>
      <w:proofErr w:type="gramEnd"/>
      <w:r w:rsidRPr="00912835">
        <w:rPr>
          <w:sz w:val="22"/>
        </w:rPr>
        <w:t xml:space="preserve"> 202</w:t>
      </w:r>
      <w:r>
        <w:rPr>
          <w:sz w:val="22"/>
        </w:rPr>
        <w:t>3</w:t>
      </w:r>
    </w:p>
    <w:p w14:paraId="4FC950BA" w14:textId="22404DC4" w:rsidR="0026367E" w:rsidRPr="00912835" w:rsidRDefault="0026367E" w:rsidP="008F6E03">
      <w:pPr>
        <w:ind w:left="-172" w:hanging="346"/>
        <w:rPr>
          <w:sz w:val="22"/>
        </w:rPr>
      </w:pPr>
    </w:p>
    <w:p w14:paraId="579CD7E9" w14:textId="77777777" w:rsidR="00273D70" w:rsidRPr="00912835" w:rsidRDefault="00273D70" w:rsidP="005A093B">
      <w:pPr>
        <w:rPr>
          <w:sz w:val="22"/>
        </w:rPr>
      </w:pPr>
    </w:p>
    <w:p w14:paraId="37F081F4" w14:textId="1E127EE9" w:rsidR="001B2936" w:rsidRPr="00912835" w:rsidRDefault="001B2936" w:rsidP="001B2936">
      <w:pPr>
        <w:keepNext/>
        <w:keepLines/>
        <w:shd w:val="clear" w:color="auto" w:fill="000000"/>
        <w:ind w:left="-450"/>
        <w:jc w:val="center"/>
        <w:rPr>
          <w:b/>
          <w:color w:val="FFFFFF"/>
          <w:sz w:val="22"/>
        </w:rPr>
      </w:pPr>
      <w:r w:rsidRPr="00912835">
        <w:rPr>
          <w:b/>
          <w:color w:val="FFFFFF"/>
          <w:sz w:val="22"/>
        </w:rPr>
        <w:t>OTHER RESEARCH-RELATED ACTIVITIES</w:t>
      </w:r>
    </w:p>
    <w:p w14:paraId="1231D58C" w14:textId="77777777" w:rsidR="00273D70" w:rsidRPr="00912835" w:rsidRDefault="00273D70" w:rsidP="00273D70">
      <w:pPr>
        <w:keepNext/>
        <w:keepLines/>
        <w:widowControl w:val="0"/>
        <w:rPr>
          <w:sz w:val="22"/>
        </w:rPr>
      </w:pPr>
    </w:p>
    <w:tbl>
      <w:tblPr>
        <w:tblW w:w="10594" w:type="dxa"/>
        <w:tblCellSpacing w:w="21" w:type="dxa"/>
        <w:tblInd w:w="-432" w:type="dxa"/>
        <w:tblCellMar>
          <w:left w:w="115" w:type="dxa"/>
          <w:right w:w="115" w:type="dxa"/>
        </w:tblCellMar>
        <w:tblLook w:val="00A0" w:firstRow="1" w:lastRow="0" w:firstColumn="1" w:lastColumn="0" w:noHBand="0" w:noVBand="0"/>
      </w:tblPr>
      <w:tblGrid>
        <w:gridCol w:w="1669"/>
        <w:gridCol w:w="8925"/>
      </w:tblGrid>
      <w:tr w:rsidR="00273D70" w:rsidRPr="00912835" w14:paraId="6DFBE47E" w14:textId="77777777" w:rsidTr="000E54FF">
        <w:trPr>
          <w:tblCellSpacing w:w="21" w:type="dxa"/>
        </w:trPr>
        <w:tc>
          <w:tcPr>
            <w:tcW w:w="10510" w:type="dxa"/>
            <w:gridSpan w:val="2"/>
          </w:tcPr>
          <w:p w14:paraId="1CDA182E" w14:textId="4A7B7926" w:rsidR="00273D70" w:rsidRPr="00912835" w:rsidRDefault="00273D70" w:rsidP="00A63376">
            <w:pPr>
              <w:keepNext/>
              <w:keepLines/>
              <w:widowControl w:val="0"/>
              <w:spacing w:line="276" w:lineRule="auto"/>
              <w:rPr>
                <w:b/>
                <w:sz w:val="22"/>
              </w:rPr>
            </w:pPr>
            <w:r w:rsidRPr="00912835">
              <w:rPr>
                <w:b/>
                <w:sz w:val="22"/>
              </w:rPr>
              <w:t>National an</w:t>
            </w:r>
            <w:r w:rsidR="00B07BC3" w:rsidRPr="00912835">
              <w:rPr>
                <w:b/>
                <w:sz w:val="22"/>
              </w:rPr>
              <w:t>d international grant reviewing</w:t>
            </w:r>
          </w:p>
          <w:p w14:paraId="75DE58A7" w14:textId="77777777" w:rsidR="00273D70" w:rsidRPr="00912835" w:rsidRDefault="00273D70" w:rsidP="00A63376">
            <w:pPr>
              <w:keepNext/>
              <w:keepLines/>
              <w:widowControl w:val="0"/>
              <w:spacing w:line="276" w:lineRule="auto"/>
              <w:rPr>
                <w:sz w:val="22"/>
              </w:rPr>
            </w:pPr>
          </w:p>
        </w:tc>
      </w:tr>
      <w:tr w:rsidR="00273D70" w:rsidRPr="00912835" w14:paraId="465F706B" w14:textId="77777777" w:rsidTr="000E54FF">
        <w:trPr>
          <w:tblCellSpacing w:w="21" w:type="dxa"/>
        </w:trPr>
        <w:tc>
          <w:tcPr>
            <w:tcW w:w="1606" w:type="dxa"/>
          </w:tcPr>
          <w:p w14:paraId="7379B047" w14:textId="77777777" w:rsidR="00273D70" w:rsidRPr="00912835" w:rsidRDefault="00273D70" w:rsidP="00A63376">
            <w:pPr>
              <w:keepNext/>
              <w:keepLines/>
              <w:widowControl w:val="0"/>
              <w:spacing w:line="276" w:lineRule="auto"/>
              <w:rPr>
                <w:i/>
                <w:sz w:val="22"/>
              </w:rPr>
            </w:pPr>
            <w:r w:rsidRPr="00912835">
              <w:rPr>
                <w:i/>
                <w:sz w:val="22"/>
              </w:rPr>
              <w:t>Years</w:t>
            </w:r>
          </w:p>
        </w:tc>
        <w:tc>
          <w:tcPr>
            <w:tcW w:w="8862" w:type="dxa"/>
          </w:tcPr>
          <w:p w14:paraId="44EF8160" w14:textId="77777777" w:rsidR="00273D70" w:rsidRPr="00912835" w:rsidRDefault="00273D70" w:rsidP="00A63376">
            <w:pPr>
              <w:keepNext/>
              <w:keepLines/>
              <w:widowControl w:val="0"/>
              <w:spacing w:line="276" w:lineRule="auto"/>
              <w:rPr>
                <w:i/>
                <w:sz w:val="22"/>
              </w:rPr>
            </w:pPr>
            <w:r w:rsidRPr="00912835">
              <w:rPr>
                <w:i/>
                <w:sz w:val="22"/>
              </w:rPr>
              <w:t>Role and Granting Organization</w:t>
            </w:r>
          </w:p>
          <w:p w14:paraId="1E6C9366" w14:textId="77777777" w:rsidR="00B07BC3" w:rsidRPr="00912835" w:rsidRDefault="00B07BC3" w:rsidP="00A63376">
            <w:pPr>
              <w:keepNext/>
              <w:keepLines/>
              <w:widowControl w:val="0"/>
              <w:spacing w:line="276" w:lineRule="auto"/>
              <w:rPr>
                <w:i/>
                <w:sz w:val="22"/>
              </w:rPr>
            </w:pPr>
          </w:p>
        </w:tc>
      </w:tr>
      <w:tr w:rsidR="00273D70" w:rsidRPr="00912835" w14:paraId="5C2A5021" w14:textId="77777777" w:rsidTr="000E54FF">
        <w:trPr>
          <w:tblCellSpacing w:w="21" w:type="dxa"/>
        </w:trPr>
        <w:tc>
          <w:tcPr>
            <w:tcW w:w="1606" w:type="dxa"/>
          </w:tcPr>
          <w:p w14:paraId="566893D5" w14:textId="77777777" w:rsidR="00273D70" w:rsidRPr="00912835" w:rsidRDefault="00273D70" w:rsidP="00A63376">
            <w:pPr>
              <w:spacing w:line="276" w:lineRule="auto"/>
              <w:rPr>
                <w:sz w:val="22"/>
              </w:rPr>
            </w:pPr>
            <w:r w:rsidRPr="00912835">
              <w:rPr>
                <w:sz w:val="22"/>
              </w:rPr>
              <w:t>2009</w:t>
            </w:r>
          </w:p>
        </w:tc>
        <w:tc>
          <w:tcPr>
            <w:tcW w:w="8862" w:type="dxa"/>
          </w:tcPr>
          <w:p w14:paraId="04FC3FDA" w14:textId="65B5D6D6" w:rsidR="00273D70" w:rsidRPr="00912835" w:rsidRDefault="00273D70" w:rsidP="00A63376">
            <w:pPr>
              <w:spacing w:line="276" w:lineRule="auto"/>
              <w:rPr>
                <w:sz w:val="22"/>
              </w:rPr>
            </w:pPr>
            <w:r w:rsidRPr="00912835">
              <w:rPr>
                <w:sz w:val="22"/>
              </w:rPr>
              <w:t>Review panel member of the study section (ZAG ZIJ-1-M1) for grant proposals submitted to the NIH National Institute of Aging Social Neuroscience Request for Applications (RFA-AG-09-006)</w:t>
            </w:r>
          </w:p>
        </w:tc>
      </w:tr>
      <w:tr w:rsidR="00273D70" w:rsidRPr="00912835" w14:paraId="539B5B18" w14:textId="77777777" w:rsidTr="000E54FF">
        <w:trPr>
          <w:tblCellSpacing w:w="21" w:type="dxa"/>
        </w:trPr>
        <w:tc>
          <w:tcPr>
            <w:tcW w:w="1606" w:type="dxa"/>
          </w:tcPr>
          <w:p w14:paraId="5E50FC32" w14:textId="77777777" w:rsidR="00273D70" w:rsidRPr="00912835" w:rsidRDefault="00273D70" w:rsidP="00A63376">
            <w:pPr>
              <w:spacing w:line="276" w:lineRule="auto"/>
              <w:rPr>
                <w:sz w:val="22"/>
              </w:rPr>
            </w:pPr>
            <w:r w:rsidRPr="00912835">
              <w:rPr>
                <w:sz w:val="22"/>
              </w:rPr>
              <w:t>2009</w:t>
            </w:r>
          </w:p>
        </w:tc>
        <w:tc>
          <w:tcPr>
            <w:tcW w:w="8862" w:type="dxa"/>
          </w:tcPr>
          <w:p w14:paraId="63E7EDD1" w14:textId="632A187E" w:rsidR="00273D70" w:rsidRPr="00912835" w:rsidRDefault="00273D70" w:rsidP="00A63376">
            <w:pPr>
              <w:spacing w:line="276" w:lineRule="auto"/>
              <w:rPr>
                <w:sz w:val="22"/>
              </w:rPr>
            </w:pPr>
            <w:r w:rsidRPr="00912835">
              <w:rPr>
                <w:sz w:val="22"/>
              </w:rPr>
              <w:t xml:space="preserve">Reviewer of grant applications submitted to the Neuroscience and Mental Health program of The </w:t>
            </w:r>
            <w:proofErr w:type="spellStart"/>
            <w:r w:rsidRPr="00912835">
              <w:rPr>
                <w:sz w:val="22"/>
              </w:rPr>
              <w:t>Wellcome</w:t>
            </w:r>
            <w:proofErr w:type="spellEnd"/>
            <w:r w:rsidRPr="00912835">
              <w:rPr>
                <w:sz w:val="22"/>
              </w:rPr>
              <w:t xml:space="preserve"> Trust, London, UK</w:t>
            </w:r>
          </w:p>
        </w:tc>
      </w:tr>
      <w:tr w:rsidR="00273D70" w:rsidRPr="00912835" w14:paraId="7A500FD9" w14:textId="77777777" w:rsidTr="000E54FF">
        <w:trPr>
          <w:tblCellSpacing w:w="21" w:type="dxa"/>
        </w:trPr>
        <w:tc>
          <w:tcPr>
            <w:tcW w:w="1606" w:type="dxa"/>
          </w:tcPr>
          <w:p w14:paraId="0A027E57" w14:textId="77777777" w:rsidR="00273D70" w:rsidRPr="00912835" w:rsidRDefault="00273D70" w:rsidP="00A63376">
            <w:pPr>
              <w:spacing w:line="276" w:lineRule="auto"/>
              <w:rPr>
                <w:sz w:val="22"/>
              </w:rPr>
            </w:pPr>
            <w:r w:rsidRPr="00912835">
              <w:rPr>
                <w:sz w:val="22"/>
              </w:rPr>
              <w:t>2009</w:t>
            </w:r>
          </w:p>
        </w:tc>
        <w:tc>
          <w:tcPr>
            <w:tcW w:w="8862" w:type="dxa"/>
          </w:tcPr>
          <w:p w14:paraId="1CB5822F" w14:textId="338FF880" w:rsidR="00273D70" w:rsidRPr="00912835" w:rsidRDefault="00273D70" w:rsidP="00A63376">
            <w:pPr>
              <w:spacing w:line="276" w:lineRule="auto"/>
              <w:rPr>
                <w:sz w:val="22"/>
              </w:rPr>
            </w:pPr>
            <w:r w:rsidRPr="00912835">
              <w:rPr>
                <w:sz w:val="22"/>
              </w:rPr>
              <w:t xml:space="preserve">Reviewer of grant applications submitted to the Biomedical Research program of the Italian Ministry of Health, Directorate for </w:t>
            </w:r>
            <w:proofErr w:type="gramStart"/>
            <w:r w:rsidRPr="00912835">
              <w:rPr>
                <w:sz w:val="22"/>
              </w:rPr>
              <w:t>Health</w:t>
            </w:r>
            <w:proofErr w:type="gramEnd"/>
            <w:r w:rsidRPr="00912835">
              <w:rPr>
                <w:sz w:val="22"/>
              </w:rPr>
              <w:t xml:space="preserve"> and Technologies Research</w:t>
            </w:r>
          </w:p>
        </w:tc>
      </w:tr>
      <w:tr w:rsidR="00273D70" w:rsidRPr="00912835" w14:paraId="2DDA8D5D" w14:textId="77777777" w:rsidTr="000E54FF">
        <w:trPr>
          <w:tblCellSpacing w:w="21" w:type="dxa"/>
        </w:trPr>
        <w:tc>
          <w:tcPr>
            <w:tcW w:w="1606" w:type="dxa"/>
          </w:tcPr>
          <w:p w14:paraId="6C7D02AC" w14:textId="77777777" w:rsidR="00273D70" w:rsidRPr="00912835" w:rsidRDefault="00273D70" w:rsidP="00A63376">
            <w:pPr>
              <w:spacing w:line="276" w:lineRule="auto"/>
              <w:rPr>
                <w:sz w:val="22"/>
              </w:rPr>
            </w:pPr>
            <w:r w:rsidRPr="00912835">
              <w:rPr>
                <w:sz w:val="22"/>
              </w:rPr>
              <w:t>2010</w:t>
            </w:r>
          </w:p>
        </w:tc>
        <w:tc>
          <w:tcPr>
            <w:tcW w:w="8862" w:type="dxa"/>
          </w:tcPr>
          <w:p w14:paraId="12DC70A8" w14:textId="1AFBCC31" w:rsidR="00273D70" w:rsidRPr="00912835" w:rsidRDefault="00273D70" w:rsidP="00A63376">
            <w:pPr>
              <w:spacing w:line="276" w:lineRule="auto"/>
              <w:rPr>
                <w:sz w:val="22"/>
              </w:rPr>
            </w:pPr>
            <w:r w:rsidRPr="00912835">
              <w:rPr>
                <w:sz w:val="22"/>
              </w:rPr>
              <w:t>Stage 1 reviewer of grant applications submitted to the NIH Funding Opportunity Announcement, Science of Behavior Change: Finding Mechanisms of Change in the Laboratory and the Field</w:t>
            </w:r>
          </w:p>
        </w:tc>
      </w:tr>
      <w:tr w:rsidR="00273D70" w:rsidRPr="00912835" w14:paraId="24F875A0" w14:textId="77777777" w:rsidTr="000E54FF">
        <w:trPr>
          <w:tblCellSpacing w:w="21" w:type="dxa"/>
        </w:trPr>
        <w:tc>
          <w:tcPr>
            <w:tcW w:w="1606" w:type="dxa"/>
          </w:tcPr>
          <w:p w14:paraId="346DE255" w14:textId="77777777" w:rsidR="00273D70" w:rsidRPr="00912835" w:rsidRDefault="00273D70" w:rsidP="00A63376">
            <w:pPr>
              <w:spacing w:line="276" w:lineRule="auto"/>
              <w:rPr>
                <w:sz w:val="22"/>
              </w:rPr>
            </w:pPr>
            <w:r w:rsidRPr="00912835">
              <w:rPr>
                <w:sz w:val="22"/>
              </w:rPr>
              <w:t>2010</w:t>
            </w:r>
          </w:p>
        </w:tc>
        <w:tc>
          <w:tcPr>
            <w:tcW w:w="8862" w:type="dxa"/>
          </w:tcPr>
          <w:p w14:paraId="76909D89" w14:textId="694DB622" w:rsidR="00273D70" w:rsidRPr="00912835" w:rsidRDefault="00273D70" w:rsidP="00A63376">
            <w:pPr>
              <w:spacing w:line="276" w:lineRule="auto"/>
              <w:rPr>
                <w:sz w:val="22"/>
              </w:rPr>
            </w:pPr>
            <w:r w:rsidRPr="00912835">
              <w:rPr>
                <w:sz w:val="22"/>
              </w:rPr>
              <w:t>Reviewer of Grants of Excellence applications submitted to the Icelandic Research Fund, Division for Science and Innovation, The Icelandic Centre for Research, Reykjavík – Iceland</w:t>
            </w:r>
          </w:p>
        </w:tc>
      </w:tr>
      <w:tr w:rsidR="00273D70" w:rsidRPr="00912835" w14:paraId="12441263" w14:textId="77777777" w:rsidTr="000E54FF">
        <w:trPr>
          <w:tblCellSpacing w:w="21" w:type="dxa"/>
        </w:trPr>
        <w:tc>
          <w:tcPr>
            <w:tcW w:w="1606" w:type="dxa"/>
          </w:tcPr>
          <w:p w14:paraId="6AC5417B" w14:textId="77777777" w:rsidR="00273D70" w:rsidRPr="00912835" w:rsidRDefault="00273D70" w:rsidP="00A63376">
            <w:pPr>
              <w:spacing w:line="276" w:lineRule="auto"/>
              <w:rPr>
                <w:sz w:val="22"/>
              </w:rPr>
            </w:pPr>
            <w:r w:rsidRPr="00912835">
              <w:rPr>
                <w:sz w:val="22"/>
              </w:rPr>
              <w:t>2011</w:t>
            </w:r>
          </w:p>
        </w:tc>
        <w:tc>
          <w:tcPr>
            <w:tcW w:w="8862" w:type="dxa"/>
          </w:tcPr>
          <w:p w14:paraId="2C6DFB07" w14:textId="53DD39D1" w:rsidR="00273D70" w:rsidRPr="00912835" w:rsidRDefault="00273D70" w:rsidP="00A63376">
            <w:pPr>
              <w:spacing w:line="276" w:lineRule="auto"/>
              <w:rPr>
                <w:sz w:val="22"/>
              </w:rPr>
            </w:pPr>
            <w:r w:rsidRPr="00912835">
              <w:rPr>
                <w:sz w:val="22"/>
              </w:rPr>
              <w:t>Reviewer of grant applications submitted to Office of Naval Research (ONR) Stress Physiology Program</w:t>
            </w:r>
          </w:p>
        </w:tc>
      </w:tr>
    </w:tbl>
    <w:p w14:paraId="175455EB" w14:textId="41C8DC09" w:rsidR="001864E7" w:rsidRPr="00912835" w:rsidRDefault="001864E7" w:rsidP="00A63376">
      <w:pPr>
        <w:spacing w:line="276" w:lineRule="auto"/>
      </w:pPr>
    </w:p>
    <w:tbl>
      <w:tblPr>
        <w:tblW w:w="10594" w:type="dxa"/>
        <w:tblCellSpacing w:w="21" w:type="dxa"/>
        <w:tblInd w:w="-432" w:type="dxa"/>
        <w:tblCellMar>
          <w:left w:w="115" w:type="dxa"/>
          <w:right w:w="115" w:type="dxa"/>
        </w:tblCellMar>
        <w:tblLook w:val="00A0" w:firstRow="1" w:lastRow="0" w:firstColumn="1" w:lastColumn="0" w:noHBand="0" w:noVBand="0"/>
      </w:tblPr>
      <w:tblGrid>
        <w:gridCol w:w="1646"/>
        <w:gridCol w:w="42"/>
        <w:gridCol w:w="8756"/>
        <w:gridCol w:w="42"/>
        <w:gridCol w:w="108"/>
      </w:tblGrid>
      <w:tr w:rsidR="00273D70" w:rsidRPr="00912835" w14:paraId="160FAE68" w14:textId="77777777" w:rsidTr="00E57227">
        <w:trPr>
          <w:tblCellSpacing w:w="21" w:type="dxa"/>
        </w:trPr>
        <w:tc>
          <w:tcPr>
            <w:tcW w:w="1606" w:type="dxa"/>
            <w:gridSpan w:val="2"/>
          </w:tcPr>
          <w:p w14:paraId="58822772" w14:textId="4AF44052" w:rsidR="00273D70" w:rsidRPr="00912835" w:rsidRDefault="00273D70" w:rsidP="00A63376">
            <w:pPr>
              <w:spacing w:line="276" w:lineRule="auto"/>
              <w:rPr>
                <w:sz w:val="22"/>
              </w:rPr>
            </w:pPr>
            <w:r w:rsidRPr="00912835">
              <w:rPr>
                <w:sz w:val="22"/>
              </w:rPr>
              <w:lastRenderedPageBreak/>
              <w:t>2011</w:t>
            </w:r>
          </w:p>
        </w:tc>
        <w:tc>
          <w:tcPr>
            <w:tcW w:w="8862" w:type="dxa"/>
            <w:gridSpan w:val="3"/>
          </w:tcPr>
          <w:p w14:paraId="14302532" w14:textId="6A05D1E6" w:rsidR="00273D70" w:rsidRPr="00912835" w:rsidRDefault="00273D70" w:rsidP="00A63376">
            <w:pPr>
              <w:spacing w:line="276" w:lineRule="auto"/>
              <w:rPr>
                <w:sz w:val="22"/>
              </w:rPr>
            </w:pPr>
            <w:r w:rsidRPr="00912835">
              <w:rPr>
                <w:sz w:val="22"/>
              </w:rPr>
              <w:t>Ad hoc member of Biobehavioral &amp; Behavioral Processes IRG (ZRG1 BBBP-L 53), Center for Scientific Review. Reviewer of NIH R21 Exploratory/Developmental grant applications intended to advance research on basic processes and mechanisms of self-regulation</w:t>
            </w:r>
          </w:p>
        </w:tc>
      </w:tr>
      <w:tr w:rsidR="00273D70" w:rsidRPr="00912835" w14:paraId="3E84B8CA" w14:textId="77777777" w:rsidTr="00E57227">
        <w:trPr>
          <w:tblCellSpacing w:w="21" w:type="dxa"/>
        </w:trPr>
        <w:tc>
          <w:tcPr>
            <w:tcW w:w="1606" w:type="dxa"/>
            <w:gridSpan w:val="2"/>
          </w:tcPr>
          <w:p w14:paraId="72A28AF1" w14:textId="77777777" w:rsidR="00273D70" w:rsidRPr="00912835" w:rsidRDefault="00273D70" w:rsidP="00A63376">
            <w:pPr>
              <w:spacing w:line="276" w:lineRule="auto"/>
              <w:rPr>
                <w:sz w:val="22"/>
              </w:rPr>
            </w:pPr>
            <w:r w:rsidRPr="00912835">
              <w:rPr>
                <w:sz w:val="22"/>
              </w:rPr>
              <w:t>2011</w:t>
            </w:r>
          </w:p>
        </w:tc>
        <w:tc>
          <w:tcPr>
            <w:tcW w:w="8862" w:type="dxa"/>
            <w:gridSpan w:val="3"/>
          </w:tcPr>
          <w:p w14:paraId="60B94479" w14:textId="422C54CD" w:rsidR="00273D70" w:rsidRPr="00912835" w:rsidRDefault="00273D70" w:rsidP="00A63376">
            <w:pPr>
              <w:spacing w:line="276" w:lineRule="auto"/>
              <w:rPr>
                <w:sz w:val="22"/>
              </w:rPr>
            </w:pPr>
            <w:r w:rsidRPr="00912835">
              <w:rPr>
                <w:sz w:val="22"/>
              </w:rPr>
              <w:t>External grant application referee for the Chief Scientist Office, Experimental and Translational Medicine Research Committee, Scottish Government, http://www.cso.scot.nhs.uk/</w:t>
            </w:r>
          </w:p>
        </w:tc>
      </w:tr>
      <w:tr w:rsidR="00273D70" w:rsidRPr="00912835" w14:paraId="3905A2EB" w14:textId="77777777" w:rsidTr="00E57227">
        <w:trPr>
          <w:tblCellSpacing w:w="21" w:type="dxa"/>
        </w:trPr>
        <w:tc>
          <w:tcPr>
            <w:tcW w:w="1606" w:type="dxa"/>
            <w:gridSpan w:val="2"/>
          </w:tcPr>
          <w:p w14:paraId="04B1E744" w14:textId="77777777" w:rsidR="00273D70" w:rsidRPr="00912835" w:rsidRDefault="00273D70" w:rsidP="00A63376">
            <w:pPr>
              <w:spacing w:line="276" w:lineRule="auto"/>
              <w:rPr>
                <w:sz w:val="22"/>
              </w:rPr>
            </w:pPr>
            <w:r w:rsidRPr="00912835">
              <w:rPr>
                <w:sz w:val="22"/>
              </w:rPr>
              <w:t>2012</w:t>
            </w:r>
          </w:p>
        </w:tc>
        <w:tc>
          <w:tcPr>
            <w:tcW w:w="8862" w:type="dxa"/>
            <w:gridSpan w:val="3"/>
          </w:tcPr>
          <w:p w14:paraId="3801D2ED" w14:textId="40FE681E" w:rsidR="00273D70" w:rsidRPr="00912835" w:rsidRDefault="00273D70" w:rsidP="00A63376">
            <w:pPr>
              <w:spacing w:line="276" w:lineRule="auto"/>
              <w:rPr>
                <w:sz w:val="22"/>
              </w:rPr>
            </w:pPr>
            <w:r w:rsidRPr="00912835">
              <w:rPr>
                <w:sz w:val="22"/>
              </w:rPr>
              <w:t>Reviewer. Special Emphasis Panel/Scientific Review Group 2012/10 ZRG1 BBBP-V (05) M</w:t>
            </w:r>
          </w:p>
        </w:tc>
      </w:tr>
      <w:tr w:rsidR="006E41C9" w:rsidRPr="00912835" w14:paraId="589703AA" w14:textId="77777777" w:rsidTr="00E57227">
        <w:trPr>
          <w:tblCellSpacing w:w="21" w:type="dxa"/>
        </w:trPr>
        <w:tc>
          <w:tcPr>
            <w:tcW w:w="1606" w:type="dxa"/>
            <w:gridSpan w:val="2"/>
          </w:tcPr>
          <w:p w14:paraId="46526BB7" w14:textId="347484D3" w:rsidR="006E41C9" w:rsidRPr="00912835" w:rsidRDefault="006E41C9" w:rsidP="00A63376">
            <w:pPr>
              <w:spacing w:line="276" w:lineRule="auto"/>
              <w:rPr>
                <w:sz w:val="22"/>
              </w:rPr>
            </w:pPr>
            <w:r w:rsidRPr="00912835">
              <w:rPr>
                <w:sz w:val="22"/>
              </w:rPr>
              <w:t>2013</w:t>
            </w:r>
          </w:p>
        </w:tc>
        <w:tc>
          <w:tcPr>
            <w:tcW w:w="8862" w:type="dxa"/>
            <w:gridSpan w:val="3"/>
          </w:tcPr>
          <w:p w14:paraId="62FB2A6A" w14:textId="5928B8FC" w:rsidR="006E41C9" w:rsidRPr="00912835" w:rsidRDefault="006E41C9" w:rsidP="00A63376">
            <w:pPr>
              <w:spacing w:line="276" w:lineRule="auto"/>
              <w:rPr>
                <w:sz w:val="22"/>
              </w:rPr>
            </w:pPr>
            <w:r w:rsidRPr="00912835">
              <w:rPr>
                <w:sz w:val="22"/>
              </w:rPr>
              <w:t>Special Emphasis Panel/Scientific Review Group 2013/10, NIH Social Neuroscience and Neuroeconomics of Aging (SNNA) Program Announcements PAR-11-336 and PAR-11-337 ZRG1 PSE-D (58) R meeting</w:t>
            </w:r>
          </w:p>
        </w:tc>
      </w:tr>
      <w:tr w:rsidR="008466F8" w:rsidRPr="00912835" w14:paraId="7598050A" w14:textId="77777777" w:rsidTr="00E57227">
        <w:trPr>
          <w:tblCellSpacing w:w="21" w:type="dxa"/>
        </w:trPr>
        <w:tc>
          <w:tcPr>
            <w:tcW w:w="1606" w:type="dxa"/>
            <w:gridSpan w:val="2"/>
          </w:tcPr>
          <w:p w14:paraId="680A1B67" w14:textId="6406345C" w:rsidR="008466F8" w:rsidRPr="00912835" w:rsidRDefault="008466F8" w:rsidP="00A63376">
            <w:pPr>
              <w:spacing w:line="276" w:lineRule="auto"/>
              <w:rPr>
                <w:sz w:val="22"/>
              </w:rPr>
            </w:pPr>
            <w:r w:rsidRPr="00912835">
              <w:rPr>
                <w:sz w:val="22"/>
              </w:rPr>
              <w:t>2013</w:t>
            </w:r>
          </w:p>
        </w:tc>
        <w:tc>
          <w:tcPr>
            <w:tcW w:w="8862" w:type="dxa"/>
            <w:gridSpan w:val="3"/>
          </w:tcPr>
          <w:p w14:paraId="66CA2FC8" w14:textId="5BB45776" w:rsidR="008466F8" w:rsidRPr="00912835" w:rsidRDefault="008466F8" w:rsidP="00A63376">
            <w:pPr>
              <w:spacing w:line="276" w:lineRule="auto"/>
              <w:rPr>
                <w:sz w:val="22"/>
              </w:rPr>
            </w:pPr>
            <w:r w:rsidRPr="00912835">
              <w:rPr>
                <w:sz w:val="22"/>
              </w:rPr>
              <w:t>Proposal reviewer, Social Psychology Program, the National Science Foundation</w:t>
            </w:r>
          </w:p>
        </w:tc>
      </w:tr>
      <w:tr w:rsidR="00DD5D41" w:rsidRPr="00912835" w14:paraId="72C6C461" w14:textId="77777777" w:rsidTr="00E57227">
        <w:trPr>
          <w:tblCellSpacing w:w="21" w:type="dxa"/>
        </w:trPr>
        <w:tc>
          <w:tcPr>
            <w:tcW w:w="1606" w:type="dxa"/>
            <w:gridSpan w:val="2"/>
          </w:tcPr>
          <w:p w14:paraId="745D328B" w14:textId="4E68A7F0" w:rsidR="00DD5D41" w:rsidRPr="00912835" w:rsidRDefault="00DD5D41" w:rsidP="00A63376">
            <w:pPr>
              <w:spacing w:line="276" w:lineRule="auto"/>
              <w:rPr>
                <w:sz w:val="22"/>
              </w:rPr>
            </w:pPr>
            <w:r w:rsidRPr="00912835">
              <w:rPr>
                <w:sz w:val="22"/>
              </w:rPr>
              <w:t>2015</w:t>
            </w:r>
          </w:p>
        </w:tc>
        <w:tc>
          <w:tcPr>
            <w:tcW w:w="8862" w:type="dxa"/>
            <w:gridSpan w:val="3"/>
          </w:tcPr>
          <w:p w14:paraId="3668EFDD" w14:textId="7C67DC1A" w:rsidR="00DD5D41" w:rsidRPr="00912835" w:rsidRDefault="00DD5D41" w:rsidP="00A63376">
            <w:pPr>
              <w:spacing w:line="276" w:lineRule="auto"/>
              <w:rPr>
                <w:sz w:val="22"/>
              </w:rPr>
            </w:pPr>
            <w:r w:rsidRPr="00912835">
              <w:rPr>
                <w:sz w:val="22"/>
              </w:rPr>
              <w:t>Ad hoc grant reviewer for the NIH National Institute of Aging. Special review panel for a U19 application (Cooperative Agreement; PAR-14-356)</w:t>
            </w:r>
          </w:p>
        </w:tc>
      </w:tr>
      <w:tr w:rsidR="00DD5D41" w:rsidRPr="00912835" w14:paraId="289B5079" w14:textId="77777777" w:rsidTr="00E57227">
        <w:trPr>
          <w:tblCellSpacing w:w="21" w:type="dxa"/>
        </w:trPr>
        <w:tc>
          <w:tcPr>
            <w:tcW w:w="1606" w:type="dxa"/>
            <w:gridSpan w:val="2"/>
          </w:tcPr>
          <w:p w14:paraId="6FCE4C9C" w14:textId="7541C162" w:rsidR="00DD5D41" w:rsidRPr="00912835" w:rsidRDefault="00DD5D41" w:rsidP="00A63376">
            <w:pPr>
              <w:spacing w:line="276" w:lineRule="auto"/>
              <w:rPr>
                <w:sz w:val="22"/>
              </w:rPr>
            </w:pPr>
            <w:r w:rsidRPr="00912835">
              <w:rPr>
                <w:sz w:val="22"/>
              </w:rPr>
              <w:t>2015</w:t>
            </w:r>
          </w:p>
        </w:tc>
        <w:tc>
          <w:tcPr>
            <w:tcW w:w="8862" w:type="dxa"/>
            <w:gridSpan w:val="3"/>
          </w:tcPr>
          <w:p w14:paraId="585DFC0C" w14:textId="04D59987" w:rsidR="00DD5D41" w:rsidRPr="00912835" w:rsidRDefault="00DD5D41" w:rsidP="00A63376">
            <w:pPr>
              <w:spacing w:line="276" w:lineRule="auto"/>
              <w:rPr>
                <w:sz w:val="22"/>
              </w:rPr>
            </w:pPr>
            <w:r w:rsidRPr="00912835">
              <w:rPr>
                <w:sz w:val="22"/>
              </w:rPr>
              <w:t>Ad hoc grant reviewer for the NIH National Institute of Aging. Aging Systems and Geriatrics (ASG) Study Section</w:t>
            </w:r>
          </w:p>
        </w:tc>
      </w:tr>
      <w:tr w:rsidR="00DD5D41" w:rsidRPr="00912835" w14:paraId="40F2786C" w14:textId="77777777" w:rsidTr="00E57227">
        <w:trPr>
          <w:tblCellSpacing w:w="21" w:type="dxa"/>
        </w:trPr>
        <w:tc>
          <w:tcPr>
            <w:tcW w:w="1606" w:type="dxa"/>
            <w:gridSpan w:val="2"/>
          </w:tcPr>
          <w:p w14:paraId="58E4A083" w14:textId="76A4C1A3" w:rsidR="00DD5D41" w:rsidRPr="00912835" w:rsidRDefault="00DD5D41" w:rsidP="00A63376">
            <w:pPr>
              <w:spacing w:line="276" w:lineRule="auto"/>
              <w:rPr>
                <w:sz w:val="22"/>
              </w:rPr>
            </w:pPr>
            <w:r w:rsidRPr="00912835">
              <w:rPr>
                <w:sz w:val="22"/>
              </w:rPr>
              <w:t>2015</w:t>
            </w:r>
          </w:p>
        </w:tc>
        <w:tc>
          <w:tcPr>
            <w:tcW w:w="8862" w:type="dxa"/>
            <w:gridSpan w:val="3"/>
          </w:tcPr>
          <w:p w14:paraId="55EEB068" w14:textId="4C89F422" w:rsidR="00DD5D41" w:rsidRPr="00912835" w:rsidRDefault="00DD5D41" w:rsidP="00DC6049">
            <w:pPr>
              <w:spacing w:line="276" w:lineRule="auto"/>
              <w:rPr>
                <w:sz w:val="22"/>
              </w:rPr>
            </w:pPr>
            <w:r w:rsidRPr="00912835">
              <w:rPr>
                <w:sz w:val="22"/>
              </w:rPr>
              <w:t>Ad hoc grant reviewer for the Dana Foundation</w:t>
            </w:r>
          </w:p>
        </w:tc>
      </w:tr>
      <w:tr w:rsidR="00DC6049" w:rsidRPr="00912835" w14:paraId="0F66CA77" w14:textId="77777777" w:rsidTr="00E57227">
        <w:trPr>
          <w:tblCellSpacing w:w="21" w:type="dxa"/>
        </w:trPr>
        <w:tc>
          <w:tcPr>
            <w:tcW w:w="1606" w:type="dxa"/>
            <w:gridSpan w:val="2"/>
          </w:tcPr>
          <w:p w14:paraId="273D0FFC" w14:textId="75C04E65" w:rsidR="00DC6049" w:rsidRPr="00912835" w:rsidRDefault="00DC6049" w:rsidP="00A63376">
            <w:pPr>
              <w:spacing w:line="276" w:lineRule="auto"/>
              <w:rPr>
                <w:sz w:val="22"/>
              </w:rPr>
            </w:pPr>
            <w:r w:rsidRPr="00912835">
              <w:rPr>
                <w:sz w:val="22"/>
              </w:rPr>
              <w:t>2017</w:t>
            </w:r>
          </w:p>
        </w:tc>
        <w:tc>
          <w:tcPr>
            <w:tcW w:w="8862" w:type="dxa"/>
            <w:gridSpan w:val="3"/>
          </w:tcPr>
          <w:p w14:paraId="6C9AF2F0" w14:textId="65C33802" w:rsidR="00E57227" w:rsidRPr="00912835" w:rsidRDefault="00DC6049" w:rsidP="00E57227">
            <w:pPr>
              <w:spacing w:line="276" w:lineRule="auto"/>
              <w:rPr>
                <w:sz w:val="22"/>
              </w:rPr>
            </w:pPr>
            <w:r w:rsidRPr="00912835">
              <w:rPr>
                <w:sz w:val="22"/>
              </w:rPr>
              <w:t>Ad hoc reviewer for NIH Study Section, MESH (Biobehavioral Mechanisms of Emotion, Stress and Health)</w:t>
            </w:r>
          </w:p>
        </w:tc>
      </w:tr>
      <w:tr w:rsidR="00E57227" w:rsidRPr="00912835" w14:paraId="5CD4C677" w14:textId="77777777" w:rsidTr="00E57227">
        <w:trPr>
          <w:tblCellSpacing w:w="21" w:type="dxa"/>
        </w:trPr>
        <w:tc>
          <w:tcPr>
            <w:tcW w:w="1606" w:type="dxa"/>
            <w:gridSpan w:val="2"/>
          </w:tcPr>
          <w:p w14:paraId="15A433D4" w14:textId="05AC2FCC" w:rsidR="00E57227" w:rsidRPr="00912835" w:rsidRDefault="00E57227" w:rsidP="00E57227">
            <w:pPr>
              <w:spacing w:line="276" w:lineRule="auto"/>
              <w:rPr>
                <w:sz w:val="22"/>
              </w:rPr>
            </w:pPr>
            <w:r w:rsidRPr="00912835">
              <w:rPr>
                <w:sz w:val="22"/>
              </w:rPr>
              <w:t>2021</w:t>
            </w:r>
            <w:r w:rsidR="00577AAE">
              <w:rPr>
                <w:sz w:val="22"/>
              </w:rPr>
              <w:t>-</w:t>
            </w:r>
            <w:r w:rsidR="00C22ACE" w:rsidRPr="00912835">
              <w:rPr>
                <w:sz w:val="22"/>
              </w:rPr>
              <w:t>22</w:t>
            </w:r>
          </w:p>
        </w:tc>
        <w:tc>
          <w:tcPr>
            <w:tcW w:w="8862" w:type="dxa"/>
            <w:gridSpan w:val="3"/>
          </w:tcPr>
          <w:p w14:paraId="57651B4A" w14:textId="2E06C2B9" w:rsidR="00E57227" w:rsidRPr="00912835" w:rsidRDefault="00E57227" w:rsidP="00E57227">
            <w:pPr>
              <w:spacing w:line="276" w:lineRule="auto"/>
              <w:rPr>
                <w:sz w:val="22"/>
              </w:rPr>
            </w:pPr>
            <w:r w:rsidRPr="00912835">
              <w:rPr>
                <w:sz w:val="22"/>
              </w:rPr>
              <w:t>Reviewer. Special Emphasis Panel/Scientific Review Group 2022/01 ZAG1 ZIJ-4 (J1) M</w:t>
            </w:r>
          </w:p>
        </w:tc>
      </w:tr>
      <w:tr w:rsidR="00E57227" w:rsidRPr="00912835" w14:paraId="3F8425FD" w14:textId="77777777" w:rsidTr="00E57227">
        <w:trPr>
          <w:tblCellSpacing w:w="21" w:type="dxa"/>
        </w:trPr>
        <w:tc>
          <w:tcPr>
            <w:tcW w:w="1606" w:type="dxa"/>
            <w:gridSpan w:val="2"/>
          </w:tcPr>
          <w:p w14:paraId="3288FC30" w14:textId="4360858D" w:rsidR="00E57227" w:rsidRPr="00912835" w:rsidRDefault="00E57227" w:rsidP="00E57227">
            <w:pPr>
              <w:spacing w:line="276" w:lineRule="auto"/>
              <w:rPr>
                <w:sz w:val="22"/>
              </w:rPr>
            </w:pPr>
            <w:r w:rsidRPr="00912835">
              <w:rPr>
                <w:sz w:val="22"/>
              </w:rPr>
              <w:t>2018-22</w:t>
            </w:r>
          </w:p>
        </w:tc>
        <w:tc>
          <w:tcPr>
            <w:tcW w:w="8862" w:type="dxa"/>
            <w:gridSpan w:val="3"/>
          </w:tcPr>
          <w:p w14:paraId="4C3F9D58" w14:textId="7D4C35FF" w:rsidR="00E57227" w:rsidRPr="00912835" w:rsidRDefault="00E57227" w:rsidP="00E57227">
            <w:pPr>
              <w:spacing w:line="276" w:lineRule="auto"/>
              <w:rPr>
                <w:sz w:val="22"/>
              </w:rPr>
            </w:pPr>
            <w:r w:rsidRPr="00912835">
              <w:rPr>
                <w:sz w:val="22"/>
              </w:rPr>
              <w:t>Standing member, NIH Study Section, MESH (Biobehavioral Mechanisms of Emotion, Stress and Health)</w:t>
            </w:r>
          </w:p>
        </w:tc>
      </w:tr>
      <w:tr w:rsidR="00C22ACE" w:rsidRPr="00912835" w14:paraId="0C6E4CF9" w14:textId="77777777" w:rsidTr="00E57227">
        <w:trPr>
          <w:tblCellSpacing w:w="21" w:type="dxa"/>
        </w:trPr>
        <w:tc>
          <w:tcPr>
            <w:tcW w:w="1606" w:type="dxa"/>
            <w:gridSpan w:val="2"/>
          </w:tcPr>
          <w:p w14:paraId="5C5BFD2D" w14:textId="018D7C99" w:rsidR="00C22ACE" w:rsidRPr="00912835" w:rsidRDefault="00C22ACE" w:rsidP="00E57227">
            <w:pPr>
              <w:spacing w:line="276" w:lineRule="auto"/>
              <w:rPr>
                <w:sz w:val="22"/>
              </w:rPr>
            </w:pPr>
            <w:r w:rsidRPr="00912835">
              <w:rPr>
                <w:sz w:val="22"/>
              </w:rPr>
              <w:t>2022</w:t>
            </w:r>
          </w:p>
        </w:tc>
        <w:tc>
          <w:tcPr>
            <w:tcW w:w="8862" w:type="dxa"/>
            <w:gridSpan w:val="3"/>
          </w:tcPr>
          <w:p w14:paraId="500C8C47" w14:textId="40675C10" w:rsidR="00C22ACE" w:rsidRPr="00912835" w:rsidRDefault="00C22ACE" w:rsidP="00E57227">
            <w:pPr>
              <w:spacing w:line="276" w:lineRule="auto"/>
              <w:rPr>
                <w:sz w:val="22"/>
              </w:rPr>
            </w:pPr>
            <w:r w:rsidRPr="00912835">
              <w:rPr>
                <w:sz w:val="22"/>
              </w:rPr>
              <w:t>External Grant Reviewer, United Kingdom Medical Research Council</w:t>
            </w:r>
          </w:p>
        </w:tc>
      </w:tr>
      <w:tr w:rsidR="00C22ACE" w:rsidRPr="00912835" w14:paraId="5DD11A74" w14:textId="77777777" w:rsidTr="00E57227">
        <w:trPr>
          <w:tblCellSpacing w:w="21" w:type="dxa"/>
        </w:trPr>
        <w:tc>
          <w:tcPr>
            <w:tcW w:w="1606" w:type="dxa"/>
            <w:gridSpan w:val="2"/>
          </w:tcPr>
          <w:p w14:paraId="224D6932" w14:textId="2C036079" w:rsidR="00C22ACE" w:rsidRPr="00912835" w:rsidRDefault="00C22ACE" w:rsidP="00E57227">
            <w:pPr>
              <w:spacing w:line="276" w:lineRule="auto"/>
              <w:rPr>
                <w:sz w:val="22"/>
              </w:rPr>
            </w:pPr>
            <w:r w:rsidRPr="00912835">
              <w:rPr>
                <w:sz w:val="22"/>
              </w:rPr>
              <w:t>2022</w:t>
            </w:r>
          </w:p>
        </w:tc>
        <w:tc>
          <w:tcPr>
            <w:tcW w:w="8862" w:type="dxa"/>
            <w:gridSpan w:val="3"/>
          </w:tcPr>
          <w:p w14:paraId="0EC95BBD" w14:textId="11244DE5" w:rsidR="00C22ACE" w:rsidRPr="00912835" w:rsidRDefault="00C22ACE" w:rsidP="00E57227">
            <w:pPr>
              <w:spacing w:line="276" w:lineRule="auto"/>
              <w:rPr>
                <w:sz w:val="22"/>
              </w:rPr>
            </w:pPr>
            <w:r w:rsidRPr="00912835">
              <w:rPr>
                <w:sz w:val="22"/>
              </w:rPr>
              <w:t>External Grant Reviewer for Laureate Awards, Irish Research Council</w:t>
            </w:r>
          </w:p>
        </w:tc>
      </w:tr>
      <w:tr w:rsidR="00F108AB" w:rsidRPr="00912835" w14:paraId="69815C7A" w14:textId="77777777" w:rsidTr="00E57227">
        <w:trPr>
          <w:tblCellSpacing w:w="21" w:type="dxa"/>
        </w:trPr>
        <w:tc>
          <w:tcPr>
            <w:tcW w:w="1606" w:type="dxa"/>
            <w:gridSpan w:val="2"/>
          </w:tcPr>
          <w:p w14:paraId="736C2090" w14:textId="4E4626D8" w:rsidR="00F108AB" w:rsidRPr="00912835" w:rsidRDefault="00F108AB" w:rsidP="00E57227">
            <w:pPr>
              <w:spacing w:line="276" w:lineRule="auto"/>
              <w:rPr>
                <w:sz w:val="22"/>
              </w:rPr>
            </w:pPr>
            <w:r>
              <w:rPr>
                <w:sz w:val="22"/>
              </w:rPr>
              <w:t>2022</w:t>
            </w:r>
          </w:p>
        </w:tc>
        <w:tc>
          <w:tcPr>
            <w:tcW w:w="8862" w:type="dxa"/>
            <w:gridSpan w:val="3"/>
          </w:tcPr>
          <w:p w14:paraId="162A22AF" w14:textId="534E3026" w:rsidR="00F108AB" w:rsidRPr="00912835" w:rsidRDefault="00F108AB" w:rsidP="00E57227">
            <w:pPr>
              <w:spacing w:line="276" w:lineRule="auto"/>
              <w:rPr>
                <w:sz w:val="22"/>
              </w:rPr>
            </w:pPr>
            <w:r>
              <w:rPr>
                <w:sz w:val="22"/>
              </w:rPr>
              <w:t xml:space="preserve">External Merit Reviewer, </w:t>
            </w:r>
            <w:r w:rsidRPr="00F108AB">
              <w:rPr>
                <w:sz w:val="22"/>
              </w:rPr>
              <w:t xml:space="preserve">University of </w:t>
            </w:r>
            <w:proofErr w:type="gramStart"/>
            <w:r w:rsidRPr="00F108AB">
              <w:rPr>
                <w:sz w:val="22"/>
              </w:rPr>
              <w:t>Luxembourg</w:t>
            </w:r>
            <w:proofErr w:type="gramEnd"/>
            <w:r>
              <w:rPr>
                <w:sz w:val="22"/>
              </w:rPr>
              <w:t xml:space="preserve"> and </w:t>
            </w:r>
            <w:r w:rsidRPr="00F108AB">
              <w:rPr>
                <w:sz w:val="22"/>
              </w:rPr>
              <w:t>European Science Foundation</w:t>
            </w:r>
          </w:p>
        </w:tc>
      </w:tr>
      <w:tr w:rsidR="00781613" w:rsidRPr="00912835" w14:paraId="39CCEC5D" w14:textId="77777777" w:rsidTr="00E57227">
        <w:trPr>
          <w:tblCellSpacing w:w="21" w:type="dxa"/>
        </w:trPr>
        <w:tc>
          <w:tcPr>
            <w:tcW w:w="1606" w:type="dxa"/>
            <w:gridSpan w:val="2"/>
          </w:tcPr>
          <w:p w14:paraId="532C8D16" w14:textId="4F9CFB56" w:rsidR="00781613" w:rsidRDefault="00781613" w:rsidP="00E57227">
            <w:pPr>
              <w:spacing w:line="276" w:lineRule="auto"/>
              <w:rPr>
                <w:sz w:val="22"/>
              </w:rPr>
            </w:pPr>
            <w:r>
              <w:rPr>
                <w:sz w:val="22"/>
              </w:rPr>
              <w:t>2022</w:t>
            </w:r>
          </w:p>
        </w:tc>
        <w:tc>
          <w:tcPr>
            <w:tcW w:w="8862" w:type="dxa"/>
            <w:gridSpan w:val="3"/>
          </w:tcPr>
          <w:p w14:paraId="6F2D596F" w14:textId="36A9BA34" w:rsidR="00781613" w:rsidRDefault="00781613" w:rsidP="00E57227">
            <w:pPr>
              <w:spacing w:line="276" w:lineRule="auto"/>
              <w:rPr>
                <w:sz w:val="22"/>
              </w:rPr>
            </w:pPr>
            <w:r>
              <w:rPr>
                <w:sz w:val="22"/>
              </w:rPr>
              <w:t xml:space="preserve">External Reviewer, </w:t>
            </w:r>
            <w:r w:rsidRPr="00781613">
              <w:rPr>
                <w:sz w:val="22"/>
              </w:rPr>
              <w:t>Killam Accelerator Research Fellowship</w:t>
            </w:r>
            <w:r>
              <w:rPr>
                <w:sz w:val="22"/>
              </w:rPr>
              <w:t xml:space="preserve"> Program, </w:t>
            </w:r>
            <w:r w:rsidRPr="00781613">
              <w:rPr>
                <w:sz w:val="22"/>
              </w:rPr>
              <w:t>University of British Columbia</w:t>
            </w:r>
          </w:p>
        </w:tc>
      </w:tr>
      <w:tr w:rsidR="00781613" w:rsidRPr="00912835" w14:paraId="3BC0213A" w14:textId="77777777" w:rsidTr="00E57227">
        <w:trPr>
          <w:tblCellSpacing w:w="21" w:type="dxa"/>
        </w:trPr>
        <w:tc>
          <w:tcPr>
            <w:tcW w:w="1606" w:type="dxa"/>
            <w:gridSpan w:val="2"/>
          </w:tcPr>
          <w:p w14:paraId="1CDA22AB" w14:textId="48326B1D" w:rsidR="00781613" w:rsidRDefault="00781613" w:rsidP="00E57227">
            <w:pPr>
              <w:spacing w:line="276" w:lineRule="auto"/>
              <w:rPr>
                <w:sz w:val="22"/>
              </w:rPr>
            </w:pPr>
            <w:r>
              <w:rPr>
                <w:sz w:val="22"/>
              </w:rPr>
              <w:t>2023</w:t>
            </w:r>
          </w:p>
        </w:tc>
        <w:tc>
          <w:tcPr>
            <w:tcW w:w="8862" w:type="dxa"/>
            <w:gridSpan w:val="3"/>
          </w:tcPr>
          <w:p w14:paraId="7770C19A" w14:textId="1B7FCE91" w:rsidR="00781613" w:rsidRDefault="00781613" w:rsidP="00E57227">
            <w:pPr>
              <w:spacing w:line="276" w:lineRule="auto"/>
              <w:rPr>
                <w:sz w:val="22"/>
              </w:rPr>
            </w:pPr>
            <w:r>
              <w:rPr>
                <w:sz w:val="22"/>
              </w:rPr>
              <w:t xml:space="preserve">Ad hoc grant reviewer for NHLBI P01 </w:t>
            </w:r>
            <w:r w:rsidRPr="00912835">
              <w:rPr>
                <w:sz w:val="22"/>
              </w:rPr>
              <w:t>Special Emphasis Panel</w:t>
            </w:r>
          </w:p>
        </w:tc>
      </w:tr>
      <w:tr w:rsidR="00E57227" w:rsidRPr="00912835" w14:paraId="3DD7108D" w14:textId="77777777" w:rsidTr="00E57227">
        <w:trPr>
          <w:tblCellSpacing w:w="21" w:type="dxa"/>
        </w:trPr>
        <w:tc>
          <w:tcPr>
            <w:tcW w:w="1606" w:type="dxa"/>
            <w:gridSpan w:val="2"/>
          </w:tcPr>
          <w:p w14:paraId="00DE3733" w14:textId="77777777" w:rsidR="00E57227" w:rsidRPr="00912835" w:rsidRDefault="00E57227" w:rsidP="00E57227">
            <w:pPr>
              <w:spacing w:line="276" w:lineRule="auto"/>
              <w:rPr>
                <w:sz w:val="22"/>
              </w:rPr>
            </w:pPr>
          </w:p>
        </w:tc>
        <w:tc>
          <w:tcPr>
            <w:tcW w:w="8862" w:type="dxa"/>
            <w:gridSpan w:val="3"/>
          </w:tcPr>
          <w:p w14:paraId="67F85B65" w14:textId="77777777" w:rsidR="00E57227" w:rsidRPr="00912835" w:rsidRDefault="00E57227" w:rsidP="00E57227">
            <w:pPr>
              <w:spacing w:line="276" w:lineRule="auto"/>
              <w:rPr>
                <w:sz w:val="22"/>
              </w:rPr>
            </w:pPr>
          </w:p>
        </w:tc>
      </w:tr>
      <w:tr w:rsidR="00273D70" w:rsidRPr="00912835" w14:paraId="2E6B9BEA" w14:textId="77777777" w:rsidTr="00E57227">
        <w:tblPrEx>
          <w:tblCellSpacing w:w="11" w:type="dxa"/>
        </w:tblPrEx>
        <w:trPr>
          <w:gridAfter w:val="1"/>
          <w:wAfter w:w="27" w:type="dxa"/>
          <w:tblCellSpacing w:w="11" w:type="dxa"/>
        </w:trPr>
        <w:tc>
          <w:tcPr>
            <w:tcW w:w="10441" w:type="dxa"/>
            <w:gridSpan w:val="4"/>
          </w:tcPr>
          <w:p w14:paraId="67E3E1A3" w14:textId="2CDE067F" w:rsidR="00273D70" w:rsidRPr="00912835" w:rsidRDefault="00273D70" w:rsidP="000E54FF">
            <w:pPr>
              <w:keepNext/>
              <w:keepLines/>
              <w:rPr>
                <w:b/>
                <w:sz w:val="22"/>
              </w:rPr>
            </w:pPr>
            <w:r w:rsidRPr="00912835">
              <w:rPr>
                <w:b/>
                <w:sz w:val="22"/>
              </w:rPr>
              <w:t xml:space="preserve">Ad </w:t>
            </w:r>
            <w:r w:rsidR="00B07BC3" w:rsidRPr="00912835">
              <w:rPr>
                <w:b/>
                <w:sz w:val="22"/>
              </w:rPr>
              <w:t>h</w:t>
            </w:r>
            <w:r w:rsidRPr="00912835">
              <w:rPr>
                <w:b/>
                <w:sz w:val="22"/>
              </w:rPr>
              <w:t xml:space="preserve">oc </w:t>
            </w:r>
            <w:r w:rsidR="00B07BC3" w:rsidRPr="00912835">
              <w:rPr>
                <w:b/>
                <w:sz w:val="22"/>
              </w:rPr>
              <w:t xml:space="preserve">journal </w:t>
            </w:r>
            <w:r w:rsidRPr="00912835">
              <w:rPr>
                <w:b/>
                <w:sz w:val="22"/>
              </w:rPr>
              <w:t>reviewing</w:t>
            </w:r>
          </w:p>
          <w:p w14:paraId="2C5405B4" w14:textId="77777777" w:rsidR="00273D70" w:rsidRPr="00912835" w:rsidRDefault="00273D70" w:rsidP="000E54FF">
            <w:pPr>
              <w:keepNext/>
              <w:keepLines/>
              <w:rPr>
                <w:sz w:val="22"/>
              </w:rPr>
            </w:pPr>
          </w:p>
        </w:tc>
      </w:tr>
      <w:tr w:rsidR="00273D70" w:rsidRPr="00912835" w14:paraId="22717DA7" w14:textId="77777777" w:rsidTr="00E57227">
        <w:tblPrEx>
          <w:tblCellSpacing w:w="11" w:type="dxa"/>
        </w:tblPrEx>
        <w:trPr>
          <w:gridAfter w:val="2"/>
          <w:wAfter w:w="65" w:type="dxa"/>
          <w:tblCellSpacing w:w="11" w:type="dxa"/>
        </w:trPr>
        <w:tc>
          <w:tcPr>
            <w:tcW w:w="1586" w:type="dxa"/>
          </w:tcPr>
          <w:p w14:paraId="71492B75" w14:textId="77777777" w:rsidR="00273D70" w:rsidRPr="00912835" w:rsidRDefault="00273D70" w:rsidP="000E54FF">
            <w:pPr>
              <w:keepNext/>
              <w:keepLines/>
              <w:rPr>
                <w:i/>
                <w:sz w:val="22"/>
              </w:rPr>
            </w:pPr>
            <w:r w:rsidRPr="00912835">
              <w:rPr>
                <w:i/>
                <w:sz w:val="22"/>
              </w:rPr>
              <w:t>Years</w:t>
            </w:r>
          </w:p>
        </w:tc>
        <w:tc>
          <w:tcPr>
            <w:tcW w:w="8775" w:type="dxa"/>
            <w:gridSpan w:val="2"/>
          </w:tcPr>
          <w:p w14:paraId="1F152456" w14:textId="5CAC1452" w:rsidR="00273D70" w:rsidRPr="00912835" w:rsidRDefault="00273D70" w:rsidP="000E54FF">
            <w:pPr>
              <w:keepNext/>
              <w:keepLines/>
              <w:rPr>
                <w:i/>
                <w:sz w:val="22"/>
              </w:rPr>
            </w:pPr>
            <w:r w:rsidRPr="00912835">
              <w:rPr>
                <w:i/>
                <w:sz w:val="22"/>
              </w:rPr>
              <w:t>Journals (alphabetical)</w:t>
            </w:r>
          </w:p>
          <w:p w14:paraId="091FC266" w14:textId="77777777" w:rsidR="00273D70" w:rsidRPr="00912835" w:rsidRDefault="00273D70" w:rsidP="000E54FF">
            <w:pPr>
              <w:keepNext/>
              <w:keepLines/>
              <w:rPr>
                <w:i/>
                <w:sz w:val="22"/>
              </w:rPr>
            </w:pPr>
          </w:p>
        </w:tc>
      </w:tr>
      <w:tr w:rsidR="00273D70" w:rsidRPr="00912835" w14:paraId="72688F84" w14:textId="77777777" w:rsidTr="00E57227">
        <w:tblPrEx>
          <w:tblCellSpacing w:w="11" w:type="dxa"/>
        </w:tblPrEx>
        <w:trPr>
          <w:gridAfter w:val="2"/>
          <w:wAfter w:w="65" w:type="dxa"/>
          <w:tblCellSpacing w:w="11" w:type="dxa"/>
        </w:trPr>
        <w:tc>
          <w:tcPr>
            <w:tcW w:w="1586" w:type="dxa"/>
          </w:tcPr>
          <w:p w14:paraId="76EE24CA" w14:textId="77777777" w:rsidR="00273D70" w:rsidRPr="00912835" w:rsidRDefault="00273D70" w:rsidP="000E54FF">
            <w:pPr>
              <w:keepNext/>
              <w:keepLines/>
              <w:rPr>
                <w:sz w:val="22"/>
              </w:rPr>
            </w:pPr>
            <w:r w:rsidRPr="00912835">
              <w:rPr>
                <w:sz w:val="22"/>
              </w:rPr>
              <w:t>2009</w:t>
            </w:r>
          </w:p>
        </w:tc>
        <w:tc>
          <w:tcPr>
            <w:tcW w:w="8775" w:type="dxa"/>
            <w:gridSpan w:val="2"/>
          </w:tcPr>
          <w:p w14:paraId="29065145" w14:textId="77777777" w:rsidR="00273D70" w:rsidRPr="00912835" w:rsidRDefault="00273D70" w:rsidP="000E54FF">
            <w:pPr>
              <w:keepNext/>
              <w:keepLines/>
              <w:rPr>
                <w:sz w:val="22"/>
              </w:rPr>
            </w:pPr>
            <w:r w:rsidRPr="00912835">
              <w:rPr>
                <w:sz w:val="22"/>
              </w:rPr>
              <w:t>American Journal of Hypertension</w:t>
            </w:r>
          </w:p>
        </w:tc>
      </w:tr>
      <w:tr w:rsidR="00273D70" w:rsidRPr="00912835" w14:paraId="5A9729F1" w14:textId="77777777" w:rsidTr="00E57227">
        <w:tblPrEx>
          <w:tblCellSpacing w:w="11" w:type="dxa"/>
        </w:tblPrEx>
        <w:trPr>
          <w:gridAfter w:val="2"/>
          <w:wAfter w:w="65" w:type="dxa"/>
          <w:tblCellSpacing w:w="11" w:type="dxa"/>
        </w:trPr>
        <w:tc>
          <w:tcPr>
            <w:tcW w:w="1586" w:type="dxa"/>
          </w:tcPr>
          <w:p w14:paraId="3056B7C9" w14:textId="77777777" w:rsidR="00273D70" w:rsidRPr="00912835" w:rsidRDefault="00273D70" w:rsidP="000E54FF">
            <w:pPr>
              <w:keepNext/>
              <w:keepLines/>
              <w:rPr>
                <w:sz w:val="22"/>
              </w:rPr>
            </w:pPr>
            <w:r w:rsidRPr="00912835">
              <w:rPr>
                <w:sz w:val="22"/>
              </w:rPr>
              <w:t>2011</w:t>
            </w:r>
          </w:p>
        </w:tc>
        <w:tc>
          <w:tcPr>
            <w:tcW w:w="8775" w:type="dxa"/>
            <w:gridSpan w:val="2"/>
          </w:tcPr>
          <w:p w14:paraId="09D5652D" w14:textId="77777777" w:rsidR="00273D70" w:rsidRPr="00912835" w:rsidRDefault="00273D70" w:rsidP="000E54FF">
            <w:pPr>
              <w:keepNext/>
              <w:keepLines/>
              <w:rPr>
                <w:sz w:val="22"/>
              </w:rPr>
            </w:pPr>
            <w:r w:rsidRPr="00912835">
              <w:rPr>
                <w:sz w:val="22"/>
              </w:rPr>
              <w:t>American Journal of Geriatric Psychiatry</w:t>
            </w:r>
          </w:p>
        </w:tc>
      </w:tr>
      <w:tr w:rsidR="00273D70" w:rsidRPr="00912835" w14:paraId="7F9084FB" w14:textId="77777777" w:rsidTr="00E57227">
        <w:tblPrEx>
          <w:tblCellSpacing w:w="11" w:type="dxa"/>
        </w:tblPrEx>
        <w:trPr>
          <w:gridAfter w:val="2"/>
          <w:wAfter w:w="65" w:type="dxa"/>
          <w:tblCellSpacing w:w="11" w:type="dxa"/>
        </w:trPr>
        <w:tc>
          <w:tcPr>
            <w:tcW w:w="1586" w:type="dxa"/>
          </w:tcPr>
          <w:p w14:paraId="7430DE09" w14:textId="227C8621" w:rsidR="00273D70" w:rsidRPr="00912835" w:rsidRDefault="00064AFF" w:rsidP="000E54FF">
            <w:pPr>
              <w:keepNext/>
              <w:keepLines/>
              <w:rPr>
                <w:sz w:val="22"/>
              </w:rPr>
            </w:pPr>
            <w:r w:rsidRPr="00912835">
              <w:rPr>
                <w:sz w:val="22"/>
              </w:rPr>
              <w:t>2017</w:t>
            </w:r>
            <w:r w:rsidR="00F108AB">
              <w:rPr>
                <w:sz w:val="22"/>
              </w:rPr>
              <w:t>, 2022</w:t>
            </w:r>
          </w:p>
        </w:tc>
        <w:tc>
          <w:tcPr>
            <w:tcW w:w="8775" w:type="dxa"/>
            <w:gridSpan w:val="2"/>
          </w:tcPr>
          <w:p w14:paraId="11C2F728" w14:textId="1E4FE6E0" w:rsidR="00273D70" w:rsidRPr="00912835" w:rsidRDefault="00064AFF" w:rsidP="000E54FF">
            <w:pPr>
              <w:keepNext/>
              <w:keepLines/>
              <w:rPr>
                <w:sz w:val="22"/>
              </w:rPr>
            </w:pPr>
            <w:r w:rsidRPr="00912835">
              <w:rPr>
                <w:sz w:val="22"/>
              </w:rPr>
              <w:t>American Psychologist</w:t>
            </w:r>
          </w:p>
        </w:tc>
      </w:tr>
      <w:tr w:rsidR="00064AFF" w:rsidRPr="00912835" w14:paraId="018FF9C8" w14:textId="77777777" w:rsidTr="00E57227">
        <w:tblPrEx>
          <w:tblCellSpacing w:w="11" w:type="dxa"/>
        </w:tblPrEx>
        <w:trPr>
          <w:gridAfter w:val="2"/>
          <w:wAfter w:w="65" w:type="dxa"/>
          <w:tblCellSpacing w:w="11" w:type="dxa"/>
        </w:trPr>
        <w:tc>
          <w:tcPr>
            <w:tcW w:w="1586" w:type="dxa"/>
          </w:tcPr>
          <w:p w14:paraId="3FD4B636" w14:textId="6DCF0AE8" w:rsidR="00064AFF" w:rsidRPr="00912835" w:rsidRDefault="00064AFF" w:rsidP="000E54FF">
            <w:pPr>
              <w:keepNext/>
              <w:keepLines/>
              <w:rPr>
                <w:sz w:val="22"/>
              </w:rPr>
            </w:pPr>
            <w:r w:rsidRPr="00912835">
              <w:rPr>
                <w:sz w:val="22"/>
              </w:rPr>
              <w:t>2002-2005</w:t>
            </w:r>
          </w:p>
        </w:tc>
        <w:tc>
          <w:tcPr>
            <w:tcW w:w="8775" w:type="dxa"/>
            <w:gridSpan w:val="2"/>
          </w:tcPr>
          <w:p w14:paraId="5E5F1AB2" w14:textId="3AE24EA8" w:rsidR="00064AFF" w:rsidRPr="00912835" w:rsidRDefault="00064AFF" w:rsidP="000E54FF">
            <w:pPr>
              <w:keepNext/>
              <w:keepLines/>
              <w:rPr>
                <w:rFonts w:cs="Arial"/>
                <w:sz w:val="22"/>
              </w:rPr>
            </w:pPr>
            <w:r w:rsidRPr="00912835">
              <w:rPr>
                <w:rFonts w:cs="Arial"/>
                <w:sz w:val="22"/>
              </w:rPr>
              <w:t>Annals of Behavioral Medicine</w:t>
            </w:r>
          </w:p>
        </w:tc>
      </w:tr>
      <w:tr w:rsidR="00064AFF" w:rsidRPr="00912835" w14:paraId="3938ED44" w14:textId="77777777" w:rsidTr="00E57227">
        <w:tblPrEx>
          <w:tblCellSpacing w:w="11" w:type="dxa"/>
        </w:tblPrEx>
        <w:trPr>
          <w:gridAfter w:val="2"/>
          <w:wAfter w:w="65" w:type="dxa"/>
          <w:tblCellSpacing w:w="11" w:type="dxa"/>
        </w:trPr>
        <w:tc>
          <w:tcPr>
            <w:tcW w:w="1586" w:type="dxa"/>
          </w:tcPr>
          <w:p w14:paraId="664A8E03" w14:textId="77777777" w:rsidR="00064AFF" w:rsidRPr="00912835" w:rsidRDefault="00064AFF" w:rsidP="000E54FF">
            <w:pPr>
              <w:keepNext/>
              <w:keepLines/>
              <w:rPr>
                <w:sz w:val="22"/>
              </w:rPr>
            </w:pPr>
            <w:r w:rsidRPr="00912835">
              <w:rPr>
                <w:sz w:val="22"/>
              </w:rPr>
              <w:t>2005-2006</w:t>
            </w:r>
          </w:p>
        </w:tc>
        <w:tc>
          <w:tcPr>
            <w:tcW w:w="8775" w:type="dxa"/>
            <w:gridSpan w:val="2"/>
          </w:tcPr>
          <w:p w14:paraId="5536FA9B" w14:textId="77777777" w:rsidR="00064AFF" w:rsidRPr="00912835" w:rsidRDefault="00064AFF" w:rsidP="000E54FF">
            <w:pPr>
              <w:keepNext/>
              <w:keepLines/>
              <w:rPr>
                <w:sz w:val="22"/>
              </w:rPr>
            </w:pPr>
            <w:r w:rsidRPr="00912835">
              <w:rPr>
                <w:rFonts w:cs="Arial"/>
                <w:sz w:val="22"/>
              </w:rPr>
              <w:t>Annals of Neurology</w:t>
            </w:r>
          </w:p>
        </w:tc>
      </w:tr>
      <w:tr w:rsidR="00064AFF" w:rsidRPr="00912835" w14:paraId="1ABB2D9C" w14:textId="77777777" w:rsidTr="00E57227">
        <w:tblPrEx>
          <w:tblCellSpacing w:w="11" w:type="dxa"/>
        </w:tblPrEx>
        <w:trPr>
          <w:gridAfter w:val="2"/>
          <w:wAfter w:w="65" w:type="dxa"/>
          <w:tblCellSpacing w:w="11" w:type="dxa"/>
        </w:trPr>
        <w:tc>
          <w:tcPr>
            <w:tcW w:w="1586" w:type="dxa"/>
          </w:tcPr>
          <w:p w14:paraId="57F32530" w14:textId="77777777" w:rsidR="00064AFF" w:rsidRPr="00912835" w:rsidRDefault="00064AFF" w:rsidP="000E54FF">
            <w:pPr>
              <w:keepNext/>
              <w:keepLines/>
              <w:rPr>
                <w:sz w:val="22"/>
              </w:rPr>
            </w:pPr>
            <w:r w:rsidRPr="00912835">
              <w:rPr>
                <w:sz w:val="22"/>
              </w:rPr>
              <w:t>2010</w:t>
            </w:r>
          </w:p>
        </w:tc>
        <w:tc>
          <w:tcPr>
            <w:tcW w:w="8775" w:type="dxa"/>
            <w:gridSpan w:val="2"/>
          </w:tcPr>
          <w:p w14:paraId="25E69A53" w14:textId="77777777" w:rsidR="00064AFF" w:rsidRPr="00912835" w:rsidRDefault="00064AFF" w:rsidP="000E54FF">
            <w:pPr>
              <w:keepNext/>
              <w:keepLines/>
              <w:rPr>
                <w:rFonts w:cs="Arial"/>
                <w:sz w:val="22"/>
              </w:rPr>
            </w:pPr>
            <w:r w:rsidRPr="00912835">
              <w:rPr>
                <w:rFonts w:cs="Arial"/>
                <w:sz w:val="22"/>
              </w:rPr>
              <w:t>Annals of Medicine</w:t>
            </w:r>
          </w:p>
        </w:tc>
      </w:tr>
      <w:tr w:rsidR="00064AFF" w:rsidRPr="00912835" w14:paraId="03D1B0A2" w14:textId="77777777" w:rsidTr="00E57227">
        <w:tblPrEx>
          <w:tblCellSpacing w:w="11" w:type="dxa"/>
        </w:tblPrEx>
        <w:trPr>
          <w:gridAfter w:val="2"/>
          <w:wAfter w:w="65" w:type="dxa"/>
          <w:tblCellSpacing w:w="11" w:type="dxa"/>
        </w:trPr>
        <w:tc>
          <w:tcPr>
            <w:tcW w:w="1586" w:type="dxa"/>
          </w:tcPr>
          <w:p w14:paraId="19D169C7" w14:textId="77777777" w:rsidR="00064AFF" w:rsidRPr="00912835" w:rsidRDefault="00064AFF" w:rsidP="000E54FF">
            <w:pPr>
              <w:keepNext/>
              <w:keepLines/>
              <w:rPr>
                <w:sz w:val="22"/>
              </w:rPr>
            </w:pPr>
            <w:r w:rsidRPr="00912835">
              <w:rPr>
                <w:sz w:val="22"/>
              </w:rPr>
              <w:t>2000-2003</w:t>
            </w:r>
          </w:p>
        </w:tc>
        <w:tc>
          <w:tcPr>
            <w:tcW w:w="8775" w:type="dxa"/>
            <w:gridSpan w:val="2"/>
          </w:tcPr>
          <w:p w14:paraId="11D3C24D" w14:textId="77777777" w:rsidR="00064AFF" w:rsidRPr="00912835" w:rsidRDefault="00064AFF" w:rsidP="000E54FF">
            <w:pPr>
              <w:keepNext/>
              <w:keepLines/>
              <w:rPr>
                <w:sz w:val="22"/>
              </w:rPr>
            </w:pPr>
            <w:r w:rsidRPr="00912835">
              <w:rPr>
                <w:rFonts w:cs="Arial"/>
                <w:sz w:val="22"/>
              </w:rPr>
              <w:t>Aviation, Space, &amp; Environmental Medicine</w:t>
            </w:r>
          </w:p>
        </w:tc>
      </w:tr>
      <w:tr w:rsidR="00064AFF" w:rsidRPr="00912835" w14:paraId="2C402665" w14:textId="77777777" w:rsidTr="00E57227">
        <w:tblPrEx>
          <w:tblCellSpacing w:w="11" w:type="dxa"/>
        </w:tblPrEx>
        <w:trPr>
          <w:gridAfter w:val="2"/>
          <w:wAfter w:w="65" w:type="dxa"/>
          <w:tblCellSpacing w:w="11" w:type="dxa"/>
        </w:trPr>
        <w:tc>
          <w:tcPr>
            <w:tcW w:w="1586" w:type="dxa"/>
          </w:tcPr>
          <w:p w14:paraId="1E71F438" w14:textId="77777777" w:rsidR="00064AFF" w:rsidRPr="00912835" w:rsidRDefault="00064AFF" w:rsidP="000E54FF">
            <w:pPr>
              <w:rPr>
                <w:sz w:val="22"/>
              </w:rPr>
            </w:pPr>
            <w:r w:rsidRPr="00912835">
              <w:rPr>
                <w:sz w:val="22"/>
              </w:rPr>
              <w:t>2008-</w:t>
            </w:r>
          </w:p>
        </w:tc>
        <w:tc>
          <w:tcPr>
            <w:tcW w:w="8775" w:type="dxa"/>
            <w:gridSpan w:val="2"/>
          </w:tcPr>
          <w:p w14:paraId="14B2D91F" w14:textId="77777777" w:rsidR="00064AFF" w:rsidRPr="00912835" w:rsidRDefault="00064AFF" w:rsidP="000E54FF">
            <w:pPr>
              <w:rPr>
                <w:rFonts w:cs="Arial"/>
                <w:sz w:val="22"/>
              </w:rPr>
            </w:pPr>
            <w:r w:rsidRPr="00912835">
              <w:rPr>
                <w:rFonts w:cs="Arial"/>
                <w:sz w:val="22"/>
              </w:rPr>
              <w:t>Biological Psychiatry</w:t>
            </w:r>
          </w:p>
        </w:tc>
      </w:tr>
      <w:tr w:rsidR="00064AFF" w:rsidRPr="00912835" w14:paraId="22BA146C" w14:textId="77777777" w:rsidTr="00E57227">
        <w:tblPrEx>
          <w:tblCellSpacing w:w="11" w:type="dxa"/>
        </w:tblPrEx>
        <w:trPr>
          <w:gridAfter w:val="2"/>
          <w:wAfter w:w="65" w:type="dxa"/>
          <w:tblCellSpacing w:w="11" w:type="dxa"/>
        </w:trPr>
        <w:tc>
          <w:tcPr>
            <w:tcW w:w="1586" w:type="dxa"/>
          </w:tcPr>
          <w:p w14:paraId="340DCA02" w14:textId="77777777" w:rsidR="00064AFF" w:rsidRPr="00912835" w:rsidRDefault="00064AFF" w:rsidP="000E54FF">
            <w:pPr>
              <w:rPr>
                <w:sz w:val="22"/>
              </w:rPr>
            </w:pPr>
            <w:r w:rsidRPr="00912835">
              <w:rPr>
                <w:sz w:val="22"/>
              </w:rPr>
              <w:t>2005-</w:t>
            </w:r>
          </w:p>
        </w:tc>
        <w:tc>
          <w:tcPr>
            <w:tcW w:w="8775" w:type="dxa"/>
            <w:gridSpan w:val="2"/>
          </w:tcPr>
          <w:p w14:paraId="100B75FD" w14:textId="77777777" w:rsidR="00064AFF" w:rsidRPr="00912835" w:rsidRDefault="00064AFF" w:rsidP="000E54FF">
            <w:pPr>
              <w:rPr>
                <w:sz w:val="22"/>
              </w:rPr>
            </w:pPr>
            <w:r w:rsidRPr="00912835">
              <w:rPr>
                <w:rFonts w:cs="Arial"/>
                <w:sz w:val="22"/>
              </w:rPr>
              <w:t>Biological Psychology</w:t>
            </w:r>
          </w:p>
        </w:tc>
      </w:tr>
      <w:tr w:rsidR="00064AFF" w:rsidRPr="00912835" w14:paraId="64808090" w14:textId="77777777" w:rsidTr="00E57227">
        <w:tblPrEx>
          <w:tblCellSpacing w:w="11" w:type="dxa"/>
        </w:tblPrEx>
        <w:trPr>
          <w:gridAfter w:val="2"/>
          <w:wAfter w:w="65" w:type="dxa"/>
          <w:tblCellSpacing w:w="11" w:type="dxa"/>
        </w:trPr>
        <w:tc>
          <w:tcPr>
            <w:tcW w:w="1586" w:type="dxa"/>
          </w:tcPr>
          <w:p w14:paraId="57AE3ED6" w14:textId="77777777" w:rsidR="00064AFF" w:rsidRPr="00912835" w:rsidRDefault="00064AFF" w:rsidP="000E54FF">
            <w:pPr>
              <w:rPr>
                <w:sz w:val="22"/>
              </w:rPr>
            </w:pPr>
            <w:r w:rsidRPr="00912835">
              <w:rPr>
                <w:sz w:val="22"/>
              </w:rPr>
              <w:t>2012, 2013</w:t>
            </w:r>
          </w:p>
        </w:tc>
        <w:tc>
          <w:tcPr>
            <w:tcW w:w="8775" w:type="dxa"/>
            <w:gridSpan w:val="2"/>
          </w:tcPr>
          <w:p w14:paraId="52AD7C25" w14:textId="77777777" w:rsidR="00064AFF" w:rsidRPr="00912835" w:rsidRDefault="00064AFF" w:rsidP="000E54FF">
            <w:pPr>
              <w:rPr>
                <w:rFonts w:cs="Arial"/>
                <w:sz w:val="22"/>
              </w:rPr>
            </w:pPr>
            <w:r w:rsidRPr="00912835">
              <w:rPr>
                <w:rFonts w:cs="Arial"/>
                <w:sz w:val="22"/>
              </w:rPr>
              <w:t>Brain Behavior and Immunity</w:t>
            </w:r>
          </w:p>
        </w:tc>
      </w:tr>
      <w:tr w:rsidR="00064AFF" w:rsidRPr="00912835" w14:paraId="04579B60" w14:textId="77777777" w:rsidTr="00E57227">
        <w:tblPrEx>
          <w:tblCellSpacing w:w="11" w:type="dxa"/>
        </w:tblPrEx>
        <w:trPr>
          <w:gridAfter w:val="2"/>
          <w:wAfter w:w="65" w:type="dxa"/>
          <w:tblCellSpacing w:w="11" w:type="dxa"/>
        </w:trPr>
        <w:tc>
          <w:tcPr>
            <w:tcW w:w="1586" w:type="dxa"/>
          </w:tcPr>
          <w:p w14:paraId="30D10E72" w14:textId="70983C10" w:rsidR="00064AFF" w:rsidRPr="00912835" w:rsidRDefault="00064AFF" w:rsidP="007B0C1C">
            <w:pPr>
              <w:rPr>
                <w:sz w:val="22"/>
              </w:rPr>
            </w:pPr>
            <w:r w:rsidRPr="00912835">
              <w:rPr>
                <w:sz w:val="22"/>
              </w:rPr>
              <w:lastRenderedPageBreak/>
              <w:t>2006</w:t>
            </w:r>
          </w:p>
        </w:tc>
        <w:tc>
          <w:tcPr>
            <w:tcW w:w="8775" w:type="dxa"/>
            <w:gridSpan w:val="2"/>
          </w:tcPr>
          <w:p w14:paraId="5F240819" w14:textId="1B451F96" w:rsidR="00064AFF" w:rsidRPr="00912835" w:rsidRDefault="00064AFF" w:rsidP="007B0C1C">
            <w:pPr>
              <w:rPr>
                <w:sz w:val="22"/>
              </w:rPr>
            </w:pPr>
            <w:r w:rsidRPr="00912835">
              <w:rPr>
                <w:rFonts w:cs="Arial"/>
                <w:sz w:val="22"/>
              </w:rPr>
              <w:t>Brain Research</w:t>
            </w:r>
          </w:p>
        </w:tc>
      </w:tr>
      <w:tr w:rsidR="00064AFF" w:rsidRPr="00912835" w14:paraId="51FA24EE" w14:textId="77777777" w:rsidTr="00E57227">
        <w:tblPrEx>
          <w:tblCellSpacing w:w="11" w:type="dxa"/>
        </w:tblPrEx>
        <w:trPr>
          <w:gridAfter w:val="2"/>
          <w:wAfter w:w="65" w:type="dxa"/>
          <w:tblCellSpacing w:w="11" w:type="dxa"/>
        </w:trPr>
        <w:tc>
          <w:tcPr>
            <w:tcW w:w="1586" w:type="dxa"/>
          </w:tcPr>
          <w:p w14:paraId="4EDD6DA7" w14:textId="6A1A54AB" w:rsidR="00064AFF" w:rsidRPr="00912835" w:rsidRDefault="00064AFF" w:rsidP="000E54FF">
            <w:pPr>
              <w:rPr>
                <w:sz w:val="22"/>
              </w:rPr>
            </w:pPr>
            <w:r w:rsidRPr="00912835">
              <w:rPr>
                <w:sz w:val="22"/>
              </w:rPr>
              <w:t>2017</w:t>
            </w:r>
          </w:p>
        </w:tc>
        <w:tc>
          <w:tcPr>
            <w:tcW w:w="8775" w:type="dxa"/>
            <w:gridSpan w:val="2"/>
          </w:tcPr>
          <w:p w14:paraId="1FC48A4B" w14:textId="0F2F1857" w:rsidR="00064AFF" w:rsidRPr="00912835" w:rsidRDefault="00064AFF" w:rsidP="000E54FF">
            <w:pPr>
              <w:rPr>
                <w:rFonts w:cs="Arial"/>
                <w:sz w:val="22"/>
              </w:rPr>
            </w:pPr>
            <w:r w:rsidRPr="00912835">
              <w:rPr>
                <w:rFonts w:cs="Arial"/>
                <w:sz w:val="22"/>
              </w:rPr>
              <w:t>Brain Structure and Function</w:t>
            </w:r>
          </w:p>
        </w:tc>
      </w:tr>
      <w:tr w:rsidR="00064AFF" w:rsidRPr="00912835" w14:paraId="3B63EBE5" w14:textId="77777777" w:rsidTr="00E57227">
        <w:tblPrEx>
          <w:tblCellSpacing w:w="11" w:type="dxa"/>
        </w:tblPrEx>
        <w:trPr>
          <w:gridAfter w:val="2"/>
          <w:wAfter w:w="65" w:type="dxa"/>
          <w:tblCellSpacing w:w="11" w:type="dxa"/>
        </w:trPr>
        <w:tc>
          <w:tcPr>
            <w:tcW w:w="1586" w:type="dxa"/>
          </w:tcPr>
          <w:p w14:paraId="3CC1C78D" w14:textId="4DF1BC1C" w:rsidR="00064AFF" w:rsidRPr="00912835" w:rsidRDefault="00064AFF" w:rsidP="000E54FF">
            <w:pPr>
              <w:rPr>
                <w:sz w:val="22"/>
              </w:rPr>
            </w:pPr>
            <w:r w:rsidRPr="00912835">
              <w:rPr>
                <w:sz w:val="22"/>
              </w:rPr>
              <w:t>2013</w:t>
            </w:r>
          </w:p>
        </w:tc>
        <w:tc>
          <w:tcPr>
            <w:tcW w:w="8775" w:type="dxa"/>
            <w:gridSpan w:val="2"/>
          </w:tcPr>
          <w:p w14:paraId="71112FCE" w14:textId="4DCA6F3D" w:rsidR="00064AFF" w:rsidRPr="00912835" w:rsidRDefault="00064AFF" w:rsidP="000E54FF">
            <w:pPr>
              <w:rPr>
                <w:rFonts w:cs="Arial"/>
                <w:sz w:val="22"/>
              </w:rPr>
            </w:pPr>
            <w:r w:rsidRPr="00912835">
              <w:rPr>
                <w:rFonts w:cs="Arial"/>
                <w:sz w:val="22"/>
              </w:rPr>
              <w:t>Cerebral Cortex</w:t>
            </w:r>
          </w:p>
        </w:tc>
      </w:tr>
      <w:tr w:rsidR="00064AFF" w:rsidRPr="00912835" w14:paraId="0675E177" w14:textId="77777777" w:rsidTr="00E57227">
        <w:tblPrEx>
          <w:tblCellSpacing w:w="11" w:type="dxa"/>
        </w:tblPrEx>
        <w:trPr>
          <w:gridAfter w:val="2"/>
          <w:wAfter w:w="65" w:type="dxa"/>
          <w:tblCellSpacing w:w="11" w:type="dxa"/>
        </w:trPr>
        <w:tc>
          <w:tcPr>
            <w:tcW w:w="1586" w:type="dxa"/>
          </w:tcPr>
          <w:p w14:paraId="2FF061C1" w14:textId="77777777" w:rsidR="00064AFF" w:rsidRPr="00912835" w:rsidRDefault="00064AFF" w:rsidP="000E54FF">
            <w:pPr>
              <w:rPr>
                <w:sz w:val="22"/>
              </w:rPr>
            </w:pPr>
            <w:r w:rsidRPr="00912835">
              <w:rPr>
                <w:sz w:val="22"/>
              </w:rPr>
              <w:t>2006</w:t>
            </w:r>
          </w:p>
          <w:p w14:paraId="33E30593" w14:textId="21AAD9B4" w:rsidR="00064AFF" w:rsidRPr="00912835" w:rsidRDefault="00064AFF" w:rsidP="000E54FF">
            <w:pPr>
              <w:rPr>
                <w:sz w:val="22"/>
              </w:rPr>
            </w:pPr>
            <w:r w:rsidRPr="00912835">
              <w:rPr>
                <w:sz w:val="22"/>
              </w:rPr>
              <w:t>2014</w:t>
            </w:r>
          </w:p>
        </w:tc>
        <w:tc>
          <w:tcPr>
            <w:tcW w:w="8775" w:type="dxa"/>
            <w:gridSpan w:val="2"/>
          </w:tcPr>
          <w:p w14:paraId="2759B7CA" w14:textId="77777777" w:rsidR="00064AFF" w:rsidRPr="00912835" w:rsidRDefault="00064AFF" w:rsidP="000E54FF">
            <w:pPr>
              <w:rPr>
                <w:sz w:val="22"/>
              </w:rPr>
            </w:pPr>
            <w:r w:rsidRPr="00912835">
              <w:rPr>
                <w:sz w:val="22"/>
              </w:rPr>
              <w:t>Cognitive Therapy and Research</w:t>
            </w:r>
          </w:p>
          <w:p w14:paraId="37EC7CA0" w14:textId="326E8BE8" w:rsidR="00064AFF" w:rsidRPr="00912835" w:rsidRDefault="00064AFF" w:rsidP="000E54FF">
            <w:pPr>
              <w:rPr>
                <w:sz w:val="22"/>
              </w:rPr>
            </w:pPr>
            <w:r w:rsidRPr="00912835">
              <w:rPr>
                <w:sz w:val="22"/>
              </w:rPr>
              <w:t>Comprehensive Physiology</w:t>
            </w:r>
          </w:p>
        </w:tc>
      </w:tr>
      <w:tr w:rsidR="00675760" w:rsidRPr="00912835" w14:paraId="32E39957" w14:textId="77777777" w:rsidTr="00E57227">
        <w:tblPrEx>
          <w:tblCellSpacing w:w="11" w:type="dxa"/>
        </w:tblPrEx>
        <w:trPr>
          <w:gridAfter w:val="2"/>
          <w:wAfter w:w="65" w:type="dxa"/>
          <w:tblCellSpacing w:w="11" w:type="dxa"/>
        </w:trPr>
        <w:tc>
          <w:tcPr>
            <w:tcW w:w="1586" w:type="dxa"/>
          </w:tcPr>
          <w:p w14:paraId="084D0ACA" w14:textId="2F358D23" w:rsidR="00675760" w:rsidRPr="00912835" w:rsidRDefault="00675760" w:rsidP="000E54FF">
            <w:pPr>
              <w:rPr>
                <w:sz w:val="22"/>
              </w:rPr>
            </w:pPr>
            <w:r w:rsidRPr="00912835">
              <w:rPr>
                <w:sz w:val="22"/>
              </w:rPr>
              <w:t>2018</w:t>
            </w:r>
            <w:r w:rsidR="004A7893" w:rsidRPr="00912835">
              <w:rPr>
                <w:sz w:val="22"/>
              </w:rPr>
              <w:t>, 2019</w:t>
            </w:r>
          </w:p>
        </w:tc>
        <w:tc>
          <w:tcPr>
            <w:tcW w:w="8775" w:type="dxa"/>
            <w:gridSpan w:val="2"/>
          </w:tcPr>
          <w:p w14:paraId="0EA389A1" w14:textId="3B0C5501" w:rsidR="00675760" w:rsidRPr="00912835" w:rsidRDefault="00675760" w:rsidP="000E54FF">
            <w:pPr>
              <w:rPr>
                <w:sz w:val="22"/>
              </w:rPr>
            </w:pPr>
            <w:r w:rsidRPr="00912835">
              <w:rPr>
                <w:sz w:val="22"/>
              </w:rPr>
              <w:t>Current Directions in Psychological Science</w:t>
            </w:r>
          </w:p>
        </w:tc>
      </w:tr>
      <w:tr w:rsidR="00064AFF" w:rsidRPr="00912835" w14:paraId="6784FD2C" w14:textId="77777777" w:rsidTr="00E57227">
        <w:tblPrEx>
          <w:tblCellSpacing w:w="11" w:type="dxa"/>
        </w:tblPrEx>
        <w:trPr>
          <w:gridAfter w:val="2"/>
          <w:wAfter w:w="65" w:type="dxa"/>
          <w:tblCellSpacing w:w="11" w:type="dxa"/>
        </w:trPr>
        <w:tc>
          <w:tcPr>
            <w:tcW w:w="1586" w:type="dxa"/>
          </w:tcPr>
          <w:p w14:paraId="54AD2CF0" w14:textId="5A91AEE7" w:rsidR="00064AFF" w:rsidRPr="00912835" w:rsidRDefault="00064AFF" w:rsidP="000E54FF">
            <w:pPr>
              <w:rPr>
                <w:sz w:val="22"/>
              </w:rPr>
            </w:pPr>
            <w:r w:rsidRPr="00912835">
              <w:rPr>
                <w:sz w:val="22"/>
              </w:rPr>
              <w:t>2011</w:t>
            </w:r>
          </w:p>
        </w:tc>
        <w:tc>
          <w:tcPr>
            <w:tcW w:w="8775" w:type="dxa"/>
            <w:gridSpan w:val="2"/>
          </w:tcPr>
          <w:p w14:paraId="12A1E2C3" w14:textId="5218DA0E" w:rsidR="00064AFF" w:rsidRPr="00912835" w:rsidRDefault="00064AFF" w:rsidP="000E54FF">
            <w:pPr>
              <w:rPr>
                <w:sz w:val="22"/>
              </w:rPr>
            </w:pPr>
            <w:r w:rsidRPr="00912835">
              <w:rPr>
                <w:sz w:val="22"/>
              </w:rPr>
              <w:t>Developmental Cognitive Neuroscience</w:t>
            </w:r>
          </w:p>
        </w:tc>
      </w:tr>
      <w:tr w:rsidR="00064AFF" w:rsidRPr="00912835" w14:paraId="7BFED78D" w14:textId="77777777" w:rsidTr="00E57227">
        <w:tblPrEx>
          <w:tblCellSpacing w:w="11" w:type="dxa"/>
        </w:tblPrEx>
        <w:trPr>
          <w:gridAfter w:val="2"/>
          <w:wAfter w:w="65" w:type="dxa"/>
          <w:tblCellSpacing w:w="11" w:type="dxa"/>
        </w:trPr>
        <w:tc>
          <w:tcPr>
            <w:tcW w:w="1586" w:type="dxa"/>
          </w:tcPr>
          <w:p w14:paraId="735755D0" w14:textId="77777777" w:rsidR="00064AFF" w:rsidRPr="00912835" w:rsidRDefault="00064AFF" w:rsidP="000E54FF">
            <w:pPr>
              <w:rPr>
                <w:sz w:val="22"/>
              </w:rPr>
            </w:pPr>
            <w:r w:rsidRPr="00912835">
              <w:rPr>
                <w:sz w:val="22"/>
              </w:rPr>
              <w:t>2011</w:t>
            </w:r>
          </w:p>
        </w:tc>
        <w:tc>
          <w:tcPr>
            <w:tcW w:w="8775" w:type="dxa"/>
            <w:gridSpan w:val="2"/>
          </w:tcPr>
          <w:p w14:paraId="7884069E" w14:textId="77777777" w:rsidR="00064AFF" w:rsidRPr="00912835" w:rsidRDefault="00064AFF" w:rsidP="000E54FF">
            <w:pPr>
              <w:rPr>
                <w:sz w:val="22"/>
              </w:rPr>
            </w:pPr>
            <w:r w:rsidRPr="00912835">
              <w:rPr>
                <w:sz w:val="22"/>
              </w:rPr>
              <w:t>Developmental Science</w:t>
            </w:r>
          </w:p>
        </w:tc>
      </w:tr>
      <w:tr w:rsidR="00064AFF" w:rsidRPr="00912835" w14:paraId="51D6347E" w14:textId="77777777" w:rsidTr="00E57227">
        <w:tblPrEx>
          <w:tblCellSpacing w:w="11" w:type="dxa"/>
        </w:tblPrEx>
        <w:trPr>
          <w:gridAfter w:val="2"/>
          <w:wAfter w:w="65" w:type="dxa"/>
          <w:tblCellSpacing w:w="11" w:type="dxa"/>
        </w:trPr>
        <w:tc>
          <w:tcPr>
            <w:tcW w:w="1586" w:type="dxa"/>
          </w:tcPr>
          <w:p w14:paraId="7AA03BAC" w14:textId="77777777" w:rsidR="00064AFF" w:rsidRPr="00912835" w:rsidRDefault="00064AFF" w:rsidP="000E54FF">
            <w:pPr>
              <w:rPr>
                <w:sz w:val="22"/>
              </w:rPr>
            </w:pPr>
            <w:r w:rsidRPr="00912835">
              <w:rPr>
                <w:sz w:val="22"/>
              </w:rPr>
              <w:t>1999</w:t>
            </w:r>
          </w:p>
        </w:tc>
        <w:tc>
          <w:tcPr>
            <w:tcW w:w="8775" w:type="dxa"/>
            <w:gridSpan w:val="2"/>
          </w:tcPr>
          <w:p w14:paraId="701E34A3" w14:textId="77777777" w:rsidR="00064AFF" w:rsidRPr="00912835" w:rsidRDefault="00064AFF" w:rsidP="000E54FF">
            <w:pPr>
              <w:rPr>
                <w:sz w:val="22"/>
              </w:rPr>
            </w:pPr>
            <w:r w:rsidRPr="00912835">
              <w:rPr>
                <w:rFonts w:cs="Arial"/>
                <w:sz w:val="22"/>
              </w:rPr>
              <w:t>Digestive Diseases and Sciences</w:t>
            </w:r>
          </w:p>
        </w:tc>
      </w:tr>
      <w:tr w:rsidR="00064AFF" w:rsidRPr="00912835" w14:paraId="735EE64F" w14:textId="77777777" w:rsidTr="00E57227">
        <w:tblPrEx>
          <w:tblCellSpacing w:w="11" w:type="dxa"/>
        </w:tblPrEx>
        <w:trPr>
          <w:gridAfter w:val="2"/>
          <w:wAfter w:w="65" w:type="dxa"/>
          <w:tblCellSpacing w:w="11" w:type="dxa"/>
        </w:trPr>
        <w:tc>
          <w:tcPr>
            <w:tcW w:w="1586" w:type="dxa"/>
          </w:tcPr>
          <w:p w14:paraId="21A8B98A" w14:textId="77777777" w:rsidR="00064AFF" w:rsidRPr="00912835" w:rsidRDefault="00064AFF" w:rsidP="000E54FF">
            <w:pPr>
              <w:rPr>
                <w:sz w:val="22"/>
              </w:rPr>
            </w:pPr>
            <w:r w:rsidRPr="00912835">
              <w:rPr>
                <w:sz w:val="22"/>
              </w:rPr>
              <w:t>2007</w:t>
            </w:r>
          </w:p>
        </w:tc>
        <w:tc>
          <w:tcPr>
            <w:tcW w:w="8775" w:type="dxa"/>
            <w:gridSpan w:val="2"/>
          </w:tcPr>
          <w:p w14:paraId="60E2AEF5" w14:textId="77777777" w:rsidR="00064AFF" w:rsidRPr="00912835" w:rsidRDefault="00064AFF" w:rsidP="000E54FF">
            <w:pPr>
              <w:rPr>
                <w:sz w:val="22"/>
              </w:rPr>
            </w:pPr>
            <w:r w:rsidRPr="00912835">
              <w:rPr>
                <w:rFonts w:cs="Arial"/>
                <w:sz w:val="22"/>
              </w:rPr>
              <w:t>Emotion</w:t>
            </w:r>
          </w:p>
        </w:tc>
      </w:tr>
      <w:tr w:rsidR="00064AFF" w:rsidRPr="00912835" w14:paraId="0FA132BA" w14:textId="77777777" w:rsidTr="00E57227">
        <w:tblPrEx>
          <w:tblCellSpacing w:w="11" w:type="dxa"/>
        </w:tblPrEx>
        <w:trPr>
          <w:gridAfter w:val="2"/>
          <w:wAfter w:w="65" w:type="dxa"/>
          <w:tblCellSpacing w:w="11" w:type="dxa"/>
        </w:trPr>
        <w:tc>
          <w:tcPr>
            <w:tcW w:w="1586" w:type="dxa"/>
          </w:tcPr>
          <w:p w14:paraId="6E65005C" w14:textId="77777777" w:rsidR="00064AFF" w:rsidRPr="00912835" w:rsidRDefault="00064AFF" w:rsidP="000E54FF">
            <w:pPr>
              <w:rPr>
                <w:sz w:val="22"/>
              </w:rPr>
            </w:pPr>
            <w:r w:rsidRPr="00912835">
              <w:rPr>
                <w:sz w:val="22"/>
              </w:rPr>
              <w:t>2007</w:t>
            </w:r>
          </w:p>
          <w:p w14:paraId="1AB667D4" w14:textId="33CBB6E5" w:rsidR="00064AFF" w:rsidRPr="00912835" w:rsidRDefault="00064AFF" w:rsidP="000E54FF">
            <w:pPr>
              <w:rPr>
                <w:sz w:val="22"/>
              </w:rPr>
            </w:pPr>
            <w:r w:rsidRPr="00912835">
              <w:rPr>
                <w:sz w:val="22"/>
              </w:rPr>
              <w:t>2016</w:t>
            </w:r>
          </w:p>
        </w:tc>
        <w:tc>
          <w:tcPr>
            <w:tcW w:w="8775" w:type="dxa"/>
            <w:gridSpan w:val="2"/>
          </w:tcPr>
          <w:p w14:paraId="4C4AD89E" w14:textId="77777777" w:rsidR="00064AFF" w:rsidRPr="00912835" w:rsidRDefault="00064AFF" w:rsidP="000E54FF">
            <w:pPr>
              <w:rPr>
                <w:rFonts w:cs="Arial"/>
                <w:sz w:val="22"/>
              </w:rPr>
            </w:pPr>
            <w:r w:rsidRPr="00912835">
              <w:rPr>
                <w:rFonts w:cs="Arial"/>
                <w:sz w:val="22"/>
              </w:rPr>
              <w:t>European Journal of Clinical Investigation</w:t>
            </w:r>
          </w:p>
          <w:p w14:paraId="62B9DEB2" w14:textId="760D4846" w:rsidR="00064AFF" w:rsidRPr="00912835" w:rsidRDefault="00064AFF" w:rsidP="000E54FF">
            <w:pPr>
              <w:rPr>
                <w:sz w:val="22"/>
              </w:rPr>
            </w:pPr>
            <w:r w:rsidRPr="00912835">
              <w:rPr>
                <w:sz w:val="22"/>
              </w:rPr>
              <w:t>Frontiers in Neurology, section on Autonomic Neuroscience</w:t>
            </w:r>
          </w:p>
        </w:tc>
      </w:tr>
      <w:tr w:rsidR="00064AFF" w:rsidRPr="00912835" w14:paraId="5B28E2F3" w14:textId="77777777" w:rsidTr="00E57227">
        <w:tblPrEx>
          <w:tblCellSpacing w:w="11" w:type="dxa"/>
        </w:tblPrEx>
        <w:trPr>
          <w:gridAfter w:val="2"/>
          <w:wAfter w:w="65" w:type="dxa"/>
          <w:tblCellSpacing w:w="11" w:type="dxa"/>
        </w:trPr>
        <w:tc>
          <w:tcPr>
            <w:tcW w:w="1586" w:type="dxa"/>
          </w:tcPr>
          <w:p w14:paraId="3623B7CD" w14:textId="77777777" w:rsidR="00064AFF" w:rsidRPr="00912835" w:rsidRDefault="00064AFF" w:rsidP="000E54FF">
            <w:pPr>
              <w:rPr>
                <w:sz w:val="22"/>
              </w:rPr>
            </w:pPr>
            <w:r w:rsidRPr="00912835">
              <w:rPr>
                <w:sz w:val="22"/>
              </w:rPr>
              <w:t>1999</w:t>
            </w:r>
          </w:p>
        </w:tc>
        <w:tc>
          <w:tcPr>
            <w:tcW w:w="8775" w:type="dxa"/>
            <w:gridSpan w:val="2"/>
          </w:tcPr>
          <w:p w14:paraId="134F1016" w14:textId="77777777" w:rsidR="00064AFF" w:rsidRPr="00912835" w:rsidRDefault="00064AFF" w:rsidP="000E54FF">
            <w:pPr>
              <w:rPr>
                <w:sz w:val="22"/>
              </w:rPr>
            </w:pPr>
            <w:r w:rsidRPr="00912835">
              <w:rPr>
                <w:rFonts w:cs="Arial"/>
                <w:sz w:val="22"/>
              </w:rPr>
              <w:t>Gastroenterology</w:t>
            </w:r>
          </w:p>
        </w:tc>
      </w:tr>
      <w:tr w:rsidR="003E76E3" w:rsidRPr="00912835" w14:paraId="01199750" w14:textId="77777777" w:rsidTr="00E57227">
        <w:tblPrEx>
          <w:tblCellSpacing w:w="11" w:type="dxa"/>
        </w:tblPrEx>
        <w:trPr>
          <w:gridAfter w:val="2"/>
          <w:wAfter w:w="65" w:type="dxa"/>
          <w:tblCellSpacing w:w="11" w:type="dxa"/>
        </w:trPr>
        <w:tc>
          <w:tcPr>
            <w:tcW w:w="1586" w:type="dxa"/>
          </w:tcPr>
          <w:p w14:paraId="21CD8D4B" w14:textId="4BF5B6DB" w:rsidR="003E76E3" w:rsidRPr="00912835" w:rsidRDefault="003E76E3" w:rsidP="000E54FF">
            <w:pPr>
              <w:rPr>
                <w:sz w:val="22"/>
              </w:rPr>
            </w:pPr>
            <w:r w:rsidRPr="00912835">
              <w:rPr>
                <w:sz w:val="22"/>
              </w:rPr>
              <w:t>2017</w:t>
            </w:r>
            <w:r w:rsidR="00577AAE">
              <w:rPr>
                <w:sz w:val="22"/>
              </w:rPr>
              <w:t>-22</w:t>
            </w:r>
          </w:p>
        </w:tc>
        <w:tc>
          <w:tcPr>
            <w:tcW w:w="8775" w:type="dxa"/>
            <w:gridSpan w:val="2"/>
          </w:tcPr>
          <w:p w14:paraId="65B237F5" w14:textId="055F1ABE" w:rsidR="003E76E3" w:rsidRPr="00912835" w:rsidRDefault="003E76E3" w:rsidP="000E54FF">
            <w:pPr>
              <w:rPr>
                <w:rFonts w:cs="Arial"/>
                <w:sz w:val="22"/>
              </w:rPr>
            </w:pPr>
            <w:r w:rsidRPr="00912835">
              <w:rPr>
                <w:rFonts w:cs="Arial"/>
                <w:sz w:val="22"/>
              </w:rPr>
              <w:t>Health Psychology</w:t>
            </w:r>
          </w:p>
        </w:tc>
      </w:tr>
      <w:tr w:rsidR="00064AFF" w:rsidRPr="00912835" w14:paraId="79787DA9" w14:textId="77777777" w:rsidTr="00E57227">
        <w:tblPrEx>
          <w:tblCellSpacing w:w="11" w:type="dxa"/>
        </w:tblPrEx>
        <w:trPr>
          <w:gridAfter w:val="2"/>
          <w:wAfter w:w="65" w:type="dxa"/>
          <w:tblCellSpacing w:w="11" w:type="dxa"/>
        </w:trPr>
        <w:tc>
          <w:tcPr>
            <w:tcW w:w="1586" w:type="dxa"/>
          </w:tcPr>
          <w:p w14:paraId="4A975EA4" w14:textId="0B1F9DEC" w:rsidR="00064AFF" w:rsidRPr="00912835" w:rsidRDefault="00064AFF" w:rsidP="000E54FF">
            <w:pPr>
              <w:rPr>
                <w:sz w:val="22"/>
              </w:rPr>
            </w:pPr>
            <w:r w:rsidRPr="00912835">
              <w:rPr>
                <w:sz w:val="22"/>
              </w:rPr>
              <w:t>2006</w:t>
            </w:r>
          </w:p>
        </w:tc>
        <w:tc>
          <w:tcPr>
            <w:tcW w:w="8775" w:type="dxa"/>
            <w:gridSpan w:val="2"/>
          </w:tcPr>
          <w:p w14:paraId="2C1695AB" w14:textId="77777777" w:rsidR="00064AFF" w:rsidRPr="00912835" w:rsidRDefault="00064AFF" w:rsidP="000E54FF">
            <w:pPr>
              <w:rPr>
                <w:sz w:val="22"/>
              </w:rPr>
            </w:pPr>
            <w:r w:rsidRPr="00912835">
              <w:rPr>
                <w:rFonts w:cs="Arial"/>
                <w:sz w:val="22"/>
              </w:rPr>
              <w:t>Human Brain Mapping</w:t>
            </w:r>
          </w:p>
        </w:tc>
      </w:tr>
      <w:tr w:rsidR="00064AFF" w:rsidRPr="00912835" w14:paraId="25CED2FF" w14:textId="77777777" w:rsidTr="00E57227">
        <w:tblPrEx>
          <w:tblCellSpacing w:w="11" w:type="dxa"/>
        </w:tblPrEx>
        <w:trPr>
          <w:gridAfter w:val="2"/>
          <w:wAfter w:w="65" w:type="dxa"/>
          <w:tblCellSpacing w:w="11" w:type="dxa"/>
        </w:trPr>
        <w:tc>
          <w:tcPr>
            <w:tcW w:w="1586" w:type="dxa"/>
          </w:tcPr>
          <w:p w14:paraId="1E79B39C" w14:textId="77777777" w:rsidR="00064AFF" w:rsidRPr="00912835" w:rsidRDefault="00064AFF" w:rsidP="000E54FF">
            <w:pPr>
              <w:rPr>
                <w:sz w:val="22"/>
              </w:rPr>
            </w:pPr>
            <w:r w:rsidRPr="00912835">
              <w:rPr>
                <w:sz w:val="22"/>
              </w:rPr>
              <w:t>2012</w:t>
            </w:r>
          </w:p>
        </w:tc>
        <w:tc>
          <w:tcPr>
            <w:tcW w:w="8775" w:type="dxa"/>
            <w:gridSpan w:val="2"/>
          </w:tcPr>
          <w:p w14:paraId="3DEC1AD9" w14:textId="77777777" w:rsidR="00064AFF" w:rsidRPr="00912835" w:rsidRDefault="00064AFF" w:rsidP="000E54FF">
            <w:pPr>
              <w:rPr>
                <w:rFonts w:cs="Arial"/>
                <w:sz w:val="22"/>
              </w:rPr>
            </w:pPr>
            <w:r w:rsidRPr="00912835">
              <w:rPr>
                <w:rFonts w:cs="Arial"/>
                <w:sz w:val="22"/>
              </w:rPr>
              <w:t>Hypertension</w:t>
            </w:r>
          </w:p>
        </w:tc>
      </w:tr>
      <w:tr w:rsidR="00064AFF" w:rsidRPr="00912835" w14:paraId="1A3F653F" w14:textId="77777777" w:rsidTr="00E57227">
        <w:tblPrEx>
          <w:tblCellSpacing w:w="11" w:type="dxa"/>
        </w:tblPrEx>
        <w:trPr>
          <w:gridAfter w:val="2"/>
          <w:wAfter w:w="65" w:type="dxa"/>
          <w:tblCellSpacing w:w="11" w:type="dxa"/>
        </w:trPr>
        <w:tc>
          <w:tcPr>
            <w:tcW w:w="1586" w:type="dxa"/>
          </w:tcPr>
          <w:p w14:paraId="0A814427" w14:textId="56FA2EF7" w:rsidR="00064AFF" w:rsidRPr="00912835" w:rsidRDefault="00064AFF" w:rsidP="000E54FF">
            <w:pPr>
              <w:rPr>
                <w:sz w:val="22"/>
              </w:rPr>
            </w:pPr>
            <w:r w:rsidRPr="00912835">
              <w:rPr>
                <w:sz w:val="22"/>
              </w:rPr>
              <w:t>2006</w:t>
            </w:r>
          </w:p>
        </w:tc>
        <w:tc>
          <w:tcPr>
            <w:tcW w:w="8775" w:type="dxa"/>
            <w:gridSpan w:val="2"/>
          </w:tcPr>
          <w:p w14:paraId="1C203289" w14:textId="77777777" w:rsidR="00064AFF" w:rsidRPr="00912835" w:rsidRDefault="00064AFF" w:rsidP="000E54FF">
            <w:pPr>
              <w:rPr>
                <w:sz w:val="22"/>
              </w:rPr>
            </w:pPr>
            <w:r w:rsidRPr="00912835">
              <w:rPr>
                <w:sz w:val="22"/>
              </w:rPr>
              <w:t>International Journal of Psychophysiology</w:t>
            </w:r>
          </w:p>
        </w:tc>
      </w:tr>
      <w:tr w:rsidR="00064AFF" w:rsidRPr="00912835" w14:paraId="7344E0AF" w14:textId="77777777" w:rsidTr="00E57227">
        <w:tblPrEx>
          <w:tblCellSpacing w:w="11" w:type="dxa"/>
        </w:tblPrEx>
        <w:trPr>
          <w:gridAfter w:val="2"/>
          <w:wAfter w:w="65" w:type="dxa"/>
          <w:tblCellSpacing w:w="11" w:type="dxa"/>
        </w:trPr>
        <w:tc>
          <w:tcPr>
            <w:tcW w:w="1586" w:type="dxa"/>
          </w:tcPr>
          <w:p w14:paraId="315E9F80" w14:textId="346C95A8" w:rsidR="00064AFF" w:rsidRPr="00912835" w:rsidRDefault="00064AFF" w:rsidP="000E54FF">
            <w:pPr>
              <w:rPr>
                <w:sz w:val="22"/>
              </w:rPr>
            </w:pPr>
            <w:r w:rsidRPr="00912835">
              <w:rPr>
                <w:sz w:val="22"/>
              </w:rPr>
              <w:t>2013</w:t>
            </w:r>
          </w:p>
        </w:tc>
        <w:tc>
          <w:tcPr>
            <w:tcW w:w="8775" w:type="dxa"/>
            <w:gridSpan w:val="2"/>
          </w:tcPr>
          <w:p w14:paraId="1619B517" w14:textId="44B62014" w:rsidR="00064AFF" w:rsidRPr="00912835" w:rsidRDefault="00064AFF" w:rsidP="000E54FF">
            <w:pPr>
              <w:rPr>
                <w:sz w:val="22"/>
              </w:rPr>
            </w:pPr>
            <w:r w:rsidRPr="00912835">
              <w:rPr>
                <w:sz w:val="22"/>
              </w:rPr>
              <w:t>JAMA: Psychiatry</w:t>
            </w:r>
          </w:p>
        </w:tc>
      </w:tr>
      <w:tr w:rsidR="00064AFF" w:rsidRPr="00912835" w14:paraId="47706DD5" w14:textId="77777777" w:rsidTr="00E57227">
        <w:tblPrEx>
          <w:tblCellSpacing w:w="11" w:type="dxa"/>
        </w:tblPrEx>
        <w:trPr>
          <w:gridAfter w:val="2"/>
          <w:wAfter w:w="65" w:type="dxa"/>
          <w:tblCellSpacing w:w="11" w:type="dxa"/>
        </w:trPr>
        <w:tc>
          <w:tcPr>
            <w:tcW w:w="1586" w:type="dxa"/>
          </w:tcPr>
          <w:p w14:paraId="0D1BF390" w14:textId="77777777" w:rsidR="00064AFF" w:rsidRPr="00912835" w:rsidRDefault="00064AFF" w:rsidP="000E54FF">
            <w:pPr>
              <w:rPr>
                <w:sz w:val="22"/>
              </w:rPr>
            </w:pPr>
            <w:r w:rsidRPr="00912835">
              <w:rPr>
                <w:sz w:val="22"/>
              </w:rPr>
              <w:t>2006</w:t>
            </w:r>
          </w:p>
        </w:tc>
        <w:tc>
          <w:tcPr>
            <w:tcW w:w="8775" w:type="dxa"/>
            <w:gridSpan w:val="2"/>
          </w:tcPr>
          <w:p w14:paraId="045B8E58" w14:textId="77777777" w:rsidR="00064AFF" w:rsidRPr="00912835" w:rsidRDefault="00064AFF" w:rsidP="000E54FF">
            <w:pPr>
              <w:rPr>
                <w:sz w:val="22"/>
              </w:rPr>
            </w:pPr>
            <w:r w:rsidRPr="00912835">
              <w:rPr>
                <w:rFonts w:cs="Arial"/>
                <w:sz w:val="22"/>
              </w:rPr>
              <w:t>Journal of Neurology</w:t>
            </w:r>
          </w:p>
        </w:tc>
      </w:tr>
      <w:tr w:rsidR="00064AFF" w:rsidRPr="00912835" w14:paraId="0C021B67" w14:textId="77777777" w:rsidTr="00E57227">
        <w:tblPrEx>
          <w:tblCellSpacing w:w="11" w:type="dxa"/>
        </w:tblPrEx>
        <w:trPr>
          <w:gridAfter w:val="2"/>
          <w:wAfter w:w="65" w:type="dxa"/>
          <w:tblCellSpacing w:w="11" w:type="dxa"/>
        </w:trPr>
        <w:tc>
          <w:tcPr>
            <w:tcW w:w="1586" w:type="dxa"/>
          </w:tcPr>
          <w:p w14:paraId="3F325022" w14:textId="77777777" w:rsidR="00064AFF" w:rsidRPr="00912835" w:rsidRDefault="00064AFF" w:rsidP="000E54FF">
            <w:pPr>
              <w:rPr>
                <w:sz w:val="22"/>
              </w:rPr>
            </w:pPr>
            <w:r w:rsidRPr="00912835">
              <w:rPr>
                <w:sz w:val="22"/>
              </w:rPr>
              <w:t>2009, 2011</w:t>
            </w:r>
          </w:p>
        </w:tc>
        <w:tc>
          <w:tcPr>
            <w:tcW w:w="8775" w:type="dxa"/>
            <w:gridSpan w:val="2"/>
          </w:tcPr>
          <w:p w14:paraId="0838F455" w14:textId="77777777" w:rsidR="00064AFF" w:rsidRPr="00912835" w:rsidRDefault="00064AFF" w:rsidP="000E54FF">
            <w:pPr>
              <w:rPr>
                <w:rFonts w:cs="Arial"/>
                <w:sz w:val="22"/>
              </w:rPr>
            </w:pPr>
            <w:r w:rsidRPr="00912835">
              <w:rPr>
                <w:rFonts w:cs="Arial"/>
                <w:sz w:val="22"/>
              </w:rPr>
              <w:t>Journal of Psychiatry and Neuroscience</w:t>
            </w:r>
          </w:p>
        </w:tc>
      </w:tr>
      <w:tr w:rsidR="00064AFF" w:rsidRPr="00912835" w14:paraId="73252C6F" w14:textId="77777777" w:rsidTr="00E57227">
        <w:tblPrEx>
          <w:tblCellSpacing w:w="11" w:type="dxa"/>
        </w:tblPrEx>
        <w:trPr>
          <w:gridAfter w:val="2"/>
          <w:wAfter w:w="65" w:type="dxa"/>
          <w:tblCellSpacing w:w="11" w:type="dxa"/>
        </w:trPr>
        <w:tc>
          <w:tcPr>
            <w:tcW w:w="1586" w:type="dxa"/>
          </w:tcPr>
          <w:p w14:paraId="47E1EC93" w14:textId="77777777" w:rsidR="00064AFF" w:rsidRPr="00912835" w:rsidRDefault="00064AFF" w:rsidP="000E54FF">
            <w:pPr>
              <w:rPr>
                <w:sz w:val="22"/>
              </w:rPr>
            </w:pPr>
            <w:r w:rsidRPr="00912835">
              <w:rPr>
                <w:sz w:val="22"/>
              </w:rPr>
              <w:t>2008</w:t>
            </w:r>
          </w:p>
        </w:tc>
        <w:tc>
          <w:tcPr>
            <w:tcW w:w="8775" w:type="dxa"/>
            <w:gridSpan w:val="2"/>
          </w:tcPr>
          <w:p w14:paraId="413D990C" w14:textId="77777777" w:rsidR="00064AFF" w:rsidRPr="00912835" w:rsidRDefault="00064AFF" w:rsidP="000E54FF">
            <w:pPr>
              <w:rPr>
                <w:sz w:val="22"/>
              </w:rPr>
            </w:pPr>
            <w:r w:rsidRPr="00912835">
              <w:rPr>
                <w:rFonts w:cs="Arial"/>
                <w:sz w:val="22"/>
              </w:rPr>
              <w:t>Journal of Psychophysiology</w:t>
            </w:r>
          </w:p>
        </w:tc>
      </w:tr>
      <w:tr w:rsidR="00064AFF" w:rsidRPr="00912835" w14:paraId="51796399" w14:textId="77777777" w:rsidTr="00E57227">
        <w:tblPrEx>
          <w:tblCellSpacing w:w="11" w:type="dxa"/>
        </w:tblPrEx>
        <w:trPr>
          <w:gridAfter w:val="2"/>
          <w:wAfter w:w="65" w:type="dxa"/>
          <w:tblCellSpacing w:w="11" w:type="dxa"/>
        </w:trPr>
        <w:tc>
          <w:tcPr>
            <w:tcW w:w="1586" w:type="dxa"/>
          </w:tcPr>
          <w:p w14:paraId="74269EAC" w14:textId="77777777" w:rsidR="00064AFF" w:rsidRPr="00912835" w:rsidRDefault="00064AFF" w:rsidP="000E54FF">
            <w:pPr>
              <w:rPr>
                <w:sz w:val="22"/>
              </w:rPr>
            </w:pPr>
            <w:r w:rsidRPr="00912835">
              <w:rPr>
                <w:sz w:val="22"/>
              </w:rPr>
              <w:t>2012</w:t>
            </w:r>
          </w:p>
        </w:tc>
        <w:tc>
          <w:tcPr>
            <w:tcW w:w="8775" w:type="dxa"/>
            <w:gridSpan w:val="2"/>
          </w:tcPr>
          <w:p w14:paraId="08A23289" w14:textId="77777777" w:rsidR="00064AFF" w:rsidRPr="00912835" w:rsidRDefault="00064AFF" w:rsidP="000E54FF">
            <w:pPr>
              <w:rPr>
                <w:rFonts w:cs="Arial"/>
                <w:sz w:val="22"/>
              </w:rPr>
            </w:pPr>
            <w:r w:rsidRPr="00912835">
              <w:rPr>
                <w:rFonts w:cs="Arial"/>
                <w:sz w:val="22"/>
              </w:rPr>
              <w:t>Journal of the American Medical Association</w:t>
            </w:r>
          </w:p>
        </w:tc>
      </w:tr>
      <w:tr w:rsidR="00064AFF" w:rsidRPr="00912835" w14:paraId="6303895E" w14:textId="77777777" w:rsidTr="00E57227">
        <w:tblPrEx>
          <w:tblCellSpacing w:w="11" w:type="dxa"/>
        </w:tblPrEx>
        <w:trPr>
          <w:gridAfter w:val="2"/>
          <w:wAfter w:w="65" w:type="dxa"/>
          <w:tblCellSpacing w:w="11" w:type="dxa"/>
        </w:trPr>
        <w:tc>
          <w:tcPr>
            <w:tcW w:w="1586" w:type="dxa"/>
          </w:tcPr>
          <w:p w14:paraId="38EEB668" w14:textId="77777777" w:rsidR="00064AFF" w:rsidRPr="00912835" w:rsidRDefault="00064AFF" w:rsidP="000E54FF">
            <w:pPr>
              <w:rPr>
                <w:sz w:val="22"/>
              </w:rPr>
            </w:pPr>
            <w:r w:rsidRPr="00912835">
              <w:rPr>
                <w:sz w:val="22"/>
              </w:rPr>
              <w:t>2012</w:t>
            </w:r>
          </w:p>
        </w:tc>
        <w:tc>
          <w:tcPr>
            <w:tcW w:w="8775" w:type="dxa"/>
            <w:gridSpan w:val="2"/>
          </w:tcPr>
          <w:p w14:paraId="38D874BF" w14:textId="77777777" w:rsidR="00064AFF" w:rsidRPr="00912835" w:rsidRDefault="00064AFF" w:rsidP="000E54FF">
            <w:pPr>
              <w:rPr>
                <w:rFonts w:cs="Arial"/>
                <w:sz w:val="22"/>
              </w:rPr>
            </w:pPr>
            <w:r w:rsidRPr="00912835">
              <w:rPr>
                <w:rFonts w:cs="Arial"/>
                <w:sz w:val="22"/>
              </w:rPr>
              <w:t>The Anatomical Record: Advances in Integrative Anatomy and Evolutionary Biology</w:t>
            </w:r>
          </w:p>
        </w:tc>
      </w:tr>
      <w:tr w:rsidR="00064AFF" w:rsidRPr="00912835" w14:paraId="7CE397FF" w14:textId="77777777" w:rsidTr="00E57227">
        <w:tblPrEx>
          <w:tblCellSpacing w:w="11" w:type="dxa"/>
        </w:tblPrEx>
        <w:trPr>
          <w:gridAfter w:val="2"/>
          <w:wAfter w:w="65" w:type="dxa"/>
          <w:tblCellSpacing w:w="11" w:type="dxa"/>
        </w:trPr>
        <w:tc>
          <w:tcPr>
            <w:tcW w:w="1586" w:type="dxa"/>
          </w:tcPr>
          <w:p w14:paraId="19B9CE04" w14:textId="77777777" w:rsidR="00064AFF" w:rsidRPr="00912835" w:rsidRDefault="00064AFF" w:rsidP="000E54FF">
            <w:pPr>
              <w:rPr>
                <w:sz w:val="22"/>
              </w:rPr>
            </w:pPr>
            <w:r w:rsidRPr="00912835">
              <w:rPr>
                <w:sz w:val="22"/>
              </w:rPr>
              <w:t>2010</w:t>
            </w:r>
          </w:p>
        </w:tc>
        <w:tc>
          <w:tcPr>
            <w:tcW w:w="8775" w:type="dxa"/>
            <w:gridSpan w:val="2"/>
          </w:tcPr>
          <w:p w14:paraId="08213464" w14:textId="77777777" w:rsidR="00064AFF" w:rsidRPr="00912835" w:rsidRDefault="00064AFF" w:rsidP="000E54FF">
            <w:pPr>
              <w:rPr>
                <w:rFonts w:cs="Arial"/>
                <w:sz w:val="22"/>
              </w:rPr>
            </w:pPr>
            <w:r w:rsidRPr="00912835">
              <w:rPr>
                <w:rFonts w:cs="Arial"/>
                <w:sz w:val="22"/>
              </w:rPr>
              <w:t>The Lancet</w:t>
            </w:r>
          </w:p>
        </w:tc>
      </w:tr>
      <w:tr w:rsidR="00064AFF" w:rsidRPr="00912835" w14:paraId="459959B8" w14:textId="77777777" w:rsidTr="00E57227">
        <w:tblPrEx>
          <w:tblCellSpacing w:w="11" w:type="dxa"/>
        </w:tblPrEx>
        <w:trPr>
          <w:gridAfter w:val="2"/>
          <w:wAfter w:w="65" w:type="dxa"/>
          <w:tblCellSpacing w:w="11" w:type="dxa"/>
        </w:trPr>
        <w:tc>
          <w:tcPr>
            <w:tcW w:w="1586" w:type="dxa"/>
          </w:tcPr>
          <w:p w14:paraId="424B1044" w14:textId="330D624E" w:rsidR="00064AFF" w:rsidRPr="00912835" w:rsidRDefault="00064AFF" w:rsidP="000E54FF">
            <w:pPr>
              <w:rPr>
                <w:sz w:val="22"/>
              </w:rPr>
            </w:pPr>
            <w:r w:rsidRPr="00912835">
              <w:rPr>
                <w:sz w:val="22"/>
              </w:rPr>
              <w:t>2006</w:t>
            </w:r>
          </w:p>
        </w:tc>
        <w:tc>
          <w:tcPr>
            <w:tcW w:w="8775" w:type="dxa"/>
            <w:gridSpan w:val="2"/>
          </w:tcPr>
          <w:p w14:paraId="54BBD9A4" w14:textId="6E058861" w:rsidR="00064AFF" w:rsidRPr="00912835" w:rsidRDefault="00064AFF" w:rsidP="000E54FF">
            <w:pPr>
              <w:rPr>
                <w:sz w:val="22"/>
              </w:rPr>
            </w:pPr>
            <w:proofErr w:type="spellStart"/>
            <w:r w:rsidRPr="00912835">
              <w:rPr>
                <w:rFonts w:cs="Arial"/>
                <w:sz w:val="22"/>
              </w:rPr>
              <w:t>NeuroImage</w:t>
            </w:r>
            <w:proofErr w:type="spellEnd"/>
            <w:r w:rsidR="00503803" w:rsidRPr="00912835">
              <w:rPr>
                <w:rFonts w:cs="Arial"/>
                <w:sz w:val="22"/>
              </w:rPr>
              <w:t xml:space="preserve"> and </w:t>
            </w:r>
            <w:proofErr w:type="spellStart"/>
            <w:r w:rsidR="00503803" w:rsidRPr="00912835">
              <w:rPr>
                <w:rFonts w:cs="Arial"/>
                <w:sz w:val="22"/>
              </w:rPr>
              <w:t>NeuroImage</w:t>
            </w:r>
            <w:proofErr w:type="spellEnd"/>
            <w:r w:rsidR="00503803" w:rsidRPr="00912835">
              <w:rPr>
                <w:rFonts w:cs="Arial"/>
                <w:sz w:val="22"/>
              </w:rPr>
              <w:t>: Clinical</w:t>
            </w:r>
          </w:p>
        </w:tc>
      </w:tr>
      <w:tr w:rsidR="00064AFF" w:rsidRPr="00912835" w14:paraId="31F58EC0" w14:textId="77777777" w:rsidTr="00E57227">
        <w:tblPrEx>
          <w:tblCellSpacing w:w="11" w:type="dxa"/>
        </w:tblPrEx>
        <w:trPr>
          <w:gridAfter w:val="2"/>
          <w:wAfter w:w="65" w:type="dxa"/>
          <w:tblCellSpacing w:w="11" w:type="dxa"/>
        </w:trPr>
        <w:tc>
          <w:tcPr>
            <w:tcW w:w="1586" w:type="dxa"/>
          </w:tcPr>
          <w:p w14:paraId="2713CC53" w14:textId="77777777" w:rsidR="00064AFF" w:rsidRPr="00912835" w:rsidRDefault="00064AFF" w:rsidP="000E54FF">
            <w:pPr>
              <w:rPr>
                <w:sz w:val="22"/>
              </w:rPr>
            </w:pPr>
            <w:r w:rsidRPr="00912835">
              <w:rPr>
                <w:sz w:val="22"/>
              </w:rPr>
              <w:t>2006</w:t>
            </w:r>
          </w:p>
        </w:tc>
        <w:tc>
          <w:tcPr>
            <w:tcW w:w="8775" w:type="dxa"/>
            <w:gridSpan w:val="2"/>
          </w:tcPr>
          <w:p w14:paraId="3D9255E2" w14:textId="77777777" w:rsidR="00064AFF" w:rsidRPr="00912835" w:rsidRDefault="00064AFF" w:rsidP="000E54FF">
            <w:pPr>
              <w:rPr>
                <w:sz w:val="22"/>
              </w:rPr>
            </w:pPr>
            <w:r w:rsidRPr="00912835">
              <w:rPr>
                <w:rFonts w:cs="Arial"/>
                <w:sz w:val="22"/>
              </w:rPr>
              <w:t>Neurology</w:t>
            </w:r>
          </w:p>
        </w:tc>
      </w:tr>
      <w:tr w:rsidR="00064AFF" w:rsidRPr="00912835" w14:paraId="498DE4BB" w14:textId="77777777" w:rsidTr="00E57227">
        <w:tblPrEx>
          <w:tblCellSpacing w:w="11" w:type="dxa"/>
        </w:tblPrEx>
        <w:trPr>
          <w:gridAfter w:val="2"/>
          <w:wAfter w:w="65" w:type="dxa"/>
          <w:tblCellSpacing w:w="11" w:type="dxa"/>
        </w:trPr>
        <w:tc>
          <w:tcPr>
            <w:tcW w:w="1586" w:type="dxa"/>
          </w:tcPr>
          <w:p w14:paraId="347238D0" w14:textId="77777777" w:rsidR="00064AFF" w:rsidRPr="00912835" w:rsidRDefault="00064AFF" w:rsidP="000E54FF">
            <w:pPr>
              <w:rPr>
                <w:sz w:val="22"/>
              </w:rPr>
            </w:pPr>
            <w:r w:rsidRPr="00912835">
              <w:rPr>
                <w:sz w:val="22"/>
              </w:rPr>
              <w:t>2002</w:t>
            </w:r>
          </w:p>
        </w:tc>
        <w:tc>
          <w:tcPr>
            <w:tcW w:w="8775" w:type="dxa"/>
            <w:gridSpan w:val="2"/>
          </w:tcPr>
          <w:p w14:paraId="1CFA4DF8" w14:textId="77777777" w:rsidR="00064AFF" w:rsidRPr="00912835" w:rsidRDefault="00064AFF" w:rsidP="000E54FF">
            <w:pPr>
              <w:rPr>
                <w:sz w:val="22"/>
              </w:rPr>
            </w:pPr>
            <w:r w:rsidRPr="00912835">
              <w:rPr>
                <w:rFonts w:cs="Arial"/>
                <w:sz w:val="22"/>
              </w:rPr>
              <w:t>Neuropsychology</w:t>
            </w:r>
          </w:p>
        </w:tc>
      </w:tr>
      <w:tr w:rsidR="00064AFF" w:rsidRPr="00912835" w14:paraId="3741B2C7" w14:textId="77777777" w:rsidTr="00E57227">
        <w:tblPrEx>
          <w:tblCellSpacing w:w="11" w:type="dxa"/>
        </w:tblPrEx>
        <w:trPr>
          <w:gridAfter w:val="2"/>
          <w:wAfter w:w="65" w:type="dxa"/>
          <w:tblCellSpacing w:w="11" w:type="dxa"/>
        </w:trPr>
        <w:tc>
          <w:tcPr>
            <w:tcW w:w="1586" w:type="dxa"/>
          </w:tcPr>
          <w:p w14:paraId="638CB844" w14:textId="77777777" w:rsidR="00064AFF" w:rsidRPr="00912835" w:rsidRDefault="00064AFF" w:rsidP="000E54FF">
            <w:pPr>
              <w:rPr>
                <w:sz w:val="22"/>
              </w:rPr>
            </w:pPr>
            <w:r w:rsidRPr="00912835">
              <w:rPr>
                <w:sz w:val="22"/>
              </w:rPr>
              <w:t>2012</w:t>
            </w:r>
          </w:p>
        </w:tc>
        <w:tc>
          <w:tcPr>
            <w:tcW w:w="8775" w:type="dxa"/>
            <w:gridSpan w:val="2"/>
          </w:tcPr>
          <w:p w14:paraId="2885FCD8" w14:textId="77777777" w:rsidR="00064AFF" w:rsidRPr="00912835" w:rsidRDefault="00064AFF" w:rsidP="000E54FF">
            <w:pPr>
              <w:rPr>
                <w:rFonts w:cs="Arial"/>
                <w:sz w:val="22"/>
              </w:rPr>
            </w:pPr>
            <w:r w:rsidRPr="00912835">
              <w:rPr>
                <w:rFonts w:cs="Arial"/>
                <w:sz w:val="22"/>
              </w:rPr>
              <w:t>Neuroscience</w:t>
            </w:r>
          </w:p>
        </w:tc>
      </w:tr>
      <w:tr w:rsidR="00064AFF" w:rsidRPr="00912835" w14:paraId="492F79C5" w14:textId="77777777" w:rsidTr="00E57227">
        <w:tblPrEx>
          <w:tblCellSpacing w:w="11" w:type="dxa"/>
        </w:tblPrEx>
        <w:trPr>
          <w:gridAfter w:val="2"/>
          <w:wAfter w:w="65" w:type="dxa"/>
          <w:tblCellSpacing w:w="11" w:type="dxa"/>
        </w:trPr>
        <w:tc>
          <w:tcPr>
            <w:tcW w:w="1586" w:type="dxa"/>
          </w:tcPr>
          <w:p w14:paraId="6E743AA1" w14:textId="77777777" w:rsidR="00064AFF" w:rsidRPr="00912835" w:rsidRDefault="00064AFF" w:rsidP="000E54FF">
            <w:pPr>
              <w:rPr>
                <w:sz w:val="22"/>
              </w:rPr>
            </w:pPr>
            <w:r w:rsidRPr="00912835">
              <w:rPr>
                <w:sz w:val="22"/>
              </w:rPr>
              <w:t>2009, 2011</w:t>
            </w:r>
          </w:p>
        </w:tc>
        <w:tc>
          <w:tcPr>
            <w:tcW w:w="8775" w:type="dxa"/>
            <w:gridSpan w:val="2"/>
          </w:tcPr>
          <w:p w14:paraId="7BFA377C" w14:textId="77777777" w:rsidR="00064AFF" w:rsidRPr="00912835" w:rsidRDefault="00064AFF" w:rsidP="000E54FF">
            <w:pPr>
              <w:rPr>
                <w:rFonts w:cs="Arial"/>
                <w:sz w:val="22"/>
              </w:rPr>
            </w:pPr>
            <w:r w:rsidRPr="00912835">
              <w:rPr>
                <w:rFonts w:cs="Arial"/>
                <w:sz w:val="22"/>
              </w:rPr>
              <w:t>Neuroscience and Biobehavioral Reviews</w:t>
            </w:r>
          </w:p>
        </w:tc>
      </w:tr>
      <w:tr w:rsidR="00064AFF" w:rsidRPr="00912835" w14:paraId="626579E9" w14:textId="77777777" w:rsidTr="00E57227">
        <w:tblPrEx>
          <w:tblCellSpacing w:w="11" w:type="dxa"/>
        </w:tblPrEx>
        <w:trPr>
          <w:gridAfter w:val="2"/>
          <w:wAfter w:w="65" w:type="dxa"/>
          <w:tblCellSpacing w:w="11" w:type="dxa"/>
        </w:trPr>
        <w:tc>
          <w:tcPr>
            <w:tcW w:w="1586" w:type="dxa"/>
          </w:tcPr>
          <w:p w14:paraId="3D5F5FCC" w14:textId="77777777" w:rsidR="00064AFF" w:rsidRPr="00912835" w:rsidRDefault="00064AFF" w:rsidP="000E54FF">
            <w:pPr>
              <w:rPr>
                <w:sz w:val="22"/>
              </w:rPr>
            </w:pPr>
            <w:r w:rsidRPr="00912835">
              <w:rPr>
                <w:sz w:val="22"/>
              </w:rPr>
              <w:t>2004</w:t>
            </w:r>
          </w:p>
        </w:tc>
        <w:tc>
          <w:tcPr>
            <w:tcW w:w="8775" w:type="dxa"/>
            <w:gridSpan w:val="2"/>
          </w:tcPr>
          <w:p w14:paraId="0EEAD7CD" w14:textId="77777777" w:rsidR="00064AFF" w:rsidRPr="00912835" w:rsidRDefault="00064AFF" w:rsidP="000E54FF">
            <w:pPr>
              <w:rPr>
                <w:sz w:val="22"/>
              </w:rPr>
            </w:pPr>
            <w:r w:rsidRPr="00912835">
              <w:rPr>
                <w:rFonts w:cs="Arial"/>
                <w:sz w:val="22"/>
              </w:rPr>
              <w:t>Neuroscience Letters</w:t>
            </w:r>
          </w:p>
        </w:tc>
      </w:tr>
      <w:tr w:rsidR="00064AFF" w:rsidRPr="00912835" w14:paraId="74013310" w14:textId="77777777" w:rsidTr="00E57227">
        <w:tblPrEx>
          <w:tblCellSpacing w:w="11" w:type="dxa"/>
        </w:tblPrEx>
        <w:trPr>
          <w:gridAfter w:val="2"/>
          <w:wAfter w:w="65" w:type="dxa"/>
          <w:tblCellSpacing w:w="11" w:type="dxa"/>
        </w:trPr>
        <w:tc>
          <w:tcPr>
            <w:tcW w:w="1586" w:type="dxa"/>
          </w:tcPr>
          <w:p w14:paraId="6A02C073" w14:textId="77777777" w:rsidR="00064AFF" w:rsidRPr="00912835" w:rsidRDefault="00064AFF" w:rsidP="000E54FF">
            <w:pPr>
              <w:rPr>
                <w:sz w:val="22"/>
              </w:rPr>
            </w:pPr>
            <w:r w:rsidRPr="00912835">
              <w:rPr>
                <w:sz w:val="22"/>
              </w:rPr>
              <w:t>2012</w:t>
            </w:r>
          </w:p>
        </w:tc>
        <w:tc>
          <w:tcPr>
            <w:tcW w:w="8775" w:type="dxa"/>
            <w:gridSpan w:val="2"/>
          </w:tcPr>
          <w:p w14:paraId="069DEFB2" w14:textId="77777777" w:rsidR="00064AFF" w:rsidRPr="00912835" w:rsidRDefault="00064AFF" w:rsidP="000E54FF">
            <w:pPr>
              <w:rPr>
                <w:rFonts w:cs="Arial"/>
                <w:sz w:val="22"/>
              </w:rPr>
            </w:pPr>
            <w:r w:rsidRPr="00912835">
              <w:rPr>
                <w:rFonts w:cs="Arial"/>
                <w:sz w:val="22"/>
              </w:rPr>
              <w:t>Pediatrics</w:t>
            </w:r>
          </w:p>
        </w:tc>
      </w:tr>
      <w:tr w:rsidR="00064AFF" w:rsidRPr="00912835" w14:paraId="5D89EB0B" w14:textId="77777777" w:rsidTr="00E57227">
        <w:tblPrEx>
          <w:tblCellSpacing w:w="11" w:type="dxa"/>
        </w:tblPrEx>
        <w:trPr>
          <w:gridAfter w:val="2"/>
          <w:wAfter w:w="65" w:type="dxa"/>
          <w:tblCellSpacing w:w="11" w:type="dxa"/>
        </w:trPr>
        <w:tc>
          <w:tcPr>
            <w:tcW w:w="1586" w:type="dxa"/>
          </w:tcPr>
          <w:p w14:paraId="6D10DDE0" w14:textId="77777777" w:rsidR="00064AFF" w:rsidRPr="00912835" w:rsidRDefault="00064AFF" w:rsidP="000E54FF">
            <w:pPr>
              <w:rPr>
                <w:sz w:val="22"/>
              </w:rPr>
            </w:pPr>
            <w:r w:rsidRPr="00912835">
              <w:rPr>
                <w:sz w:val="22"/>
              </w:rPr>
              <w:t>1999</w:t>
            </w:r>
          </w:p>
        </w:tc>
        <w:tc>
          <w:tcPr>
            <w:tcW w:w="8775" w:type="dxa"/>
            <w:gridSpan w:val="2"/>
          </w:tcPr>
          <w:p w14:paraId="3B1CDE53" w14:textId="77777777" w:rsidR="00064AFF" w:rsidRPr="00912835" w:rsidRDefault="00064AFF" w:rsidP="000E54FF">
            <w:pPr>
              <w:rPr>
                <w:sz w:val="22"/>
              </w:rPr>
            </w:pPr>
            <w:r w:rsidRPr="00912835">
              <w:rPr>
                <w:rFonts w:cs="Arial"/>
                <w:sz w:val="22"/>
              </w:rPr>
              <w:t>Perceptual and Motor Skills</w:t>
            </w:r>
          </w:p>
        </w:tc>
      </w:tr>
      <w:tr w:rsidR="00064AFF" w:rsidRPr="00912835" w14:paraId="2981FFEA" w14:textId="77777777" w:rsidTr="00E57227">
        <w:tblPrEx>
          <w:tblCellSpacing w:w="11" w:type="dxa"/>
        </w:tblPrEx>
        <w:trPr>
          <w:gridAfter w:val="2"/>
          <w:wAfter w:w="65" w:type="dxa"/>
          <w:tblCellSpacing w:w="11" w:type="dxa"/>
        </w:trPr>
        <w:tc>
          <w:tcPr>
            <w:tcW w:w="1586" w:type="dxa"/>
          </w:tcPr>
          <w:p w14:paraId="7CB8DEEA" w14:textId="1CC56A85" w:rsidR="00064AFF" w:rsidRPr="00912835" w:rsidRDefault="00064AFF" w:rsidP="000E54FF">
            <w:pPr>
              <w:rPr>
                <w:sz w:val="22"/>
              </w:rPr>
            </w:pPr>
            <w:r w:rsidRPr="00912835">
              <w:rPr>
                <w:sz w:val="22"/>
              </w:rPr>
              <w:t>2016, 2017</w:t>
            </w:r>
          </w:p>
        </w:tc>
        <w:tc>
          <w:tcPr>
            <w:tcW w:w="8775" w:type="dxa"/>
            <w:gridSpan w:val="2"/>
          </w:tcPr>
          <w:p w14:paraId="5B4CB9D5" w14:textId="674CCA88" w:rsidR="00064AFF" w:rsidRPr="00912835" w:rsidRDefault="00064AFF" w:rsidP="000E54FF">
            <w:pPr>
              <w:rPr>
                <w:rFonts w:cs="Arial"/>
                <w:sz w:val="22"/>
              </w:rPr>
            </w:pPr>
            <w:r w:rsidRPr="00912835">
              <w:rPr>
                <w:rFonts w:cs="Arial"/>
                <w:sz w:val="22"/>
              </w:rPr>
              <w:t>Physiology and Behavior</w:t>
            </w:r>
          </w:p>
        </w:tc>
      </w:tr>
      <w:tr w:rsidR="00064AFF" w:rsidRPr="00912835" w14:paraId="4A0AAE2E" w14:textId="77777777" w:rsidTr="00E57227">
        <w:tblPrEx>
          <w:tblCellSpacing w:w="11" w:type="dxa"/>
        </w:tblPrEx>
        <w:trPr>
          <w:gridAfter w:val="2"/>
          <w:wAfter w:w="65" w:type="dxa"/>
          <w:tblCellSpacing w:w="11" w:type="dxa"/>
        </w:trPr>
        <w:tc>
          <w:tcPr>
            <w:tcW w:w="1586" w:type="dxa"/>
          </w:tcPr>
          <w:p w14:paraId="0F0AFD7C" w14:textId="77777777" w:rsidR="00064AFF" w:rsidRPr="00912835" w:rsidRDefault="00064AFF" w:rsidP="000E54FF">
            <w:pPr>
              <w:rPr>
                <w:sz w:val="22"/>
              </w:rPr>
            </w:pPr>
            <w:r w:rsidRPr="00912835">
              <w:rPr>
                <w:sz w:val="22"/>
              </w:rPr>
              <w:t>2010, 2011</w:t>
            </w:r>
          </w:p>
        </w:tc>
        <w:tc>
          <w:tcPr>
            <w:tcW w:w="8775" w:type="dxa"/>
            <w:gridSpan w:val="2"/>
          </w:tcPr>
          <w:p w14:paraId="33AB3485" w14:textId="77777777" w:rsidR="00064AFF" w:rsidRPr="00912835" w:rsidRDefault="00064AFF" w:rsidP="000E54FF">
            <w:pPr>
              <w:rPr>
                <w:rFonts w:cs="Arial"/>
                <w:sz w:val="22"/>
              </w:rPr>
            </w:pPr>
            <w:proofErr w:type="spellStart"/>
            <w:r w:rsidRPr="00912835">
              <w:rPr>
                <w:rFonts w:cs="Arial"/>
                <w:sz w:val="22"/>
              </w:rPr>
              <w:t>PLoS</w:t>
            </w:r>
            <w:proofErr w:type="spellEnd"/>
            <w:r w:rsidRPr="00912835">
              <w:rPr>
                <w:rFonts w:cs="Arial"/>
                <w:sz w:val="22"/>
              </w:rPr>
              <w:t xml:space="preserve"> ONE</w:t>
            </w:r>
          </w:p>
        </w:tc>
      </w:tr>
      <w:tr w:rsidR="00064AFF" w:rsidRPr="00912835" w14:paraId="3CE64DDB" w14:textId="77777777" w:rsidTr="00E57227">
        <w:tblPrEx>
          <w:tblCellSpacing w:w="11" w:type="dxa"/>
        </w:tblPrEx>
        <w:trPr>
          <w:gridAfter w:val="2"/>
          <w:wAfter w:w="65" w:type="dxa"/>
          <w:tblCellSpacing w:w="11" w:type="dxa"/>
        </w:trPr>
        <w:tc>
          <w:tcPr>
            <w:tcW w:w="1586" w:type="dxa"/>
          </w:tcPr>
          <w:p w14:paraId="16C8E8B7" w14:textId="6FC085B3" w:rsidR="00064AFF" w:rsidRPr="00912835" w:rsidRDefault="00064AFF" w:rsidP="000E54FF">
            <w:pPr>
              <w:rPr>
                <w:sz w:val="22"/>
              </w:rPr>
            </w:pPr>
            <w:r w:rsidRPr="00912835">
              <w:rPr>
                <w:sz w:val="22"/>
              </w:rPr>
              <w:t>2007, 2010, 2013</w:t>
            </w:r>
            <w:r w:rsidR="00754C19" w:rsidRPr="00912835">
              <w:rPr>
                <w:sz w:val="22"/>
              </w:rPr>
              <w:t>, 2017, 2018</w:t>
            </w:r>
          </w:p>
        </w:tc>
        <w:tc>
          <w:tcPr>
            <w:tcW w:w="8775" w:type="dxa"/>
            <w:gridSpan w:val="2"/>
          </w:tcPr>
          <w:p w14:paraId="34946B54" w14:textId="77777777" w:rsidR="00064AFF" w:rsidRPr="00912835" w:rsidRDefault="00064AFF" w:rsidP="000E54FF">
            <w:pPr>
              <w:rPr>
                <w:sz w:val="22"/>
              </w:rPr>
            </w:pPr>
            <w:r w:rsidRPr="00912835">
              <w:rPr>
                <w:rFonts w:cs="Arial"/>
                <w:sz w:val="22"/>
              </w:rPr>
              <w:t>Proceedings of the National Academy of Sciences</w:t>
            </w:r>
          </w:p>
        </w:tc>
      </w:tr>
      <w:tr w:rsidR="00064AFF" w:rsidRPr="00912835" w14:paraId="5EB69C52" w14:textId="77777777" w:rsidTr="00E57227">
        <w:tblPrEx>
          <w:tblCellSpacing w:w="11" w:type="dxa"/>
        </w:tblPrEx>
        <w:trPr>
          <w:gridAfter w:val="2"/>
          <w:wAfter w:w="65" w:type="dxa"/>
          <w:tblCellSpacing w:w="11" w:type="dxa"/>
        </w:trPr>
        <w:tc>
          <w:tcPr>
            <w:tcW w:w="1586" w:type="dxa"/>
          </w:tcPr>
          <w:p w14:paraId="6A45AA51" w14:textId="77777777" w:rsidR="00064AFF" w:rsidRPr="00912835" w:rsidRDefault="00064AFF" w:rsidP="000E54FF">
            <w:pPr>
              <w:rPr>
                <w:sz w:val="22"/>
              </w:rPr>
            </w:pPr>
            <w:r w:rsidRPr="00912835">
              <w:rPr>
                <w:sz w:val="22"/>
              </w:rPr>
              <w:t>2008, 2011</w:t>
            </w:r>
          </w:p>
        </w:tc>
        <w:tc>
          <w:tcPr>
            <w:tcW w:w="8775" w:type="dxa"/>
            <w:gridSpan w:val="2"/>
          </w:tcPr>
          <w:p w14:paraId="0DA3C483" w14:textId="77777777" w:rsidR="00064AFF" w:rsidRPr="00912835" w:rsidRDefault="00064AFF" w:rsidP="000E54FF">
            <w:pPr>
              <w:rPr>
                <w:sz w:val="22"/>
              </w:rPr>
            </w:pPr>
            <w:r w:rsidRPr="00912835">
              <w:rPr>
                <w:rFonts w:cs="Arial"/>
                <w:sz w:val="22"/>
              </w:rPr>
              <w:t>Psychological Science</w:t>
            </w:r>
          </w:p>
        </w:tc>
      </w:tr>
      <w:tr w:rsidR="00064AFF" w:rsidRPr="00912835" w14:paraId="5F72B50B" w14:textId="77777777" w:rsidTr="00E57227">
        <w:tblPrEx>
          <w:tblCellSpacing w:w="11" w:type="dxa"/>
        </w:tblPrEx>
        <w:trPr>
          <w:gridAfter w:val="2"/>
          <w:wAfter w:w="65" w:type="dxa"/>
          <w:tblCellSpacing w:w="11" w:type="dxa"/>
        </w:trPr>
        <w:tc>
          <w:tcPr>
            <w:tcW w:w="1586" w:type="dxa"/>
          </w:tcPr>
          <w:p w14:paraId="1E97E19D" w14:textId="77777777" w:rsidR="00064AFF" w:rsidRPr="00912835" w:rsidRDefault="00064AFF" w:rsidP="000E54FF">
            <w:pPr>
              <w:rPr>
                <w:sz w:val="22"/>
              </w:rPr>
            </w:pPr>
            <w:r w:rsidRPr="00912835">
              <w:rPr>
                <w:sz w:val="22"/>
              </w:rPr>
              <w:t>2012</w:t>
            </w:r>
          </w:p>
        </w:tc>
        <w:tc>
          <w:tcPr>
            <w:tcW w:w="8775" w:type="dxa"/>
            <w:gridSpan w:val="2"/>
          </w:tcPr>
          <w:p w14:paraId="43B7061F" w14:textId="77777777" w:rsidR="00064AFF" w:rsidRPr="00912835" w:rsidRDefault="00064AFF" w:rsidP="000E54FF">
            <w:pPr>
              <w:rPr>
                <w:rFonts w:cs="Arial"/>
                <w:sz w:val="22"/>
              </w:rPr>
            </w:pPr>
            <w:r w:rsidRPr="00912835">
              <w:rPr>
                <w:rFonts w:cs="Arial"/>
                <w:sz w:val="22"/>
              </w:rPr>
              <w:t>Psychological Bulletin</w:t>
            </w:r>
          </w:p>
        </w:tc>
      </w:tr>
      <w:tr w:rsidR="00064AFF" w:rsidRPr="00912835" w14:paraId="0CAE229B" w14:textId="77777777" w:rsidTr="00E57227">
        <w:tblPrEx>
          <w:tblCellSpacing w:w="11" w:type="dxa"/>
        </w:tblPrEx>
        <w:trPr>
          <w:gridAfter w:val="2"/>
          <w:wAfter w:w="65" w:type="dxa"/>
          <w:tblCellSpacing w:w="11" w:type="dxa"/>
        </w:trPr>
        <w:tc>
          <w:tcPr>
            <w:tcW w:w="1586" w:type="dxa"/>
          </w:tcPr>
          <w:p w14:paraId="4E984268" w14:textId="77777777" w:rsidR="00064AFF" w:rsidRPr="00912835" w:rsidRDefault="00064AFF" w:rsidP="000E54FF">
            <w:pPr>
              <w:rPr>
                <w:sz w:val="22"/>
              </w:rPr>
            </w:pPr>
            <w:r w:rsidRPr="00912835">
              <w:rPr>
                <w:sz w:val="22"/>
              </w:rPr>
              <w:t>2008</w:t>
            </w:r>
          </w:p>
        </w:tc>
        <w:tc>
          <w:tcPr>
            <w:tcW w:w="8775" w:type="dxa"/>
            <w:gridSpan w:val="2"/>
          </w:tcPr>
          <w:p w14:paraId="423880B3" w14:textId="77777777" w:rsidR="00064AFF" w:rsidRPr="00912835" w:rsidRDefault="00064AFF" w:rsidP="000E54FF">
            <w:pPr>
              <w:rPr>
                <w:rFonts w:cs="Arial"/>
                <w:sz w:val="22"/>
              </w:rPr>
            </w:pPr>
            <w:proofErr w:type="spellStart"/>
            <w:r w:rsidRPr="00912835">
              <w:rPr>
                <w:rFonts w:cs="Arial"/>
                <w:sz w:val="22"/>
              </w:rPr>
              <w:t>Psychoneuroendocrinology</w:t>
            </w:r>
            <w:proofErr w:type="spellEnd"/>
          </w:p>
        </w:tc>
      </w:tr>
      <w:tr w:rsidR="00064AFF" w:rsidRPr="00912835" w14:paraId="47C4A028" w14:textId="77777777" w:rsidTr="00E57227">
        <w:tblPrEx>
          <w:tblCellSpacing w:w="11" w:type="dxa"/>
        </w:tblPrEx>
        <w:trPr>
          <w:gridAfter w:val="2"/>
          <w:wAfter w:w="65" w:type="dxa"/>
          <w:tblCellSpacing w:w="11" w:type="dxa"/>
        </w:trPr>
        <w:tc>
          <w:tcPr>
            <w:tcW w:w="1586" w:type="dxa"/>
          </w:tcPr>
          <w:p w14:paraId="0F72440B" w14:textId="136DC41E" w:rsidR="00064AFF" w:rsidRPr="00912835" w:rsidRDefault="00064AFF" w:rsidP="000E54FF">
            <w:pPr>
              <w:rPr>
                <w:sz w:val="22"/>
              </w:rPr>
            </w:pPr>
            <w:r w:rsidRPr="00912835">
              <w:rPr>
                <w:sz w:val="22"/>
              </w:rPr>
              <w:t>2002-</w:t>
            </w:r>
            <w:r w:rsidR="004A7893" w:rsidRPr="00912835">
              <w:rPr>
                <w:sz w:val="22"/>
              </w:rPr>
              <w:t>pres</w:t>
            </w:r>
          </w:p>
        </w:tc>
        <w:tc>
          <w:tcPr>
            <w:tcW w:w="8775" w:type="dxa"/>
            <w:gridSpan w:val="2"/>
          </w:tcPr>
          <w:p w14:paraId="2DA90229" w14:textId="77777777" w:rsidR="00064AFF" w:rsidRPr="00912835" w:rsidRDefault="00064AFF" w:rsidP="000E54FF">
            <w:pPr>
              <w:rPr>
                <w:sz w:val="22"/>
              </w:rPr>
            </w:pPr>
            <w:r w:rsidRPr="00912835">
              <w:rPr>
                <w:rFonts w:cs="Arial"/>
                <w:sz w:val="22"/>
              </w:rPr>
              <w:t>Psychosomatic Medicine</w:t>
            </w:r>
          </w:p>
        </w:tc>
      </w:tr>
      <w:tr w:rsidR="00064AFF" w:rsidRPr="00912835" w14:paraId="4684F4C4" w14:textId="77777777" w:rsidTr="00E57227">
        <w:tblPrEx>
          <w:tblCellSpacing w:w="11" w:type="dxa"/>
        </w:tblPrEx>
        <w:trPr>
          <w:gridAfter w:val="2"/>
          <w:wAfter w:w="65" w:type="dxa"/>
          <w:tblCellSpacing w:w="11" w:type="dxa"/>
        </w:trPr>
        <w:tc>
          <w:tcPr>
            <w:tcW w:w="1586" w:type="dxa"/>
          </w:tcPr>
          <w:p w14:paraId="5D410063" w14:textId="77777777" w:rsidR="00064AFF" w:rsidRPr="00912835" w:rsidRDefault="00064AFF" w:rsidP="000E54FF">
            <w:pPr>
              <w:rPr>
                <w:sz w:val="22"/>
              </w:rPr>
            </w:pPr>
            <w:r w:rsidRPr="00912835">
              <w:rPr>
                <w:sz w:val="22"/>
              </w:rPr>
              <w:t>2000-pres.</w:t>
            </w:r>
          </w:p>
        </w:tc>
        <w:tc>
          <w:tcPr>
            <w:tcW w:w="8775" w:type="dxa"/>
            <w:gridSpan w:val="2"/>
          </w:tcPr>
          <w:p w14:paraId="21B8B859" w14:textId="77777777" w:rsidR="00064AFF" w:rsidRPr="00912835" w:rsidRDefault="00064AFF" w:rsidP="000E54FF">
            <w:pPr>
              <w:rPr>
                <w:rFonts w:cs="Arial"/>
                <w:sz w:val="22"/>
              </w:rPr>
            </w:pPr>
            <w:r w:rsidRPr="00912835">
              <w:rPr>
                <w:rFonts w:cs="Arial"/>
                <w:sz w:val="22"/>
              </w:rPr>
              <w:t>Psychophysiology</w:t>
            </w:r>
          </w:p>
        </w:tc>
      </w:tr>
      <w:tr w:rsidR="00064AFF" w:rsidRPr="00912835" w14:paraId="1B37A018" w14:textId="77777777" w:rsidTr="00E57227">
        <w:tblPrEx>
          <w:tblCellSpacing w:w="11" w:type="dxa"/>
        </w:tblPrEx>
        <w:trPr>
          <w:gridAfter w:val="2"/>
          <w:wAfter w:w="65" w:type="dxa"/>
          <w:tblCellSpacing w:w="11" w:type="dxa"/>
        </w:trPr>
        <w:tc>
          <w:tcPr>
            <w:tcW w:w="1586" w:type="dxa"/>
          </w:tcPr>
          <w:p w14:paraId="75AED326" w14:textId="77777777" w:rsidR="00064AFF" w:rsidRPr="00912835" w:rsidRDefault="00064AFF" w:rsidP="000E54FF">
            <w:pPr>
              <w:rPr>
                <w:sz w:val="22"/>
              </w:rPr>
            </w:pPr>
            <w:r w:rsidRPr="00912835">
              <w:rPr>
                <w:sz w:val="22"/>
              </w:rPr>
              <w:t>2011</w:t>
            </w:r>
          </w:p>
        </w:tc>
        <w:tc>
          <w:tcPr>
            <w:tcW w:w="8775" w:type="dxa"/>
            <w:gridSpan w:val="2"/>
          </w:tcPr>
          <w:p w14:paraId="4EE751BD" w14:textId="77777777" w:rsidR="00064AFF" w:rsidRPr="00912835" w:rsidRDefault="00064AFF" w:rsidP="000E54FF">
            <w:pPr>
              <w:rPr>
                <w:rFonts w:cs="Arial"/>
                <w:sz w:val="22"/>
              </w:rPr>
            </w:pPr>
            <w:r w:rsidRPr="00912835">
              <w:rPr>
                <w:rFonts w:cs="Arial"/>
                <w:sz w:val="22"/>
              </w:rPr>
              <w:t>Science</w:t>
            </w:r>
          </w:p>
        </w:tc>
      </w:tr>
      <w:tr w:rsidR="00064AFF" w:rsidRPr="00912835" w14:paraId="74EACCF1" w14:textId="77777777" w:rsidTr="00E57227">
        <w:tblPrEx>
          <w:tblCellSpacing w:w="11" w:type="dxa"/>
        </w:tblPrEx>
        <w:trPr>
          <w:gridAfter w:val="2"/>
          <w:wAfter w:w="65" w:type="dxa"/>
          <w:tblCellSpacing w:w="11" w:type="dxa"/>
        </w:trPr>
        <w:tc>
          <w:tcPr>
            <w:tcW w:w="1586" w:type="dxa"/>
          </w:tcPr>
          <w:p w14:paraId="400589CB" w14:textId="22F39329" w:rsidR="00064AFF" w:rsidRPr="00912835" w:rsidRDefault="00064AFF" w:rsidP="000E54FF">
            <w:pPr>
              <w:rPr>
                <w:sz w:val="22"/>
              </w:rPr>
            </w:pPr>
            <w:r w:rsidRPr="00912835">
              <w:rPr>
                <w:sz w:val="22"/>
              </w:rPr>
              <w:t>2011, 2012, 2016</w:t>
            </w:r>
            <w:r w:rsidR="004A7893" w:rsidRPr="00912835">
              <w:rPr>
                <w:sz w:val="22"/>
              </w:rPr>
              <w:t>, 2020</w:t>
            </w:r>
          </w:p>
        </w:tc>
        <w:tc>
          <w:tcPr>
            <w:tcW w:w="8775" w:type="dxa"/>
            <w:gridSpan w:val="2"/>
          </w:tcPr>
          <w:p w14:paraId="2F83F8C1" w14:textId="77777777" w:rsidR="00064AFF" w:rsidRPr="00912835" w:rsidRDefault="00064AFF" w:rsidP="000E54FF">
            <w:pPr>
              <w:rPr>
                <w:rFonts w:cs="Arial"/>
                <w:sz w:val="22"/>
              </w:rPr>
            </w:pPr>
            <w:r w:rsidRPr="00912835">
              <w:rPr>
                <w:rFonts w:cs="Arial"/>
                <w:sz w:val="22"/>
              </w:rPr>
              <w:t>Social, Cognitive, Affective Neuroscience</w:t>
            </w:r>
          </w:p>
        </w:tc>
      </w:tr>
      <w:tr w:rsidR="00064AFF" w:rsidRPr="00912835" w14:paraId="0F9DF349" w14:textId="77777777" w:rsidTr="00E57227">
        <w:tblPrEx>
          <w:tblCellSpacing w:w="11" w:type="dxa"/>
        </w:tblPrEx>
        <w:trPr>
          <w:gridAfter w:val="2"/>
          <w:wAfter w:w="65" w:type="dxa"/>
          <w:tblCellSpacing w:w="11" w:type="dxa"/>
        </w:trPr>
        <w:tc>
          <w:tcPr>
            <w:tcW w:w="1586" w:type="dxa"/>
          </w:tcPr>
          <w:p w14:paraId="6EC528AB" w14:textId="77777777" w:rsidR="00064AFF" w:rsidRPr="00912835" w:rsidRDefault="00064AFF" w:rsidP="000E54FF">
            <w:pPr>
              <w:rPr>
                <w:sz w:val="22"/>
              </w:rPr>
            </w:pPr>
            <w:r w:rsidRPr="00912835">
              <w:rPr>
                <w:sz w:val="22"/>
              </w:rPr>
              <w:t>2008, 2011</w:t>
            </w:r>
          </w:p>
        </w:tc>
        <w:tc>
          <w:tcPr>
            <w:tcW w:w="8775" w:type="dxa"/>
            <w:gridSpan w:val="2"/>
          </w:tcPr>
          <w:p w14:paraId="1CB61059" w14:textId="77777777" w:rsidR="00064AFF" w:rsidRPr="00912835" w:rsidRDefault="00064AFF" w:rsidP="000E54FF">
            <w:pPr>
              <w:rPr>
                <w:rFonts w:cs="Arial"/>
                <w:sz w:val="22"/>
              </w:rPr>
            </w:pPr>
            <w:r w:rsidRPr="00912835">
              <w:rPr>
                <w:rFonts w:cs="Arial"/>
                <w:sz w:val="22"/>
              </w:rPr>
              <w:t>Trends in Cognitive Sciences</w:t>
            </w:r>
          </w:p>
        </w:tc>
      </w:tr>
    </w:tbl>
    <w:p w14:paraId="398AFFE7" w14:textId="77777777" w:rsidR="00273D70" w:rsidRPr="00912835" w:rsidRDefault="00273D70" w:rsidP="00273D70">
      <w:pPr>
        <w:ind w:left="-630" w:firstLine="180"/>
        <w:rPr>
          <w:b/>
          <w:sz w:val="22"/>
        </w:rPr>
      </w:pPr>
    </w:p>
    <w:p w14:paraId="2488063B" w14:textId="2D51CF7E" w:rsidR="00273D70" w:rsidRPr="00912835" w:rsidRDefault="00273D70" w:rsidP="00273D70">
      <w:pPr>
        <w:ind w:left="-630" w:firstLine="180"/>
        <w:rPr>
          <w:b/>
          <w:sz w:val="22"/>
        </w:rPr>
      </w:pPr>
      <w:r w:rsidRPr="00912835">
        <w:rPr>
          <w:b/>
          <w:sz w:val="22"/>
        </w:rPr>
        <w:t xml:space="preserve">Book </w:t>
      </w:r>
      <w:r w:rsidR="00F00F64" w:rsidRPr="00912835">
        <w:rPr>
          <w:b/>
          <w:sz w:val="22"/>
        </w:rPr>
        <w:t xml:space="preserve">proposal </w:t>
      </w:r>
      <w:r w:rsidRPr="00912835">
        <w:rPr>
          <w:b/>
          <w:sz w:val="22"/>
        </w:rPr>
        <w:t>reviewer</w:t>
      </w:r>
    </w:p>
    <w:p w14:paraId="1163B996" w14:textId="77777777" w:rsidR="00273D70" w:rsidRPr="00912835" w:rsidRDefault="00273D70" w:rsidP="00273D70">
      <w:pPr>
        <w:ind w:left="-630" w:firstLine="180"/>
        <w:rPr>
          <w:b/>
          <w:sz w:val="22"/>
        </w:rPr>
      </w:pPr>
    </w:p>
    <w:p w14:paraId="39D37327" w14:textId="74EA82EF" w:rsidR="00273D70" w:rsidRPr="00912835" w:rsidRDefault="00273D70" w:rsidP="00273D70">
      <w:pPr>
        <w:ind w:left="-630" w:firstLine="180"/>
        <w:rPr>
          <w:sz w:val="22"/>
        </w:rPr>
      </w:pPr>
      <w:r w:rsidRPr="00912835">
        <w:rPr>
          <w:sz w:val="22"/>
        </w:rPr>
        <w:lastRenderedPageBreak/>
        <w:t>2007</w:t>
      </w:r>
      <w:r w:rsidR="00AF39B1" w:rsidRPr="00912835">
        <w:rPr>
          <w:sz w:val="22"/>
        </w:rPr>
        <w:tab/>
      </w:r>
      <w:r w:rsidR="00AF39B1" w:rsidRPr="00912835">
        <w:rPr>
          <w:sz w:val="22"/>
        </w:rPr>
        <w:tab/>
      </w:r>
      <w:r w:rsidRPr="00912835">
        <w:rPr>
          <w:sz w:val="22"/>
        </w:rPr>
        <w:t>Oxford University Press</w:t>
      </w:r>
    </w:p>
    <w:p w14:paraId="1186E633" w14:textId="23F8BF2D" w:rsidR="002F2A21" w:rsidRPr="00912835" w:rsidRDefault="002F2A21" w:rsidP="00273D70">
      <w:pPr>
        <w:ind w:left="-630" w:firstLine="180"/>
        <w:rPr>
          <w:sz w:val="22"/>
        </w:rPr>
      </w:pPr>
      <w:r w:rsidRPr="00912835">
        <w:rPr>
          <w:sz w:val="22"/>
        </w:rPr>
        <w:t>2016,</w:t>
      </w:r>
      <w:r w:rsidR="00AF39B1" w:rsidRPr="00912835">
        <w:rPr>
          <w:sz w:val="22"/>
        </w:rPr>
        <w:t xml:space="preserve"> 2017</w:t>
      </w:r>
      <w:r w:rsidRPr="00912835">
        <w:rPr>
          <w:sz w:val="22"/>
        </w:rPr>
        <w:t xml:space="preserve"> </w:t>
      </w:r>
      <w:r w:rsidR="00AF39B1" w:rsidRPr="00912835">
        <w:rPr>
          <w:sz w:val="22"/>
        </w:rPr>
        <w:tab/>
      </w:r>
      <w:r w:rsidR="00AF39B1" w:rsidRPr="00912835">
        <w:rPr>
          <w:sz w:val="22"/>
        </w:rPr>
        <w:tab/>
      </w:r>
      <w:r w:rsidRPr="00912835">
        <w:rPr>
          <w:sz w:val="22"/>
        </w:rPr>
        <w:t>Routledge</w:t>
      </w:r>
    </w:p>
    <w:p w14:paraId="65066749" w14:textId="77777777" w:rsidR="00D33FE5" w:rsidRPr="00912835" w:rsidRDefault="00D33FE5" w:rsidP="000C746F">
      <w:pPr>
        <w:tabs>
          <w:tab w:val="left" w:pos="2213"/>
        </w:tabs>
        <w:rPr>
          <w:sz w:val="22"/>
        </w:rPr>
      </w:pPr>
    </w:p>
    <w:tbl>
      <w:tblPr>
        <w:tblW w:w="10946" w:type="dxa"/>
        <w:tblInd w:w="-432" w:type="dxa"/>
        <w:tblLook w:val="0000" w:firstRow="0" w:lastRow="0" w:firstColumn="0" w:lastColumn="0" w:noHBand="0" w:noVBand="0"/>
      </w:tblPr>
      <w:tblGrid>
        <w:gridCol w:w="2864"/>
        <w:gridCol w:w="8082"/>
      </w:tblGrid>
      <w:tr w:rsidR="00273D70" w:rsidRPr="00912835" w14:paraId="176B9652" w14:textId="77777777" w:rsidTr="000E54FF">
        <w:trPr>
          <w:cantSplit/>
          <w:trHeight w:val="280"/>
        </w:trPr>
        <w:tc>
          <w:tcPr>
            <w:tcW w:w="10946" w:type="dxa"/>
            <w:gridSpan w:val="2"/>
            <w:shd w:val="clear" w:color="auto" w:fill="000000"/>
          </w:tcPr>
          <w:p w14:paraId="074FB1FB" w14:textId="77777777" w:rsidR="00273D70" w:rsidRPr="00912835" w:rsidRDefault="00273D70" w:rsidP="000C746F">
            <w:pPr>
              <w:widowControl w:val="0"/>
              <w:ind w:left="-36"/>
              <w:jc w:val="center"/>
              <w:rPr>
                <w:rFonts w:eastAsiaTheme="majorEastAsia" w:cs="Arial"/>
                <w:b/>
                <w:bCs/>
                <w:color w:val="FFFFFF"/>
                <w:sz w:val="22"/>
              </w:rPr>
            </w:pPr>
            <w:r w:rsidRPr="00912835">
              <w:rPr>
                <w:rFonts w:cs="Arial"/>
                <w:b/>
                <w:bCs/>
                <w:color w:val="FFFFFF"/>
                <w:sz w:val="22"/>
              </w:rPr>
              <w:t>SERVICE</w:t>
            </w:r>
          </w:p>
        </w:tc>
      </w:tr>
      <w:tr w:rsidR="00273D70" w:rsidRPr="00912835" w14:paraId="7987A407" w14:textId="77777777" w:rsidTr="000E54FF">
        <w:trPr>
          <w:cantSplit/>
          <w:trHeight w:val="280"/>
        </w:trPr>
        <w:tc>
          <w:tcPr>
            <w:tcW w:w="2864" w:type="dxa"/>
          </w:tcPr>
          <w:p w14:paraId="15727ABE" w14:textId="77777777" w:rsidR="00273D70" w:rsidRPr="00912835" w:rsidRDefault="00273D70" w:rsidP="000C746F">
            <w:pPr>
              <w:widowControl w:val="0"/>
              <w:ind w:left="-630"/>
              <w:rPr>
                <w:rFonts w:cs="Arial"/>
                <w:sz w:val="22"/>
              </w:rPr>
            </w:pPr>
          </w:p>
        </w:tc>
        <w:tc>
          <w:tcPr>
            <w:tcW w:w="8082" w:type="dxa"/>
          </w:tcPr>
          <w:p w14:paraId="63DB9247" w14:textId="77777777" w:rsidR="00273D70" w:rsidRPr="00912835" w:rsidRDefault="00273D70" w:rsidP="000C746F">
            <w:pPr>
              <w:widowControl w:val="0"/>
              <w:ind w:left="-36"/>
              <w:rPr>
                <w:rFonts w:cs="Arial"/>
                <w:sz w:val="22"/>
              </w:rPr>
            </w:pPr>
          </w:p>
        </w:tc>
      </w:tr>
      <w:tr w:rsidR="00273D70" w:rsidRPr="00912835" w14:paraId="6E7D69B4" w14:textId="77777777" w:rsidTr="000E54FF">
        <w:trPr>
          <w:cantSplit/>
          <w:trHeight w:val="280"/>
        </w:trPr>
        <w:tc>
          <w:tcPr>
            <w:tcW w:w="10946" w:type="dxa"/>
            <w:gridSpan w:val="2"/>
          </w:tcPr>
          <w:p w14:paraId="63AC9282" w14:textId="77777777" w:rsidR="00273D70" w:rsidRPr="00912835" w:rsidRDefault="00273D70" w:rsidP="000C746F">
            <w:pPr>
              <w:widowControl w:val="0"/>
              <w:ind w:left="-36" w:firstLine="108"/>
              <w:rPr>
                <w:rFonts w:eastAsiaTheme="majorEastAsia" w:cs="Arial"/>
                <w:b/>
                <w:bCs/>
                <w:color w:val="4F81BD" w:themeColor="accent1"/>
                <w:sz w:val="22"/>
              </w:rPr>
            </w:pPr>
            <w:r w:rsidRPr="00912835">
              <w:rPr>
                <w:rFonts w:cs="Arial"/>
                <w:b/>
                <w:bCs/>
                <w:sz w:val="22"/>
              </w:rPr>
              <w:t>Professional society service</w:t>
            </w:r>
          </w:p>
        </w:tc>
      </w:tr>
      <w:tr w:rsidR="00273D70" w:rsidRPr="00912835" w14:paraId="13317AB3" w14:textId="77777777" w:rsidTr="000E54FF">
        <w:trPr>
          <w:cantSplit/>
          <w:trHeight w:val="280"/>
        </w:trPr>
        <w:tc>
          <w:tcPr>
            <w:tcW w:w="10946" w:type="dxa"/>
            <w:gridSpan w:val="2"/>
          </w:tcPr>
          <w:p w14:paraId="5C4D0E7B" w14:textId="77777777" w:rsidR="00273D70" w:rsidRPr="00912835" w:rsidRDefault="00273D70" w:rsidP="000C746F">
            <w:pPr>
              <w:widowControl w:val="0"/>
              <w:ind w:left="-36" w:firstLine="108"/>
              <w:rPr>
                <w:rFonts w:cs="Arial"/>
                <w:b/>
                <w:bCs/>
                <w:sz w:val="22"/>
              </w:rPr>
            </w:pPr>
          </w:p>
        </w:tc>
      </w:tr>
      <w:tr w:rsidR="00273D70" w:rsidRPr="00912835" w14:paraId="50849088" w14:textId="77777777" w:rsidTr="000E54FF">
        <w:trPr>
          <w:cantSplit/>
          <w:trHeight w:val="280"/>
        </w:trPr>
        <w:tc>
          <w:tcPr>
            <w:tcW w:w="2864" w:type="dxa"/>
          </w:tcPr>
          <w:p w14:paraId="6C3CDBB9" w14:textId="77777777" w:rsidR="00273D70" w:rsidRPr="00912835" w:rsidRDefault="00273D70" w:rsidP="000C746F">
            <w:pPr>
              <w:widowControl w:val="0"/>
              <w:ind w:left="-36" w:firstLine="108"/>
              <w:rPr>
                <w:rFonts w:eastAsiaTheme="majorEastAsia" w:cs="Arial"/>
                <w:b/>
                <w:bCs/>
                <w:i/>
                <w:color w:val="4F81BD" w:themeColor="accent1"/>
                <w:sz w:val="22"/>
              </w:rPr>
            </w:pPr>
            <w:r w:rsidRPr="00912835">
              <w:rPr>
                <w:rFonts w:cs="Arial"/>
                <w:i/>
                <w:sz w:val="22"/>
              </w:rPr>
              <w:t>Inclusive years of service</w:t>
            </w:r>
          </w:p>
        </w:tc>
        <w:tc>
          <w:tcPr>
            <w:tcW w:w="8082" w:type="dxa"/>
          </w:tcPr>
          <w:p w14:paraId="75C638F9" w14:textId="77777777" w:rsidR="00273D70" w:rsidRPr="00912835" w:rsidRDefault="00273D70" w:rsidP="000C746F">
            <w:pPr>
              <w:widowControl w:val="0"/>
              <w:ind w:left="-36" w:firstLine="108"/>
              <w:rPr>
                <w:rFonts w:eastAsiaTheme="majorEastAsia" w:cs="Arial"/>
                <w:b/>
                <w:bCs/>
                <w:i/>
                <w:color w:val="4F81BD" w:themeColor="accent1"/>
                <w:sz w:val="22"/>
              </w:rPr>
            </w:pPr>
            <w:r w:rsidRPr="00912835">
              <w:rPr>
                <w:rFonts w:cs="Arial"/>
                <w:i/>
                <w:sz w:val="22"/>
              </w:rPr>
              <w:t>Position, Committee, and Organization</w:t>
            </w:r>
          </w:p>
        </w:tc>
      </w:tr>
      <w:tr w:rsidR="00273D70" w:rsidRPr="00912835" w14:paraId="441D1780" w14:textId="77777777" w:rsidTr="000E54FF">
        <w:trPr>
          <w:cantSplit/>
          <w:trHeight w:val="280"/>
        </w:trPr>
        <w:tc>
          <w:tcPr>
            <w:tcW w:w="2864" w:type="dxa"/>
          </w:tcPr>
          <w:p w14:paraId="08A996CA" w14:textId="77777777" w:rsidR="00273D70" w:rsidRPr="00912835" w:rsidRDefault="00273D70" w:rsidP="000C746F">
            <w:pPr>
              <w:widowControl w:val="0"/>
              <w:ind w:left="-36" w:firstLine="108"/>
              <w:rPr>
                <w:rFonts w:cs="Arial"/>
                <w:i/>
                <w:sz w:val="22"/>
              </w:rPr>
            </w:pPr>
          </w:p>
        </w:tc>
        <w:tc>
          <w:tcPr>
            <w:tcW w:w="8082" w:type="dxa"/>
          </w:tcPr>
          <w:p w14:paraId="6D0A6DA4" w14:textId="77777777" w:rsidR="00273D70" w:rsidRPr="00912835" w:rsidRDefault="00273D70" w:rsidP="000C746F">
            <w:pPr>
              <w:widowControl w:val="0"/>
              <w:ind w:left="-36" w:firstLine="108"/>
              <w:rPr>
                <w:rFonts w:cs="Arial"/>
                <w:i/>
                <w:sz w:val="22"/>
              </w:rPr>
            </w:pPr>
          </w:p>
        </w:tc>
      </w:tr>
      <w:tr w:rsidR="00273D70" w:rsidRPr="00912835" w14:paraId="0430CBD1" w14:textId="77777777" w:rsidTr="000E54FF">
        <w:trPr>
          <w:cantSplit/>
          <w:trHeight w:val="280"/>
        </w:trPr>
        <w:tc>
          <w:tcPr>
            <w:tcW w:w="2864" w:type="dxa"/>
          </w:tcPr>
          <w:p w14:paraId="2B1B6B22" w14:textId="77777777" w:rsidR="00273D70" w:rsidRPr="00912835" w:rsidRDefault="00273D70" w:rsidP="000C746F">
            <w:pPr>
              <w:widowControl w:val="0"/>
              <w:ind w:left="-36" w:firstLine="18"/>
              <w:rPr>
                <w:rFonts w:eastAsiaTheme="majorEastAsia" w:cs="Arial"/>
                <w:b/>
                <w:bCs/>
                <w:color w:val="4F81BD" w:themeColor="accent1"/>
                <w:sz w:val="22"/>
              </w:rPr>
            </w:pPr>
            <w:r w:rsidRPr="00912835">
              <w:rPr>
                <w:rFonts w:cs="Arial"/>
                <w:sz w:val="22"/>
              </w:rPr>
              <w:t>1999-2004</w:t>
            </w:r>
          </w:p>
        </w:tc>
        <w:tc>
          <w:tcPr>
            <w:tcW w:w="8082" w:type="dxa"/>
          </w:tcPr>
          <w:p w14:paraId="55E9C4D4" w14:textId="77777777" w:rsidR="00273D70" w:rsidRPr="00912835" w:rsidRDefault="00273D70" w:rsidP="000C746F">
            <w:pPr>
              <w:widowControl w:val="0"/>
              <w:rPr>
                <w:rFonts w:eastAsiaTheme="majorEastAsia" w:cs="Arial"/>
                <w:b/>
                <w:bCs/>
                <w:color w:val="4F81BD" w:themeColor="accent1"/>
                <w:sz w:val="22"/>
              </w:rPr>
            </w:pPr>
            <w:r w:rsidRPr="00912835">
              <w:rPr>
                <w:rFonts w:cs="Arial"/>
                <w:sz w:val="22"/>
              </w:rPr>
              <w:t>Member, Committee to Promote Student Interests, Society for Psychophysiological Research</w:t>
            </w:r>
          </w:p>
        </w:tc>
      </w:tr>
      <w:tr w:rsidR="00273D70" w:rsidRPr="00912835" w14:paraId="6857FED1" w14:textId="77777777" w:rsidTr="000E54FF">
        <w:trPr>
          <w:cantSplit/>
          <w:trHeight w:val="280"/>
        </w:trPr>
        <w:tc>
          <w:tcPr>
            <w:tcW w:w="2864" w:type="dxa"/>
          </w:tcPr>
          <w:p w14:paraId="5F07B963" w14:textId="77777777" w:rsidR="00273D70" w:rsidRPr="00912835" w:rsidRDefault="00273D70" w:rsidP="000C746F">
            <w:pPr>
              <w:widowControl w:val="0"/>
              <w:ind w:left="-36" w:firstLine="18"/>
              <w:rPr>
                <w:rFonts w:cs="Arial"/>
                <w:sz w:val="22"/>
              </w:rPr>
            </w:pPr>
          </w:p>
        </w:tc>
        <w:tc>
          <w:tcPr>
            <w:tcW w:w="8082" w:type="dxa"/>
          </w:tcPr>
          <w:p w14:paraId="465FE81A" w14:textId="77777777" w:rsidR="00273D70" w:rsidRPr="00912835" w:rsidRDefault="00273D70" w:rsidP="000C746F">
            <w:pPr>
              <w:widowControl w:val="0"/>
              <w:rPr>
                <w:rFonts w:cs="Arial"/>
                <w:sz w:val="22"/>
              </w:rPr>
            </w:pPr>
          </w:p>
        </w:tc>
      </w:tr>
      <w:tr w:rsidR="00273D70" w:rsidRPr="00912835" w14:paraId="1E12011E" w14:textId="77777777" w:rsidTr="000E54FF">
        <w:trPr>
          <w:cantSplit/>
          <w:trHeight w:val="280"/>
        </w:trPr>
        <w:tc>
          <w:tcPr>
            <w:tcW w:w="2864" w:type="dxa"/>
          </w:tcPr>
          <w:p w14:paraId="12D77BCF" w14:textId="294FAC5E" w:rsidR="00273D70" w:rsidRPr="00912835" w:rsidRDefault="00273D70" w:rsidP="00CA3A21">
            <w:pPr>
              <w:widowControl w:val="0"/>
              <w:ind w:left="-36" w:firstLine="18"/>
              <w:rPr>
                <w:rFonts w:eastAsiaTheme="majorEastAsia" w:cs="Arial"/>
                <w:b/>
                <w:bCs/>
                <w:color w:val="4F81BD" w:themeColor="accent1"/>
                <w:sz w:val="22"/>
              </w:rPr>
            </w:pPr>
            <w:r w:rsidRPr="00912835">
              <w:rPr>
                <w:rFonts w:cs="Arial"/>
                <w:sz w:val="22"/>
              </w:rPr>
              <w:t>2004-</w:t>
            </w:r>
            <w:r w:rsidR="00CA3A21" w:rsidRPr="00912835">
              <w:rPr>
                <w:rFonts w:cs="Arial"/>
                <w:sz w:val="22"/>
              </w:rPr>
              <w:t>2015</w:t>
            </w:r>
          </w:p>
        </w:tc>
        <w:tc>
          <w:tcPr>
            <w:tcW w:w="8082" w:type="dxa"/>
          </w:tcPr>
          <w:p w14:paraId="6FB56C8B" w14:textId="77777777" w:rsidR="00273D70" w:rsidRPr="00912835" w:rsidRDefault="00273D70" w:rsidP="000C746F">
            <w:pPr>
              <w:widowControl w:val="0"/>
              <w:rPr>
                <w:rFonts w:eastAsiaTheme="majorEastAsia" w:cs="Arial"/>
                <w:b/>
                <w:bCs/>
                <w:color w:val="4F81BD" w:themeColor="accent1"/>
                <w:sz w:val="22"/>
              </w:rPr>
            </w:pPr>
            <w:r w:rsidRPr="00912835">
              <w:rPr>
                <w:rFonts w:cs="Arial"/>
                <w:sz w:val="22"/>
              </w:rPr>
              <w:t>Reviewer, Conference Abstracts, American Psychosomatic Society annual meeting</w:t>
            </w:r>
          </w:p>
        </w:tc>
      </w:tr>
      <w:tr w:rsidR="00273D70" w:rsidRPr="00912835" w14:paraId="7161A6CF" w14:textId="77777777" w:rsidTr="000E54FF">
        <w:trPr>
          <w:cantSplit/>
          <w:trHeight w:val="280"/>
        </w:trPr>
        <w:tc>
          <w:tcPr>
            <w:tcW w:w="2864" w:type="dxa"/>
          </w:tcPr>
          <w:p w14:paraId="33C18FAD" w14:textId="77777777" w:rsidR="00273D70" w:rsidRPr="00912835" w:rsidRDefault="00273D70" w:rsidP="000C746F">
            <w:pPr>
              <w:widowControl w:val="0"/>
              <w:ind w:left="-36" w:firstLine="18"/>
              <w:rPr>
                <w:rFonts w:cs="Arial"/>
                <w:sz w:val="22"/>
              </w:rPr>
            </w:pPr>
          </w:p>
        </w:tc>
        <w:tc>
          <w:tcPr>
            <w:tcW w:w="8082" w:type="dxa"/>
          </w:tcPr>
          <w:p w14:paraId="23B1A708" w14:textId="77777777" w:rsidR="00273D70" w:rsidRPr="00912835" w:rsidRDefault="00273D70" w:rsidP="000C746F">
            <w:pPr>
              <w:widowControl w:val="0"/>
              <w:rPr>
                <w:rFonts w:cs="Arial"/>
                <w:sz w:val="22"/>
              </w:rPr>
            </w:pPr>
          </w:p>
        </w:tc>
      </w:tr>
      <w:tr w:rsidR="00273D70" w:rsidRPr="00912835" w14:paraId="61B13C81" w14:textId="77777777" w:rsidTr="000E54FF">
        <w:trPr>
          <w:cantSplit/>
          <w:trHeight w:val="280"/>
        </w:trPr>
        <w:tc>
          <w:tcPr>
            <w:tcW w:w="2864" w:type="dxa"/>
          </w:tcPr>
          <w:p w14:paraId="4A494949" w14:textId="77777777" w:rsidR="00273D70" w:rsidRPr="00912835" w:rsidRDefault="00273D70" w:rsidP="000C746F">
            <w:pPr>
              <w:widowControl w:val="0"/>
              <w:ind w:left="-36" w:firstLine="18"/>
              <w:rPr>
                <w:rFonts w:eastAsiaTheme="majorEastAsia" w:cs="Arial"/>
                <w:b/>
                <w:bCs/>
                <w:color w:val="4F81BD" w:themeColor="accent1"/>
                <w:sz w:val="22"/>
              </w:rPr>
            </w:pPr>
            <w:r w:rsidRPr="00912835">
              <w:rPr>
                <w:rFonts w:cs="Arial"/>
                <w:sz w:val="22"/>
              </w:rPr>
              <w:t>2005-2006</w:t>
            </w:r>
          </w:p>
        </w:tc>
        <w:tc>
          <w:tcPr>
            <w:tcW w:w="8082" w:type="dxa"/>
          </w:tcPr>
          <w:p w14:paraId="788D598C" w14:textId="77777777" w:rsidR="00273D70" w:rsidRPr="00912835" w:rsidRDefault="00273D70" w:rsidP="000C746F">
            <w:pPr>
              <w:widowControl w:val="0"/>
              <w:rPr>
                <w:rFonts w:eastAsiaTheme="majorEastAsia" w:cs="Arial"/>
                <w:b/>
                <w:bCs/>
                <w:color w:val="4F81BD" w:themeColor="accent1"/>
                <w:sz w:val="22"/>
              </w:rPr>
            </w:pPr>
            <w:r w:rsidRPr="00912835">
              <w:rPr>
                <w:rFonts w:cs="Arial"/>
                <w:sz w:val="22"/>
              </w:rPr>
              <w:t>Member, Nominating Committee, Society for Psychophysiological Research</w:t>
            </w:r>
          </w:p>
        </w:tc>
      </w:tr>
      <w:tr w:rsidR="00273D70" w:rsidRPr="00912835" w14:paraId="021F5AC7" w14:textId="77777777" w:rsidTr="000E54FF">
        <w:trPr>
          <w:cantSplit/>
          <w:trHeight w:val="280"/>
        </w:trPr>
        <w:tc>
          <w:tcPr>
            <w:tcW w:w="2864" w:type="dxa"/>
          </w:tcPr>
          <w:p w14:paraId="676B0963" w14:textId="77777777" w:rsidR="00273D70" w:rsidRPr="00912835" w:rsidRDefault="00273D70" w:rsidP="000C746F">
            <w:pPr>
              <w:widowControl w:val="0"/>
              <w:ind w:left="-36" w:firstLine="18"/>
              <w:rPr>
                <w:rFonts w:cs="Arial"/>
                <w:sz w:val="22"/>
              </w:rPr>
            </w:pPr>
          </w:p>
        </w:tc>
        <w:tc>
          <w:tcPr>
            <w:tcW w:w="8082" w:type="dxa"/>
          </w:tcPr>
          <w:p w14:paraId="105403B8" w14:textId="77777777" w:rsidR="00273D70" w:rsidRPr="00912835" w:rsidRDefault="00273D70" w:rsidP="000C746F">
            <w:pPr>
              <w:widowControl w:val="0"/>
              <w:rPr>
                <w:rFonts w:cs="Arial"/>
                <w:sz w:val="22"/>
              </w:rPr>
            </w:pPr>
          </w:p>
        </w:tc>
      </w:tr>
      <w:tr w:rsidR="00273D70" w:rsidRPr="00912835" w14:paraId="34258E4D" w14:textId="77777777" w:rsidTr="000E54FF">
        <w:trPr>
          <w:cantSplit/>
          <w:trHeight w:val="280"/>
        </w:trPr>
        <w:tc>
          <w:tcPr>
            <w:tcW w:w="2864" w:type="dxa"/>
          </w:tcPr>
          <w:p w14:paraId="07EA28DD" w14:textId="77777777" w:rsidR="00273D70" w:rsidRPr="00912835" w:rsidRDefault="00273D70" w:rsidP="000C746F">
            <w:pPr>
              <w:widowControl w:val="0"/>
              <w:ind w:left="-36" w:firstLine="18"/>
              <w:rPr>
                <w:rFonts w:eastAsiaTheme="majorEastAsia" w:cs="Arial"/>
                <w:b/>
                <w:bCs/>
                <w:color w:val="4F81BD" w:themeColor="accent1"/>
                <w:sz w:val="22"/>
              </w:rPr>
            </w:pPr>
            <w:r w:rsidRPr="00912835">
              <w:rPr>
                <w:rFonts w:cs="Arial"/>
                <w:sz w:val="22"/>
              </w:rPr>
              <w:t>2004-2008</w:t>
            </w:r>
          </w:p>
        </w:tc>
        <w:tc>
          <w:tcPr>
            <w:tcW w:w="8082" w:type="dxa"/>
          </w:tcPr>
          <w:p w14:paraId="3D2E4BFA" w14:textId="77777777" w:rsidR="00273D70" w:rsidRPr="00912835" w:rsidRDefault="00273D70" w:rsidP="000C746F">
            <w:pPr>
              <w:widowControl w:val="0"/>
              <w:rPr>
                <w:rFonts w:eastAsiaTheme="majorEastAsia" w:cs="Arial"/>
                <w:b/>
                <w:bCs/>
                <w:color w:val="4F81BD" w:themeColor="accent1"/>
                <w:sz w:val="22"/>
              </w:rPr>
            </w:pPr>
            <w:r w:rsidRPr="00912835">
              <w:rPr>
                <w:rFonts w:cs="Arial"/>
                <w:sz w:val="22"/>
              </w:rPr>
              <w:t>Member, Program Committee, American Psychosomatic Society</w:t>
            </w:r>
          </w:p>
        </w:tc>
      </w:tr>
      <w:tr w:rsidR="00273D70" w:rsidRPr="00912835" w14:paraId="524E7C84" w14:textId="77777777" w:rsidTr="000E54FF">
        <w:trPr>
          <w:cantSplit/>
          <w:trHeight w:val="280"/>
        </w:trPr>
        <w:tc>
          <w:tcPr>
            <w:tcW w:w="2864" w:type="dxa"/>
          </w:tcPr>
          <w:p w14:paraId="1FD0FE62" w14:textId="77777777" w:rsidR="00273D70" w:rsidRPr="00912835" w:rsidRDefault="00273D70" w:rsidP="000C746F">
            <w:pPr>
              <w:widowControl w:val="0"/>
              <w:ind w:left="-36" w:firstLine="18"/>
              <w:rPr>
                <w:rFonts w:cs="Arial"/>
                <w:sz w:val="22"/>
              </w:rPr>
            </w:pPr>
          </w:p>
        </w:tc>
        <w:tc>
          <w:tcPr>
            <w:tcW w:w="8082" w:type="dxa"/>
          </w:tcPr>
          <w:p w14:paraId="2FBBCA59" w14:textId="77777777" w:rsidR="00273D70" w:rsidRPr="00912835" w:rsidRDefault="00273D70" w:rsidP="000C746F">
            <w:pPr>
              <w:widowControl w:val="0"/>
              <w:rPr>
                <w:rFonts w:cs="Arial"/>
                <w:sz w:val="22"/>
              </w:rPr>
            </w:pPr>
          </w:p>
        </w:tc>
      </w:tr>
      <w:tr w:rsidR="00273D70" w:rsidRPr="00912835" w14:paraId="2505EBDD" w14:textId="77777777" w:rsidTr="000E54FF">
        <w:trPr>
          <w:cantSplit/>
          <w:trHeight w:val="280"/>
        </w:trPr>
        <w:tc>
          <w:tcPr>
            <w:tcW w:w="2864" w:type="dxa"/>
          </w:tcPr>
          <w:p w14:paraId="280BB908" w14:textId="77777777" w:rsidR="00273D70" w:rsidRPr="00912835" w:rsidRDefault="00273D70" w:rsidP="000C746F">
            <w:pPr>
              <w:widowControl w:val="0"/>
              <w:ind w:left="-36" w:firstLine="18"/>
              <w:rPr>
                <w:rFonts w:eastAsiaTheme="majorEastAsia" w:cs="Arial"/>
                <w:b/>
                <w:bCs/>
                <w:color w:val="4F81BD" w:themeColor="accent1"/>
                <w:sz w:val="22"/>
              </w:rPr>
            </w:pPr>
            <w:r w:rsidRPr="00912835">
              <w:rPr>
                <w:rFonts w:cs="Arial"/>
                <w:sz w:val="22"/>
              </w:rPr>
              <w:t>2005-2009</w:t>
            </w:r>
          </w:p>
        </w:tc>
        <w:tc>
          <w:tcPr>
            <w:tcW w:w="8082" w:type="dxa"/>
          </w:tcPr>
          <w:p w14:paraId="64C64304" w14:textId="77777777" w:rsidR="00273D70" w:rsidRPr="00912835" w:rsidRDefault="00273D70" w:rsidP="000C746F">
            <w:pPr>
              <w:widowControl w:val="0"/>
              <w:rPr>
                <w:rFonts w:eastAsiaTheme="majorEastAsia" w:cs="Arial"/>
                <w:b/>
                <w:bCs/>
                <w:color w:val="4F81BD" w:themeColor="accent1"/>
                <w:sz w:val="22"/>
              </w:rPr>
            </w:pPr>
            <w:r w:rsidRPr="00912835">
              <w:rPr>
                <w:rFonts w:cs="Arial"/>
                <w:sz w:val="22"/>
              </w:rPr>
              <w:t>Member, Scientific Advisory Board and Conference Abstract Reviewers, Organization for Human Brain Mapping</w:t>
            </w:r>
          </w:p>
        </w:tc>
      </w:tr>
      <w:tr w:rsidR="00273D70" w:rsidRPr="00912835" w14:paraId="1AB221FB" w14:textId="77777777" w:rsidTr="000E54FF">
        <w:trPr>
          <w:cantSplit/>
          <w:trHeight w:val="280"/>
        </w:trPr>
        <w:tc>
          <w:tcPr>
            <w:tcW w:w="2864" w:type="dxa"/>
          </w:tcPr>
          <w:p w14:paraId="6F3636FA" w14:textId="77777777" w:rsidR="00273D70" w:rsidRPr="00912835" w:rsidRDefault="00273D70" w:rsidP="000C746F">
            <w:pPr>
              <w:widowControl w:val="0"/>
              <w:ind w:left="-36" w:firstLine="18"/>
              <w:rPr>
                <w:rFonts w:cs="Arial"/>
                <w:sz w:val="22"/>
              </w:rPr>
            </w:pPr>
          </w:p>
        </w:tc>
        <w:tc>
          <w:tcPr>
            <w:tcW w:w="8082" w:type="dxa"/>
          </w:tcPr>
          <w:p w14:paraId="0DE80FC8" w14:textId="77777777" w:rsidR="00273D70" w:rsidRPr="00912835" w:rsidRDefault="00273D70" w:rsidP="000C746F">
            <w:pPr>
              <w:widowControl w:val="0"/>
              <w:rPr>
                <w:rFonts w:cs="Arial"/>
                <w:sz w:val="22"/>
              </w:rPr>
            </w:pPr>
          </w:p>
        </w:tc>
      </w:tr>
      <w:tr w:rsidR="00273D70" w:rsidRPr="00912835" w14:paraId="42544EF8" w14:textId="77777777" w:rsidTr="000E54FF">
        <w:trPr>
          <w:cantSplit/>
          <w:trHeight w:val="280"/>
        </w:trPr>
        <w:tc>
          <w:tcPr>
            <w:tcW w:w="2864" w:type="dxa"/>
          </w:tcPr>
          <w:p w14:paraId="3ECE681C" w14:textId="7094665D" w:rsidR="00273D70" w:rsidRPr="00912835" w:rsidRDefault="00273D70" w:rsidP="000C746F">
            <w:pPr>
              <w:widowControl w:val="0"/>
              <w:ind w:left="-36" w:firstLine="18"/>
              <w:rPr>
                <w:rFonts w:eastAsiaTheme="majorEastAsia" w:cs="Arial"/>
                <w:b/>
                <w:bCs/>
                <w:color w:val="4F81BD" w:themeColor="accent1"/>
                <w:sz w:val="22"/>
              </w:rPr>
            </w:pPr>
            <w:r w:rsidRPr="00912835">
              <w:rPr>
                <w:rFonts w:cs="Arial"/>
                <w:sz w:val="22"/>
              </w:rPr>
              <w:t>2008</w:t>
            </w:r>
            <w:r w:rsidR="00CA3A21" w:rsidRPr="00912835">
              <w:rPr>
                <w:rFonts w:cs="Arial"/>
                <w:sz w:val="22"/>
              </w:rPr>
              <w:t>, 2016</w:t>
            </w:r>
          </w:p>
        </w:tc>
        <w:tc>
          <w:tcPr>
            <w:tcW w:w="8082" w:type="dxa"/>
          </w:tcPr>
          <w:p w14:paraId="0F7CD06B" w14:textId="77777777" w:rsidR="00273D70" w:rsidRPr="00912835" w:rsidRDefault="00273D70" w:rsidP="000C746F">
            <w:pPr>
              <w:widowControl w:val="0"/>
              <w:rPr>
                <w:rFonts w:eastAsiaTheme="majorEastAsia" w:cs="Arial"/>
                <w:b/>
                <w:bCs/>
                <w:color w:val="4F81BD" w:themeColor="accent1"/>
                <w:sz w:val="22"/>
              </w:rPr>
            </w:pPr>
            <w:r w:rsidRPr="00912835">
              <w:rPr>
                <w:rFonts w:cs="Arial"/>
                <w:sz w:val="22"/>
              </w:rPr>
              <w:t>Member, Strategic Planning Committee, American Psychosomatic Society</w:t>
            </w:r>
          </w:p>
        </w:tc>
      </w:tr>
      <w:tr w:rsidR="00273D70" w:rsidRPr="00912835" w14:paraId="0A423870" w14:textId="77777777" w:rsidTr="000E54FF">
        <w:trPr>
          <w:cantSplit/>
          <w:trHeight w:val="280"/>
        </w:trPr>
        <w:tc>
          <w:tcPr>
            <w:tcW w:w="2864" w:type="dxa"/>
          </w:tcPr>
          <w:p w14:paraId="37665F7A" w14:textId="77777777" w:rsidR="00273D70" w:rsidRPr="00912835" w:rsidRDefault="00273D70" w:rsidP="000C746F">
            <w:pPr>
              <w:widowControl w:val="0"/>
              <w:ind w:left="-36" w:firstLine="18"/>
              <w:rPr>
                <w:rFonts w:cs="Arial"/>
                <w:sz w:val="22"/>
              </w:rPr>
            </w:pPr>
          </w:p>
        </w:tc>
        <w:tc>
          <w:tcPr>
            <w:tcW w:w="8082" w:type="dxa"/>
          </w:tcPr>
          <w:p w14:paraId="6D69ADEC" w14:textId="77777777" w:rsidR="00273D70" w:rsidRPr="00912835" w:rsidRDefault="00273D70" w:rsidP="000C746F">
            <w:pPr>
              <w:widowControl w:val="0"/>
              <w:rPr>
                <w:rFonts w:cs="Arial"/>
                <w:sz w:val="22"/>
              </w:rPr>
            </w:pPr>
          </w:p>
        </w:tc>
      </w:tr>
      <w:tr w:rsidR="00273D70" w:rsidRPr="00912835" w14:paraId="7C707C3B" w14:textId="77777777" w:rsidTr="000E54FF">
        <w:trPr>
          <w:cantSplit/>
          <w:trHeight w:val="280"/>
        </w:trPr>
        <w:tc>
          <w:tcPr>
            <w:tcW w:w="2864" w:type="dxa"/>
          </w:tcPr>
          <w:p w14:paraId="297BE459" w14:textId="77777777" w:rsidR="00273D70" w:rsidRPr="00912835" w:rsidRDefault="00273D70" w:rsidP="000C746F">
            <w:pPr>
              <w:widowControl w:val="0"/>
              <w:ind w:left="-36" w:firstLine="18"/>
              <w:rPr>
                <w:rFonts w:eastAsiaTheme="majorEastAsia" w:cs="Arial"/>
                <w:b/>
                <w:bCs/>
                <w:color w:val="4F81BD" w:themeColor="accent1"/>
                <w:sz w:val="22"/>
              </w:rPr>
            </w:pPr>
            <w:r w:rsidRPr="00912835">
              <w:rPr>
                <w:rFonts w:cs="Arial"/>
                <w:sz w:val="22"/>
              </w:rPr>
              <w:t>2008-2010</w:t>
            </w:r>
          </w:p>
        </w:tc>
        <w:tc>
          <w:tcPr>
            <w:tcW w:w="8082" w:type="dxa"/>
          </w:tcPr>
          <w:p w14:paraId="10F40500" w14:textId="77777777" w:rsidR="00273D70" w:rsidRPr="00912835" w:rsidRDefault="00273D70" w:rsidP="000C746F">
            <w:pPr>
              <w:widowControl w:val="0"/>
              <w:rPr>
                <w:rFonts w:eastAsiaTheme="majorEastAsia" w:cs="Arial"/>
                <w:b/>
                <w:bCs/>
                <w:color w:val="4F81BD" w:themeColor="accent1"/>
                <w:sz w:val="22"/>
              </w:rPr>
            </w:pPr>
            <w:r w:rsidRPr="00912835">
              <w:rPr>
                <w:rFonts w:cs="Arial"/>
                <w:sz w:val="22"/>
              </w:rPr>
              <w:t>Member, Bylaws Committee, Society for Psychophysiological Research</w:t>
            </w:r>
          </w:p>
        </w:tc>
      </w:tr>
      <w:tr w:rsidR="00273D70" w:rsidRPr="00912835" w14:paraId="29A2ABAF" w14:textId="77777777" w:rsidTr="000E54FF">
        <w:trPr>
          <w:cantSplit/>
          <w:trHeight w:val="280"/>
        </w:trPr>
        <w:tc>
          <w:tcPr>
            <w:tcW w:w="2864" w:type="dxa"/>
          </w:tcPr>
          <w:p w14:paraId="025ADC39" w14:textId="77777777" w:rsidR="00273D70" w:rsidRPr="00912835" w:rsidRDefault="00273D70" w:rsidP="000C746F">
            <w:pPr>
              <w:widowControl w:val="0"/>
              <w:ind w:left="-36" w:firstLine="18"/>
              <w:rPr>
                <w:rFonts w:cs="Arial"/>
                <w:sz w:val="22"/>
              </w:rPr>
            </w:pPr>
          </w:p>
        </w:tc>
        <w:tc>
          <w:tcPr>
            <w:tcW w:w="8082" w:type="dxa"/>
          </w:tcPr>
          <w:p w14:paraId="72BF22B0" w14:textId="77777777" w:rsidR="00273D70" w:rsidRPr="00912835" w:rsidRDefault="00273D70" w:rsidP="000C746F">
            <w:pPr>
              <w:widowControl w:val="0"/>
              <w:rPr>
                <w:rFonts w:cs="Arial"/>
                <w:sz w:val="22"/>
              </w:rPr>
            </w:pPr>
          </w:p>
        </w:tc>
      </w:tr>
      <w:tr w:rsidR="00273D70" w:rsidRPr="00912835" w14:paraId="13A1ED7F" w14:textId="77777777" w:rsidTr="000E54FF">
        <w:trPr>
          <w:cantSplit/>
          <w:trHeight w:val="280"/>
        </w:trPr>
        <w:tc>
          <w:tcPr>
            <w:tcW w:w="2864" w:type="dxa"/>
          </w:tcPr>
          <w:p w14:paraId="60A118C9" w14:textId="77777777" w:rsidR="00273D70" w:rsidRPr="00912835" w:rsidRDefault="00273D70" w:rsidP="000C746F">
            <w:pPr>
              <w:widowControl w:val="0"/>
              <w:ind w:left="-36" w:firstLine="18"/>
              <w:rPr>
                <w:rFonts w:eastAsiaTheme="majorEastAsia" w:cs="Arial"/>
                <w:b/>
                <w:bCs/>
                <w:color w:val="4F81BD" w:themeColor="accent1"/>
                <w:sz w:val="22"/>
              </w:rPr>
            </w:pPr>
            <w:r w:rsidRPr="00912835">
              <w:rPr>
                <w:rFonts w:cs="Arial"/>
                <w:sz w:val="22"/>
              </w:rPr>
              <w:t>2009-2012</w:t>
            </w:r>
          </w:p>
        </w:tc>
        <w:tc>
          <w:tcPr>
            <w:tcW w:w="8082" w:type="dxa"/>
          </w:tcPr>
          <w:p w14:paraId="1F40CA69" w14:textId="6647F994" w:rsidR="00273D70" w:rsidRPr="00912835" w:rsidRDefault="00273D70" w:rsidP="000C746F">
            <w:pPr>
              <w:widowControl w:val="0"/>
              <w:rPr>
                <w:rFonts w:eastAsiaTheme="majorEastAsia" w:cs="Arial"/>
                <w:b/>
                <w:bCs/>
                <w:color w:val="4F81BD" w:themeColor="accent1"/>
                <w:sz w:val="22"/>
              </w:rPr>
            </w:pPr>
            <w:r w:rsidRPr="00912835">
              <w:rPr>
                <w:rFonts w:cs="Arial"/>
                <w:sz w:val="22"/>
              </w:rPr>
              <w:t>Me</w:t>
            </w:r>
            <w:r w:rsidR="001F0D37" w:rsidRPr="00912835">
              <w:rPr>
                <w:rFonts w:cs="Arial"/>
                <w:sz w:val="22"/>
              </w:rPr>
              <w:t>mber, Award Selection Committee</w:t>
            </w:r>
            <w:r w:rsidRPr="00912835">
              <w:rPr>
                <w:rFonts w:cs="Arial"/>
                <w:sz w:val="22"/>
              </w:rPr>
              <w:t>, American Psychosomatic Society</w:t>
            </w:r>
          </w:p>
        </w:tc>
      </w:tr>
      <w:tr w:rsidR="00273D70" w:rsidRPr="00912835" w14:paraId="290C1723" w14:textId="77777777" w:rsidTr="000E54FF">
        <w:trPr>
          <w:cantSplit/>
          <w:trHeight w:val="280"/>
        </w:trPr>
        <w:tc>
          <w:tcPr>
            <w:tcW w:w="2864" w:type="dxa"/>
          </w:tcPr>
          <w:p w14:paraId="4620E253" w14:textId="77777777" w:rsidR="00273D70" w:rsidRPr="00912835" w:rsidRDefault="00273D70" w:rsidP="000C746F">
            <w:pPr>
              <w:widowControl w:val="0"/>
              <w:ind w:left="-36" w:firstLine="18"/>
              <w:rPr>
                <w:rFonts w:cs="Arial"/>
                <w:sz w:val="22"/>
              </w:rPr>
            </w:pPr>
          </w:p>
        </w:tc>
        <w:tc>
          <w:tcPr>
            <w:tcW w:w="8082" w:type="dxa"/>
          </w:tcPr>
          <w:p w14:paraId="7697650A" w14:textId="77777777" w:rsidR="00273D70" w:rsidRPr="00912835" w:rsidRDefault="00273D70" w:rsidP="000C746F">
            <w:pPr>
              <w:widowControl w:val="0"/>
              <w:rPr>
                <w:rFonts w:cs="Arial"/>
                <w:sz w:val="22"/>
              </w:rPr>
            </w:pPr>
          </w:p>
        </w:tc>
      </w:tr>
      <w:tr w:rsidR="00273D70" w:rsidRPr="00912835" w14:paraId="06B3EA3C" w14:textId="77777777" w:rsidTr="000E54FF">
        <w:trPr>
          <w:cantSplit/>
          <w:trHeight w:val="280"/>
        </w:trPr>
        <w:tc>
          <w:tcPr>
            <w:tcW w:w="2864" w:type="dxa"/>
          </w:tcPr>
          <w:p w14:paraId="4FE05FC6" w14:textId="77777777" w:rsidR="00273D70" w:rsidRPr="00912835" w:rsidRDefault="00273D70" w:rsidP="000C746F">
            <w:pPr>
              <w:widowControl w:val="0"/>
              <w:ind w:left="-36" w:firstLine="18"/>
              <w:rPr>
                <w:rFonts w:eastAsiaTheme="majorEastAsia" w:cs="Arial"/>
                <w:b/>
                <w:bCs/>
                <w:color w:val="4F81BD" w:themeColor="accent1"/>
                <w:sz w:val="22"/>
              </w:rPr>
            </w:pPr>
            <w:r w:rsidRPr="00912835">
              <w:rPr>
                <w:rFonts w:cs="Arial"/>
                <w:sz w:val="22"/>
              </w:rPr>
              <w:t>2010, 2011</w:t>
            </w:r>
          </w:p>
        </w:tc>
        <w:tc>
          <w:tcPr>
            <w:tcW w:w="8082" w:type="dxa"/>
          </w:tcPr>
          <w:p w14:paraId="6DC70266" w14:textId="77777777" w:rsidR="00273D70" w:rsidRPr="00912835" w:rsidRDefault="00273D70" w:rsidP="000C746F">
            <w:pPr>
              <w:widowControl w:val="0"/>
              <w:rPr>
                <w:rFonts w:eastAsiaTheme="majorEastAsia" w:cs="Arial"/>
                <w:b/>
                <w:bCs/>
                <w:color w:val="4F81BD" w:themeColor="accent1"/>
                <w:sz w:val="22"/>
              </w:rPr>
            </w:pPr>
            <w:r w:rsidRPr="00912835">
              <w:rPr>
                <w:rFonts w:cs="Arial"/>
                <w:sz w:val="22"/>
              </w:rPr>
              <w:t>Reviewer, Conference Abstracts, Division 38 program of the 2011 American Psychological Association Convention</w:t>
            </w:r>
          </w:p>
        </w:tc>
      </w:tr>
      <w:tr w:rsidR="00273D70" w:rsidRPr="00912835" w14:paraId="4E78FDBA" w14:textId="77777777" w:rsidTr="000E54FF">
        <w:trPr>
          <w:cantSplit/>
          <w:trHeight w:val="280"/>
        </w:trPr>
        <w:tc>
          <w:tcPr>
            <w:tcW w:w="2864" w:type="dxa"/>
          </w:tcPr>
          <w:p w14:paraId="3F2DB7EB" w14:textId="77777777" w:rsidR="00273D70" w:rsidRPr="00912835" w:rsidRDefault="00273D70" w:rsidP="000C746F">
            <w:pPr>
              <w:widowControl w:val="0"/>
              <w:ind w:left="-36" w:firstLine="18"/>
              <w:rPr>
                <w:rFonts w:cs="Arial"/>
                <w:sz w:val="22"/>
              </w:rPr>
            </w:pPr>
          </w:p>
          <w:p w14:paraId="57F58E15" w14:textId="443D0E5C" w:rsidR="00273D70" w:rsidRPr="00912835" w:rsidRDefault="00273D70" w:rsidP="000C746F">
            <w:pPr>
              <w:widowControl w:val="0"/>
              <w:ind w:left="-36" w:firstLine="18"/>
              <w:rPr>
                <w:rFonts w:eastAsiaTheme="majorEastAsia" w:cs="Arial"/>
                <w:b/>
                <w:bCs/>
                <w:color w:val="4F81BD" w:themeColor="accent1"/>
                <w:sz w:val="22"/>
              </w:rPr>
            </w:pPr>
            <w:r w:rsidRPr="00912835">
              <w:rPr>
                <w:rFonts w:cs="Arial"/>
                <w:sz w:val="22"/>
              </w:rPr>
              <w:t>2012</w:t>
            </w:r>
            <w:r w:rsidR="00CC40D1" w:rsidRPr="00912835">
              <w:rPr>
                <w:rFonts w:cs="Arial"/>
                <w:sz w:val="22"/>
              </w:rPr>
              <w:t>-2013</w:t>
            </w:r>
          </w:p>
        </w:tc>
        <w:tc>
          <w:tcPr>
            <w:tcW w:w="8082" w:type="dxa"/>
          </w:tcPr>
          <w:p w14:paraId="0258A20F" w14:textId="77777777" w:rsidR="00273D70" w:rsidRPr="00912835" w:rsidRDefault="00273D70" w:rsidP="000C746F">
            <w:pPr>
              <w:widowControl w:val="0"/>
              <w:rPr>
                <w:rFonts w:cs="Arial"/>
                <w:sz w:val="22"/>
              </w:rPr>
            </w:pPr>
          </w:p>
          <w:p w14:paraId="1D4DD88B" w14:textId="77777777" w:rsidR="00273D70" w:rsidRPr="00912835" w:rsidRDefault="00273D70" w:rsidP="000C746F">
            <w:pPr>
              <w:widowControl w:val="0"/>
              <w:rPr>
                <w:rFonts w:eastAsiaTheme="majorEastAsia" w:cs="Arial"/>
                <w:b/>
                <w:bCs/>
                <w:color w:val="4F81BD" w:themeColor="accent1"/>
                <w:sz w:val="22"/>
              </w:rPr>
            </w:pPr>
            <w:r w:rsidRPr="00912835">
              <w:rPr>
                <w:rFonts w:cs="Arial"/>
                <w:sz w:val="22"/>
              </w:rPr>
              <w:t>Member, Program Committee, Society for Psychophysiological Research</w:t>
            </w:r>
          </w:p>
        </w:tc>
      </w:tr>
      <w:tr w:rsidR="00376CB5" w:rsidRPr="00912835" w14:paraId="55C0EFE7" w14:textId="77777777" w:rsidTr="000E54FF">
        <w:trPr>
          <w:cantSplit/>
          <w:trHeight w:val="280"/>
        </w:trPr>
        <w:tc>
          <w:tcPr>
            <w:tcW w:w="2864" w:type="dxa"/>
          </w:tcPr>
          <w:p w14:paraId="7356ED13" w14:textId="77777777" w:rsidR="00376CB5" w:rsidRPr="00912835" w:rsidRDefault="00376CB5" w:rsidP="000C746F">
            <w:pPr>
              <w:widowControl w:val="0"/>
              <w:ind w:left="-36" w:firstLine="18"/>
              <w:rPr>
                <w:rFonts w:cs="Arial"/>
                <w:sz w:val="22"/>
              </w:rPr>
            </w:pPr>
          </w:p>
        </w:tc>
        <w:tc>
          <w:tcPr>
            <w:tcW w:w="8082" w:type="dxa"/>
          </w:tcPr>
          <w:p w14:paraId="68D1DABA" w14:textId="77777777" w:rsidR="00376CB5" w:rsidRPr="00912835" w:rsidRDefault="00376CB5" w:rsidP="000C746F">
            <w:pPr>
              <w:widowControl w:val="0"/>
              <w:rPr>
                <w:rFonts w:cs="Arial"/>
                <w:sz w:val="22"/>
              </w:rPr>
            </w:pPr>
          </w:p>
        </w:tc>
      </w:tr>
      <w:tr w:rsidR="00273D70" w:rsidRPr="00912835" w14:paraId="742F0F34" w14:textId="77777777" w:rsidTr="000E54FF">
        <w:trPr>
          <w:cantSplit/>
          <w:trHeight w:val="280"/>
        </w:trPr>
        <w:tc>
          <w:tcPr>
            <w:tcW w:w="2864" w:type="dxa"/>
          </w:tcPr>
          <w:p w14:paraId="61656929" w14:textId="77777777" w:rsidR="00273D70" w:rsidRPr="00912835" w:rsidRDefault="00273D70" w:rsidP="000C746F">
            <w:pPr>
              <w:widowControl w:val="0"/>
              <w:ind w:left="-36" w:firstLine="18"/>
              <w:rPr>
                <w:rFonts w:eastAsiaTheme="majorEastAsia" w:cs="Arial"/>
                <w:b/>
                <w:bCs/>
                <w:color w:val="4F81BD" w:themeColor="accent1"/>
                <w:sz w:val="22"/>
              </w:rPr>
            </w:pPr>
            <w:r w:rsidRPr="00912835">
              <w:rPr>
                <w:rFonts w:cs="Arial"/>
                <w:sz w:val="22"/>
              </w:rPr>
              <w:t>2012-2015</w:t>
            </w:r>
          </w:p>
        </w:tc>
        <w:tc>
          <w:tcPr>
            <w:tcW w:w="8082" w:type="dxa"/>
          </w:tcPr>
          <w:p w14:paraId="0A80399E" w14:textId="0833F45F" w:rsidR="00273D70" w:rsidRPr="00912835" w:rsidRDefault="00273D70" w:rsidP="00517B1D">
            <w:pPr>
              <w:widowControl w:val="0"/>
              <w:rPr>
                <w:rFonts w:eastAsiaTheme="majorEastAsia" w:cs="Arial"/>
                <w:b/>
                <w:bCs/>
                <w:color w:val="4F81BD" w:themeColor="accent1"/>
                <w:sz w:val="22"/>
              </w:rPr>
            </w:pPr>
            <w:r w:rsidRPr="00912835">
              <w:rPr>
                <w:rFonts w:cs="Arial"/>
                <w:sz w:val="22"/>
              </w:rPr>
              <w:t xml:space="preserve">Chair, Award Selection Committee, American Psychosomatic Society (Herbert Weiner Early Career Award, </w:t>
            </w:r>
            <w:r w:rsidR="00605908" w:rsidRPr="00912835">
              <w:rPr>
                <w:rFonts w:cs="Arial"/>
                <w:sz w:val="22"/>
              </w:rPr>
              <w:t xml:space="preserve">Patricia </w:t>
            </w:r>
            <w:proofErr w:type="spellStart"/>
            <w:r w:rsidRPr="00912835">
              <w:rPr>
                <w:rFonts w:cs="Arial"/>
                <w:sz w:val="22"/>
              </w:rPr>
              <w:t>Barchas</w:t>
            </w:r>
            <w:proofErr w:type="spellEnd"/>
            <w:r w:rsidRPr="00912835">
              <w:rPr>
                <w:rFonts w:cs="Arial"/>
                <w:sz w:val="22"/>
              </w:rPr>
              <w:t xml:space="preserve"> Award in </w:t>
            </w:r>
            <w:proofErr w:type="spellStart"/>
            <w:r w:rsidRPr="00912835">
              <w:rPr>
                <w:rFonts w:cs="Arial"/>
                <w:sz w:val="22"/>
              </w:rPr>
              <w:t>Sociophysiology</w:t>
            </w:r>
            <w:proofErr w:type="spellEnd"/>
            <w:r w:rsidRPr="00912835">
              <w:rPr>
                <w:rFonts w:cs="Arial"/>
                <w:sz w:val="22"/>
              </w:rPr>
              <w:t xml:space="preserve">, </w:t>
            </w:r>
            <w:proofErr w:type="spellStart"/>
            <w:r w:rsidR="00605908" w:rsidRPr="00912835">
              <w:rPr>
                <w:rFonts w:cs="Arial"/>
                <w:sz w:val="22"/>
              </w:rPr>
              <w:t>Donal</w:t>
            </w:r>
            <w:proofErr w:type="spellEnd"/>
            <w:r w:rsidRPr="00912835">
              <w:rPr>
                <w:rFonts w:cs="Arial"/>
                <w:sz w:val="22"/>
              </w:rPr>
              <w:t xml:space="preserve"> </w:t>
            </w:r>
            <w:proofErr w:type="spellStart"/>
            <w:r w:rsidRPr="00912835">
              <w:rPr>
                <w:rFonts w:cs="Arial"/>
                <w:sz w:val="22"/>
              </w:rPr>
              <w:t>Oken</w:t>
            </w:r>
            <w:proofErr w:type="spellEnd"/>
            <w:r w:rsidRPr="00912835">
              <w:rPr>
                <w:rFonts w:cs="Arial"/>
                <w:sz w:val="22"/>
              </w:rPr>
              <w:t xml:space="preserve"> Fellowship, APS Scholar Awards, </w:t>
            </w:r>
            <w:r w:rsidR="00D731CF" w:rsidRPr="00912835">
              <w:rPr>
                <w:rFonts w:cs="Arial"/>
                <w:sz w:val="22"/>
              </w:rPr>
              <w:t xml:space="preserve">Minority Travel Awards, Medical Scientist Travel Awards, </w:t>
            </w:r>
            <w:r w:rsidR="00605908" w:rsidRPr="00912835">
              <w:rPr>
                <w:rFonts w:cs="Arial"/>
                <w:sz w:val="22"/>
              </w:rPr>
              <w:t xml:space="preserve">and </w:t>
            </w:r>
            <w:r w:rsidRPr="00912835">
              <w:rPr>
                <w:rFonts w:cs="Arial"/>
                <w:sz w:val="22"/>
              </w:rPr>
              <w:t>Distinguished Scientist Award)</w:t>
            </w:r>
          </w:p>
        </w:tc>
      </w:tr>
      <w:tr w:rsidR="008C2CE6" w:rsidRPr="00912835" w14:paraId="0181031C" w14:textId="77777777" w:rsidTr="000E54FF">
        <w:trPr>
          <w:cantSplit/>
          <w:trHeight w:val="280"/>
        </w:trPr>
        <w:tc>
          <w:tcPr>
            <w:tcW w:w="2864" w:type="dxa"/>
          </w:tcPr>
          <w:p w14:paraId="679CE853" w14:textId="77777777" w:rsidR="008C2CE6" w:rsidRPr="00912835" w:rsidRDefault="008C2CE6" w:rsidP="000C746F">
            <w:pPr>
              <w:widowControl w:val="0"/>
              <w:ind w:left="-36" w:firstLine="18"/>
              <w:rPr>
                <w:rFonts w:cs="Arial"/>
                <w:sz w:val="22"/>
              </w:rPr>
            </w:pPr>
          </w:p>
        </w:tc>
        <w:tc>
          <w:tcPr>
            <w:tcW w:w="8082" w:type="dxa"/>
          </w:tcPr>
          <w:p w14:paraId="0989AB65" w14:textId="77777777" w:rsidR="008C2CE6" w:rsidRPr="00912835" w:rsidRDefault="008C2CE6" w:rsidP="00517B1D">
            <w:pPr>
              <w:widowControl w:val="0"/>
              <w:rPr>
                <w:rFonts w:cs="Arial"/>
                <w:sz w:val="22"/>
              </w:rPr>
            </w:pPr>
          </w:p>
        </w:tc>
      </w:tr>
      <w:tr w:rsidR="008C2CE6" w:rsidRPr="00912835" w14:paraId="066667B0" w14:textId="77777777" w:rsidTr="000E54FF">
        <w:trPr>
          <w:cantSplit/>
          <w:trHeight w:val="280"/>
        </w:trPr>
        <w:tc>
          <w:tcPr>
            <w:tcW w:w="2864" w:type="dxa"/>
          </w:tcPr>
          <w:p w14:paraId="191EEE9F" w14:textId="21A47533" w:rsidR="008C2CE6" w:rsidRPr="00912835" w:rsidRDefault="008C2CE6" w:rsidP="000C746F">
            <w:pPr>
              <w:widowControl w:val="0"/>
              <w:ind w:left="-36" w:firstLine="18"/>
              <w:rPr>
                <w:rFonts w:cs="Arial"/>
                <w:sz w:val="22"/>
              </w:rPr>
            </w:pPr>
            <w:r w:rsidRPr="00912835">
              <w:rPr>
                <w:rFonts w:cs="Arial"/>
                <w:sz w:val="22"/>
              </w:rPr>
              <w:t>2013-2014</w:t>
            </w:r>
          </w:p>
        </w:tc>
        <w:tc>
          <w:tcPr>
            <w:tcW w:w="8082" w:type="dxa"/>
          </w:tcPr>
          <w:p w14:paraId="52B50AA6" w14:textId="14D9FABC" w:rsidR="008C2CE6" w:rsidRPr="00912835" w:rsidRDefault="008C2CE6" w:rsidP="00517B1D">
            <w:pPr>
              <w:widowControl w:val="0"/>
              <w:rPr>
                <w:rFonts w:cs="Arial"/>
                <w:sz w:val="22"/>
              </w:rPr>
            </w:pPr>
            <w:r w:rsidRPr="00912835">
              <w:rPr>
                <w:rFonts w:cs="Arial"/>
                <w:sz w:val="22"/>
              </w:rPr>
              <w:t>Member, Program Committee, Academy of Behavioral Medicine Research</w:t>
            </w:r>
          </w:p>
        </w:tc>
      </w:tr>
      <w:tr w:rsidR="00750EFB" w:rsidRPr="00912835" w14:paraId="2B1B2545" w14:textId="77777777" w:rsidTr="000E54FF">
        <w:trPr>
          <w:cantSplit/>
          <w:trHeight w:val="280"/>
        </w:trPr>
        <w:tc>
          <w:tcPr>
            <w:tcW w:w="2864" w:type="dxa"/>
          </w:tcPr>
          <w:p w14:paraId="4F474342" w14:textId="77777777" w:rsidR="00750EFB" w:rsidRPr="00912835" w:rsidRDefault="00750EFB" w:rsidP="000C746F">
            <w:pPr>
              <w:widowControl w:val="0"/>
              <w:ind w:left="-36" w:firstLine="18"/>
              <w:rPr>
                <w:rFonts w:cs="Arial"/>
                <w:sz w:val="22"/>
              </w:rPr>
            </w:pPr>
          </w:p>
        </w:tc>
        <w:tc>
          <w:tcPr>
            <w:tcW w:w="8082" w:type="dxa"/>
          </w:tcPr>
          <w:p w14:paraId="7BEC1629" w14:textId="77777777" w:rsidR="00750EFB" w:rsidRPr="00912835" w:rsidRDefault="00750EFB" w:rsidP="00517B1D">
            <w:pPr>
              <w:widowControl w:val="0"/>
              <w:rPr>
                <w:rFonts w:cs="Arial"/>
                <w:sz w:val="22"/>
              </w:rPr>
            </w:pPr>
          </w:p>
        </w:tc>
      </w:tr>
      <w:tr w:rsidR="00750EFB" w:rsidRPr="00912835" w14:paraId="1AD56370" w14:textId="77777777" w:rsidTr="000E54FF">
        <w:trPr>
          <w:cantSplit/>
          <w:trHeight w:val="280"/>
        </w:trPr>
        <w:tc>
          <w:tcPr>
            <w:tcW w:w="2864" w:type="dxa"/>
          </w:tcPr>
          <w:p w14:paraId="5A6088F8" w14:textId="4EDD4898" w:rsidR="00750EFB" w:rsidRPr="00912835" w:rsidRDefault="00750EFB" w:rsidP="002F2A21">
            <w:pPr>
              <w:widowControl w:val="0"/>
              <w:ind w:left="-36" w:firstLine="18"/>
              <w:rPr>
                <w:rFonts w:cs="Arial"/>
                <w:sz w:val="22"/>
              </w:rPr>
            </w:pPr>
            <w:r w:rsidRPr="00912835">
              <w:rPr>
                <w:rFonts w:cs="Arial"/>
                <w:sz w:val="22"/>
              </w:rPr>
              <w:t>2013-201</w:t>
            </w:r>
            <w:r w:rsidR="002F2A21" w:rsidRPr="00912835">
              <w:rPr>
                <w:rFonts w:cs="Arial"/>
                <w:sz w:val="22"/>
              </w:rPr>
              <w:t>7</w:t>
            </w:r>
          </w:p>
        </w:tc>
        <w:tc>
          <w:tcPr>
            <w:tcW w:w="8082" w:type="dxa"/>
          </w:tcPr>
          <w:p w14:paraId="44736ACF" w14:textId="08280449" w:rsidR="00750EFB" w:rsidRPr="00912835" w:rsidRDefault="00CA3A21" w:rsidP="00750EFB">
            <w:pPr>
              <w:widowControl w:val="0"/>
              <w:rPr>
                <w:rFonts w:cs="Arial"/>
                <w:sz w:val="22"/>
              </w:rPr>
            </w:pPr>
            <w:r w:rsidRPr="00912835">
              <w:rPr>
                <w:rFonts w:cs="Arial"/>
                <w:sz w:val="22"/>
              </w:rPr>
              <w:t xml:space="preserve">Writing </w:t>
            </w:r>
            <w:r w:rsidR="00750EFB" w:rsidRPr="00912835">
              <w:rPr>
                <w:rFonts w:cs="Arial"/>
                <w:sz w:val="22"/>
              </w:rPr>
              <w:t>Member, Working Group on Stress and Health Disparities, American Psychological Association, Public Interest Directorate</w:t>
            </w:r>
          </w:p>
        </w:tc>
      </w:tr>
      <w:tr w:rsidR="00292C52" w:rsidRPr="00912835" w14:paraId="51CA9D68" w14:textId="77777777" w:rsidTr="000E54FF">
        <w:trPr>
          <w:cantSplit/>
          <w:trHeight w:val="280"/>
        </w:trPr>
        <w:tc>
          <w:tcPr>
            <w:tcW w:w="2864" w:type="dxa"/>
          </w:tcPr>
          <w:p w14:paraId="30B02EEF" w14:textId="77777777" w:rsidR="00292C52" w:rsidRPr="00912835" w:rsidRDefault="00292C52" w:rsidP="000C746F">
            <w:pPr>
              <w:widowControl w:val="0"/>
              <w:ind w:left="-36" w:firstLine="18"/>
              <w:rPr>
                <w:rFonts w:cs="Arial"/>
                <w:sz w:val="22"/>
              </w:rPr>
            </w:pPr>
          </w:p>
        </w:tc>
        <w:tc>
          <w:tcPr>
            <w:tcW w:w="8082" w:type="dxa"/>
          </w:tcPr>
          <w:p w14:paraId="7205563F" w14:textId="77777777" w:rsidR="00292C52" w:rsidRPr="00912835" w:rsidRDefault="00292C52" w:rsidP="00750EFB">
            <w:pPr>
              <w:widowControl w:val="0"/>
              <w:rPr>
                <w:rFonts w:cs="Arial"/>
                <w:sz w:val="22"/>
              </w:rPr>
            </w:pPr>
          </w:p>
        </w:tc>
      </w:tr>
      <w:tr w:rsidR="00292C52" w:rsidRPr="00912835" w14:paraId="0F921AC0" w14:textId="77777777" w:rsidTr="000E54FF">
        <w:trPr>
          <w:cantSplit/>
          <w:trHeight w:val="280"/>
        </w:trPr>
        <w:tc>
          <w:tcPr>
            <w:tcW w:w="2864" w:type="dxa"/>
          </w:tcPr>
          <w:p w14:paraId="0FCE1917" w14:textId="138FB388" w:rsidR="00292C52" w:rsidRPr="00912835" w:rsidRDefault="00D579B6" w:rsidP="000C746F">
            <w:pPr>
              <w:widowControl w:val="0"/>
              <w:ind w:left="-36" w:firstLine="18"/>
              <w:rPr>
                <w:rFonts w:cs="Arial"/>
                <w:sz w:val="22"/>
              </w:rPr>
            </w:pPr>
            <w:r w:rsidRPr="00912835">
              <w:rPr>
                <w:rFonts w:cs="Arial"/>
                <w:sz w:val="22"/>
              </w:rPr>
              <w:t>2015-2018</w:t>
            </w:r>
          </w:p>
        </w:tc>
        <w:tc>
          <w:tcPr>
            <w:tcW w:w="8082" w:type="dxa"/>
          </w:tcPr>
          <w:p w14:paraId="70A54698" w14:textId="1EBCD978" w:rsidR="00292C52" w:rsidRPr="00912835" w:rsidRDefault="00292C52" w:rsidP="00750EFB">
            <w:pPr>
              <w:widowControl w:val="0"/>
              <w:rPr>
                <w:rFonts w:cs="Arial"/>
                <w:sz w:val="22"/>
              </w:rPr>
            </w:pPr>
            <w:r w:rsidRPr="00912835">
              <w:rPr>
                <w:rFonts w:cs="Arial"/>
                <w:sz w:val="22"/>
              </w:rPr>
              <w:t>Elected Member, Council, American Psychosomatic Society</w:t>
            </w:r>
          </w:p>
        </w:tc>
      </w:tr>
      <w:tr w:rsidR="007B0C1C" w:rsidRPr="00912835" w14:paraId="03D0BCA9" w14:textId="77777777" w:rsidTr="000E54FF">
        <w:trPr>
          <w:cantSplit/>
          <w:trHeight w:val="280"/>
        </w:trPr>
        <w:tc>
          <w:tcPr>
            <w:tcW w:w="2864" w:type="dxa"/>
          </w:tcPr>
          <w:p w14:paraId="03D17FBF" w14:textId="77777777" w:rsidR="007B0C1C" w:rsidRPr="00912835" w:rsidRDefault="007B0C1C" w:rsidP="000C746F">
            <w:pPr>
              <w:widowControl w:val="0"/>
              <w:ind w:left="-36" w:firstLine="18"/>
              <w:rPr>
                <w:rFonts w:cs="Arial"/>
                <w:sz w:val="22"/>
              </w:rPr>
            </w:pPr>
          </w:p>
        </w:tc>
        <w:tc>
          <w:tcPr>
            <w:tcW w:w="8082" w:type="dxa"/>
          </w:tcPr>
          <w:p w14:paraId="171E6336" w14:textId="77777777" w:rsidR="007B0C1C" w:rsidRPr="00912835" w:rsidRDefault="007B0C1C" w:rsidP="00750EFB">
            <w:pPr>
              <w:widowControl w:val="0"/>
              <w:rPr>
                <w:rFonts w:cs="Arial"/>
                <w:sz w:val="22"/>
              </w:rPr>
            </w:pPr>
          </w:p>
        </w:tc>
      </w:tr>
      <w:tr w:rsidR="007B0C1C" w:rsidRPr="00912835" w14:paraId="1D41E006" w14:textId="77777777" w:rsidTr="000E54FF">
        <w:trPr>
          <w:cantSplit/>
          <w:trHeight w:val="280"/>
        </w:trPr>
        <w:tc>
          <w:tcPr>
            <w:tcW w:w="2864" w:type="dxa"/>
          </w:tcPr>
          <w:p w14:paraId="0A3EB112" w14:textId="033BF7B6" w:rsidR="007B0C1C" w:rsidRPr="00912835" w:rsidRDefault="007B0C1C" w:rsidP="000C746F">
            <w:pPr>
              <w:widowControl w:val="0"/>
              <w:ind w:left="-36" w:firstLine="18"/>
              <w:rPr>
                <w:rFonts w:cs="Arial"/>
                <w:sz w:val="22"/>
              </w:rPr>
            </w:pPr>
            <w:r w:rsidRPr="00912835">
              <w:rPr>
                <w:rFonts w:cs="Arial"/>
                <w:sz w:val="22"/>
              </w:rPr>
              <w:t>2017-2018</w:t>
            </w:r>
          </w:p>
        </w:tc>
        <w:tc>
          <w:tcPr>
            <w:tcW w:w="8082" w:type="dxa"/>
          </w:tcPr>
          <w:p w14:paraId="221BBD82" w14:textId="2E9AB711" w:rsidR="007B0C1C" w:rsidRPr="00912835" w:rsidRDefault="007B0C1C" w:rsidP="00750EFB">
            <w:pPr>
              <w:widowControl w:val="0"/>
              <w:rPr>
                <w:rFonts w:cs="Arial"/>
                <w:sz w:val="22"/>
              </w:rPr>
            </w:pPr>
            <w:r w:rsidRPr="00912835">
              <w:rPr>
                <w:rFonts w:cs="Arial"/>
                <w:sz w:val="22"/>
              </w:rPr>
              <w:t>Elected Member, Nominating Committee, American Psychosomatic Society</w:t>
            </w:r>
          </w:p>
        </w:tc>
      </w:tr>
      <w:tr w:rsidR="008502B8" w:rsidRPr="00912835" w14:paraId="318F4B68" w14:textId="77777777" w:rsidTr="000E54FF">
        <w:trPr>
          <w:cantSplit/>
          <w:trHeight w:val="280"/>
        </w:trPr>
        <w:tc>
          <w:tcPr>
            <w:tcW w:w="2864" w:type="dxa"/>
          </w:tcPr>
          <w:p w14:paraId="268EEEF5" w14:textId="77777777" w:rsidR="008502B8" w:rsidRPr="00912835" w:rsidRDefault="008502B8" w:rsidP="000C746F">
            <w:pPr>
              <w:widowControl w:val="0"/>
              <w:ind w:left="-36" w:firstLine="18"/>
              <w:rPr>
                <w:rFonts w:cs="Arial"/>
                <w:sz w:val="22"/>
              </w:rPr>
            </w:pPr>
          </w:p>
        </w:tc>
        <w:tc>
          <w:tcPr>
            <w:tcW w:w="8082" w:type="dxa"/>
          </w:tcPr>
          <w:p w14:paraId="5471EC9E" w14:textId="77777777" w:rsidR="008502B8" w:rsidRPr="00912835" w:rsidRDefault="008502B8" w:rsidP="00750EFB">
            <w:pPr>
              <w:widowControl w:val="0"/>
              <w:rPr>
                <w:rFonts w:cs="Arial"/>
                <w:sz w:val="22"/>
              </w:rPr>
            </w:pPr>
          </w:p>
        </w:tc>
      </w:tr>
      <w:tr w:rsidR="008502B8" w:rsidRPr="00912835" w14:paraId="785E7D47" w14:textId="77777777" w:rsidTr="000E54FF">
        <w:trPr>
          <w:cantSplit/>
          <w:trHeight w:val="280"/>
        </w:trPr>
        <w:tc>
          <w:tcPr>
            <w:tcW w:w="2864" w:type="dxa"/>
          </w:tcPr>
          <w:p w14:paraId="694659E4" w14:textId="78804535" w:rsidR="008502B8" w:rsidRPr="00912835" w:rsidRDefault="008502B8" w:rsidP="000C746F">
            <w:pPr>
              <w:widowControl w:val="0"/>
              <w:ind w:left="-36" w:firstLine="18"/>
              <w:rPr>
                <w:rFonts w:cs="Arial"/>
                <w:sz w:val="22"/>
              </w:rPr>
            </w:pPr>
            <w:r w:rsidRPr="00912835">
              <w:rPr>
                <w:rFonts w:cs="Arial"/>
                <w:sz w:val="22"/>
              </w:rPr>
              <w:t>2022</w:t>
            </w:r>
          </w:p>
        </w:tc>
        <w:tc>
          <w:tcPr>
            <w:tcW w:w="8082" w:type="dxa"/>
          </w:tcPr>
          <w:p w14:paraId="4AF371B8" w14:textId="378BF807" w:rsidR="008502B8" w:rsidRPr="00912835" w:rsidRDefault="008502B8" w:rsidP="00750EFB">
            <w:pPr>
              <w:widowControl w:val="0"/>
              <w:rPr>
                <w:rFonts w:cs="Arial"/>
                <w:sz w:val="22"/>
              </w:rPr>
            </w:pPr>
            <w:r w:rsidRPr="00912835">
              <w:rPr>
                <w:rFonts w:cs="Arial"/>
                <w:sz w:val="22"/>
              </w:rPr>
              <w:t>Reviewer, Young Investigator Colloquium, American Psychosomatic Society</w:t>
            </w:r>
          </w:p>
        </w:tc>
      </w:tr>
    </w:tbl>
    <w:p w14:paraId="01FEE96A" w14:textId="77777777" w:rsidR="00273D70" w:rsidRPr="00912835" w:rsidRDefault="00273D70" w:rsidP="00273D70">
      <w:pPr>
        <w:rPr>
          <w:sz w:val="22"/>
        </w:rPr>
      </w:pPr>
    </w:p>
    <w:tbl>
      <w:tblPr>
        <w:tblW w:w="10946" w:type="dxa"/>
        <w:tblInd w:w="-432" w:type="dxa"/>
        <w:tblLook w:val="0000" w:firstRow="0" w:lastRow="0" w:firstColumn="0" w:lastColumn="0" w:noHBand="0" w:noVBand="0"/>
      </w:tblPr>
      <w:tblGrid>
        <w:gridCol w:w="2864"/>
        <w:gridCol w:w="8082"/>
      </w:tblGrid>
      <w:tr w:rsidR="00273D70" w:rsidRPr="00912835" w14:paraId="464AA6CD" w14:textId="77777777" w:rsidTr="000E54FF">
        <w:trPr>
          <w:cantSplit/>
          <w:trHeight w:val="280"/>
        </w:trPr>
        <w:tc>
          <w:tcPr>
            <w:tcW w:w="10946" w:type="dxa"/>
            <w:gridSpan w:val="2"/>
          </w:tcPr>
          <w:p w14:paraId="2D98498E" w14:textId="071C88F2" w:rsidR="00273D70" w:rsidRPr="00912835" w:rsidRDefault="005C6FEA" w:rsidP="005C6FEA">
            <w:pPr>
              <w:keepNext/>
              <w:keepLines/>
              <w:widowControl w:val="0"/>
              <w:ind w:left="72"/>
              <w:rPr>
                <w:rFonts w:cs="Arial"/>
                <w:b/>
                <w:sz w:val="22"/>
              </w:rPr>
            </w:pPr>
            <w:r w:rsidRPr="00912835">
              <w:rPr>
                <w:rFonts w:cs="Arial"/>
                <w:b/>
                <w:bCs/>
                <w:sz w:val="22"/>
              </w:rPr>
              <w:lastRenderedPageBreak/>
              <w:t>University</w:t>
            </w:r>
            <w:r w:rsidR="00273D70" w:rsidRPr="00912835">
              <w:rPr>
                <w:rFonts w:cs="Arial"/>
                <w:b/>
                <w:bCs/>
                <w:sz w:val="22"/>
              </w:rPr>
              <w:t xml:space="preserve"> </w:t>
            </w:r>
            <w:r w:rsidRPr="00912835">
              <w:rPr>
                <w:rFonts w:cs="Arial"/>
                <w:b/>
                <w:bCs/>
                <w:sz w:val="22"/>
              </w:rPr>
              <w:t xml:space="preserve">and departmental </w:t>
            </w:r>
            <w:r w:rsidR="00273D70" w:rsidRPr="00912835">
              <w:rPr>
                <w:rFonts w:cs="Arial"/>
                <w:b/>
                <w:bCs/>
                <w:sz w:val="22"/>
              </w:rPr>
              <w:t>service</w:t>
            </w:r>
          </w:p>
        </w:tc>
      </w:tr>
      <w:tr w:rsidR="00273D70" w:rsidRPr="00912835" w14:paraId="1702C2E9" w14:textId="77777777" w:rsidTr="000E54FF">
        <w:trPr>
          <w:cantSplit/>
          <w:trHeight w:val="280"/>
        </w:trPr>
        <w:tc>
          <w:tcPr>
            <w:tcW w:w="10946" w:type="dxa"/>
            <w:gridSpan w:val="2"/>
          </w:tcPr>
          <w:p w14:paraId="38EDD4A0" w14:textId="77777777" w:rsidR="00273D70" w:rsidRPr="00912835" w:rsidRDefault="00273D70" w:rsidP="000E54FF">
            <w:pPr>
              <w:widowControl w:val="0"/>
              <w:ind w:left="72"/>
              <w:rPr>
                <w:rFonts w:cs="Arial"/>
                <w:bCs/>
                <w:sz w:val="22"/>
              </w:rPr>
            </w:pPr>
          </w:p>
        </w:tc>
      </w:tr>
      <w:tr w:rsidR="00273D70" w:rsidRPr="00912835" w14:paraId="77C56272" w14:textId="77777777" w:rsidTr="000E54FF">
        <w:trPr>
          <w:cantSplit/>
          <w:trHeight w:val="280"/>
        </w:trPr>
        <w:tc>
          <w:tcPr>
            <w:tcW w:w="2864" w:type="dxa"/>
          </w:tcPr>
          <w:p w14:paraId="5FFC34BE" w14:textId="77777777" w:rsidR="00273D70" w:rsidRPr="00912835" w:rsidRDefault="00273D70" w:rsidP="000E54FF">
            <w:pPr>
              <w:widowControl w:val="0"/>
              <w:ind w:left="72"/>
              <w:rPr>
                <w:rFonts w:cs="Arial"/>
                <w:sz w:val="22"/>
              </w:rPr>
            </w:pPr>
            <w:r w:rsidRPr="00912835">
              <w:rPr>
                <w:rFonts w:cs="Arial"/>
                <w:sz w:val="22"/>
              </w:rPr>
              <w:t>2000-pres.</w:t>
            </w:r>
          </w:p>
        </w:tc>
        <w:tc>
          <w:tcPr>
            <w:tcW w:w="8082" w:type="dxa"/>
          </w:tcPr>
          <w:p w14:paraId="69803D87" w14:textId="026B8ECC" w:rsidR="00273D70" w:rsidRPr="00912835" w:rsidRDefault="00273D70" w:rsidP="004707EF">
            <w:pPr>
              <w:widowControl w:val="0"/>
              <w:ind w:left="72"/>
              <w:rPr>
                <w:rFonts w:cs="Arial"/>
                <w:sz w:val="22"/>
              </w:rPr>
            </w:pPr>
            <w:r w:rsidRPr="00912835">
              <w:rPr>
                <w:rFonts w:cs="Arial"/>
                <w:sz w:val="22"/>
              </w:rPr>
              <w:t>Ad hoc reviewer for the Department of Psychiatry Research Review Committee, University of Pittsburgh Medical Center</w:t>
            </w:r>
            <w:r w:rsidR="004707EF" w:rsidRPr="00912835">
              <w:rPr>
                <w:rFonts w:cs="Arial"/>
                <w:sz w:val="22"/>
              </w:rPr>
              <w:t xml:space="preserve"> (over</w:t>
            </w:r>
            <w:r w:rsidRPr="00912835">
              <w:rPr>
                <w:rFonts w:cs="Arial"/>
                <w:sz w:val="22"/>
              </w:rPr>
              <w:t xml:space="preserve"> </w:t>
            </w:r>
            <w:r w:rsidR="004A7893" w:rsidRPr="00912835">
              <w:rPr>
                <w:rFonts w:cs="Arial"/>
                <w:sz w:val="22"/>
              </w:rPr>
              <w:t>50</w:t>
            </w:r>
            <w:r w:rsidR="004707EF" w:rsidRPr="00912835">
              <w:rPr>
                <w:rFonts w:cs="Arial"/>
                <w:sz w:val="22"/>
              </w:rPr>
              <w:t xml:space="preserve"> </w:t>
            </w:r>
            <w:r w:rsidR="00533259" w:rsidRPr="00912835">
              <w:rPr>
                <w:rFonts w:cs="Arial"/>
                <w:sz w:val="22"/>
              </w:rPr>
              <w:t xml:space="preserve">grant </w:t>
            </w:r>
            <w:r w:rsidRPr="00912835">
              <w:rPr>
                <w:rFonts w:cs="Arial"/>
                <w:sz w:val="22"/>
              </w:rPr>
              <w:t>proposals reviewed</w:t>
            </w:r>
            <w:r w:rsidR="004707EF" w:rsidRPr="00912835">
              <w:rPr>
                <w:rFonts w:cs="Arial"/>
                <w:sz w:val="22"/>
              </w:rPr>
              <w:t>)</w:t>
            </w:r>
          </w:p>
        </w:tc>
      </w:tr>
      <w:tr w:rsidR="00273D70" w:rsidRPr="00912835" w14:paraId="2824A3B5" w14:textId="77777777" w:rsidTr="000E54FF">
        <w:trPr>
          <w:cantSplit/>
          <w:trHeight w:val="280"/>
        </w:trPr>
        <w:tc>
          <w:tcPr>
            <w:tcW w:w="2864" w:type="dxa"/>
          </w:tcPr>
          <w:p w14:paraId="6A5E99A9" w14:textId="77777777" w:rsidR="00273D70" w:rsidRPr="00912835" w:rsidRDefault="00273D70" w:rsidP="000E54FF">
            <w:pPr>
              <w:widowControl w:val="0"/>
              <w:ind w:left="72"/>
              <w:rPr>
                <w:rFonts w:cs="Arial"/>
                <w:sz w:val="22"/>
              </w:rPr>
            </w:pPr>
          </w:p>
        </w:tc>
        <w:tc>
          <w:tcPr>
            <w:tcW w:w="8082" w:type="dxa"/>
          </w:tcPr>
          <w:p w14:paraId="4A39D81D" w14:textId="77777777" w:rsidR="00273D70" w:rsidRPr="00912835" w:rsidRDefault="00273D70" w:rsidP="000E54FF">
            <w:pPr>
              <w:widowControl w:val="0"/>
              <w:ind w:left="72"/>
              <w:rPr>
                <w:rFonts w:cs="Arial"/>
                <w:sz w:val="22"/>
              </w:rPr>
            </w:pPr>
          </w:p>
        </w:tc>
      </w:tr>
      <w:tr w:rsidR="00273D70" w:rsidRPr="00912835" w14:paraId="0B97AD6F" w14:textId="77777777" w:rsidTr="000E54FF">
        <w:trPr>
          <w:cantSplit/>
          <w:trHeight w:val="280"/>
        </w:trPr>
        <w:tc>
          <w:tcPr>
            <w:tcW w:w="2864" w:type="dxa"/>
          </w:tcPr>
          <w:p w14:paraId="20A9220F" w14:textId="77777777" w:rsidR="00273D70" w:rsidRPr="00912835" w:rsidRDefault="00273D70" w:rsidP="000E54FF">
            <w:pPr>
              <w:widowControl w:val="0"/>
              <w:ind w:left="72"/>
              <w:rPr>
                <w:rFonts w:cs="Arial"/>
                <w:sz w:val="22"/>
              </w:rPr>
            </w:pPr>
            <w:r w:rsidRPr="00912835">
              <w:rPr>
                <w:rFonts w:cs="Arial"/>
                <w:sz w:val="22"/>
              </w:rPr>
              <w:t>2006-2010</w:t>
            </w:r>
          </w:p>
        </w:tc>
        <w:tc>
          <w:tcPr>
            <w:tcW w:w="8082" w:type="dxa"/>
          </w:tcPr>
          <w:p w14:paraId="138C61FC" w14:textId="38381390" w:rsidR="00273D70" w:rsidRPr="00912835" w:rsidRDefault="00273D70" w:rsidP="000E54FF">
            <w:pPr>
              <w:widowControl w:val="0"/>
              <w:ind w:left="72"/>
              <w:rPr>
                <w:rFonts w:cs="Arial"/>
                <w:sz w:val="22"/>
              </w:rPr>
            </w:pPr>
            <w:r w:rsidRPr="00912835">
              <w:rPr>
                <w:rFonts w:cs="Arial"/>
                <w:sz w:val="22"/>
              </w:rPr>
              <w:t>Member, Peer Review Research Committee, Pilot Imaging Program of the Magnetic Resonance Research Center and Positron Emission Tomography Center, Universi</w:t>
            </w:r>
            <w:r w:rsidR="00DB1487" w:rsidRPr="00912835">
              <w:rPr>
                <w:rFonts w:cs="Arial"/>
                <w:sz w:val="22"/>
              </w:rPr>
              <w:t>ty of Pittsburgh Medical Center</w:t>
            </w:r>
          </w:p>
        </w:tc>
      </w:tr>
      <w:tr w:rsidR="00273D70" w:rsidRPr="00912835" w14:paraId="1B7EDDE0" w14:textId="77777777" w:rsidTr="000E54FF">
        <w:trPr>
          <w:cantSplit/>
          <w:trHeight w:val="280"/>
        </w:trPr>
        <w:tc>
          <w:tcPr>
            <w:tcW w:w="2864" w:type="dxa"/>
          </w:tcPr>
          <w:p w14:paraId="54E5273B" w14:textId="77777777" w:rsidR="00273D70" w:rsidRPr="00912835" w:rsidRDefault="00273D70" w:rsidP="000E54FF">
            <w:pPr>
              <w:widowControl w:val="0"/>
              <w:ind w:left="72"/>
              <w:rPr>
                <w:rFonts w:cs="Arial"/>
                <w:sz w:val="22"/>
              </w:rPr>
            </w:pPr>
          </w:p>
        </w:tc>
        <w:tc>
          <w:tcPr>
            <w:tcW w:w="8082" w:type="dxa"/>
          </w:tcPr>
          <w:p w14:paraId="761EED34" w14:textId="77777777" w:rsidR="00273D70" w:rsidRPr="00912835" w:rsidRDefault="00273D70" w:rsidP="000E54FF">
            <w:pPr>
              <w:widowControl w:val="0"/>
              <w:ind w:left="72"/>
              <w:rPr>
                <w:rFonts w:cs="Arial"/>
                <w:sz w:val="22"/>
              </w:rPr>
            </w:pPr>
          </w:p>
        </w:tc>
      </w:tr>
      <w:tr w:rsidR="00273D70" w:rsidRPr="00912835" w14:paraId="0FE46F64" w14:textId="77777777" w:rsidTr="000E54FF">
        <w:trPr>
          <w:cantSplit/>
          <w:trHeight w:val="280"/>
        </w:trPr>
        <w:tc>
          <w:tcPr>
            <w:tcW w:w="2864" w:type="dxa"/>
          </w:tcPr>
          <w:p w14:paraId="6D12A91F" w14:textId="77777777" w:rsidR="00273D70" w:rsidRPr="00912835" w:rsidRDefault="00273D70" w:rsidP="000E54FF">
            <w:pPr>
              <w:widowControl w:val="0"/>
              <w:ind w:left="72"/>
              <w:rPr>
                <w:rFonts w:cs="Arial"/>
                <w:sz w:val="22"/>
              </w:rPr>
            </w:pPr>
            <w:r w:rsidRPr="00912835">
              <w:rPr>
                <w:rFonts w:cs="Arial"/>
                <w:sz w:val="22"/>
              </w:rPr>
              <w:t>2007-2009</w:t>
            </w:r>
          </w:p>
        </w:tc>
        <w:tc>
          <w:tcPr>
            <w:tcW w:w="8082" w:type="dxa"/>
          </w:tcPr>
          <w:p w14:paraId="7FEF06CA" w14:textId="32236A50" w:rsidR="00273D70" w:rsidRPr="00912835" w:rsidRDefault="00273D70" w:rsidP="000E54FF">
            <w:pPr>
              <w:widowControl w:val="0"/>
              <w:ind w:left="72"/>
              <w:rPr>
                <w:rFonts w:cs="Arial"/>
                <w:sz w:val="22"/>
              </w:rPr>
            </w:pPr>
            <w:r w:rsidRPr="00912835">
              <w:rPr>
                <w:rFonts w:cs="Arial"/>
                <w:sz w:val="22"/>
              </w:rPr>
              <w:t>Member, Training Faculty, Department of Psychiatry Post-doctoral Survival Skills Seminar, Universi</w:t>
            </w:r>
            <w:r w:rsidR="00DB1487" w:rsidRPr="00912835">
              <w:rPr>
                <w:rFonts w:cs="Arial"/>
                <w:sz w:val="22"/>
              </w:rPr>
              <w:t>ty of Pittsburgh Medical Center</w:t>
            </w:r>
          </w:p>
        </w:tc>
      </w:tr>
      <w:tr w:rsidR="00273D70" w:rsidRPr="00912835" w14:paraId="22278C11" w14:textId="77777777" w:rsidTr="000E54FF">
        <w:trPr>
          <w:cantSplit/>
          <w:trHeight w:val="280"/>
        </w:trPr>
        <w:tc>
          <w:tcPr>
            <w:tcW w:w="2864" w:type="dxa"/>
          </w:tcPr>
          <w:p w14:paraId="49921A7B" w14:textId="77777777" w:rsidR="00273D70" w:rsidRPr="00912835" w:rsidRDefault="00273D70" w:rsidP="000E54FF">
            <w:pPr>
              <w:widowControl w:val="0"/>
              <w:ind w:left="72"/>
              <w:rPr>
                <w:rFonts w:cs="Arial"/>
                <w:sz w:val="22"/>
              </w:rPr>
            </w:pPr>
          </w:p>
        </w:tc>
        <w:tc>
          <w:tcPr>
            <w:tcW w:w="8082" w:type="dxa"/>
          </w:tcPr>
          <w:p w14:paraId="050EC1A5" w14:textId="77777777" w:rsidR="00273D70" w:rsidRPr="00912835" w:rsidRDefault="00273D70" w:rsidP="000E54FF">
            <w:pPr>
              <w:widowControl w:val="0"/>
              <w:ind w:left="72"/>
              <w:rPr>
                <w:rFonts w:cs="Arial"/>
                <w:sz w:val="22"/>
              </w:rPr>
            </w:pPr>
          </w:p>
        </w:tc>
      </w:tr>
      <w:tr w:rsidR="00273D70" w:rsidRPr="00912835" w14:paraId="47D66C27" w14:textId="77777777" w:rsidTr="000E54FF">
        <w:trPr>
          <w:cantSplit/>
          <w:trHeight w:val="280"/>
        </w:trPr>
        <w:tc>
          <w:tcPr>
            <w:tcW w:w="2864" w:type="dxa"/>
          </w:tcPr>
          <w:p w14:paraId="623539B2" w14:textId="77777777" w:rsidR="00273D70" w:rsidRPr="00912835" w:rsidRDefault="00273D70" w:rsidP="000E54FF">
            <w:pPr>
              <w:widowControl w:val="0"/>
              <w:ind w:left="72"/>
              <w:rPr>
                <w:rFonts w:cs="Arial"/>
                <w:sz w:val="22"/>
              </w:rPr>
            </w:pPr>
            <w:r w:rsidRPr="00912835">
              <w:rPr>
                <w:rFonts w:cs="Arial"/>
                <w:sz w:val="22"/>
              </w:rPr>
              <w:t>2008-2011</w:t>
            </w:r>
          </w:p>
        </w:tc>
        <w:tc>
          <w:tcPr>
            <w:tcW w:w="8082" w:type="dxa"/>
          </w:tcPr>
          <w:p w14:paraId="2EF3537B" w14:textId="42D8AF7E" w:rsidR="00273D70" w:rsidRPr="00912835" w:rsidRDefault="00273D70" w:rsidP="000E54FF">
            <w:pPr>
              <w:widowControl w:val="0"/>
              <w:ind w:left="72"/>
              <w:rPr>
                <w:rFonts w:cs="Arial"/>
                <w:sz w:val="22"/>
              </w:rPr>
            </w:pPr>
            <w:r w:rsidRPr="00912835">
              <w:rPr>
                <w:rFonts w:cs="Arial"/>
                <w:sz w:val="22"/>
              </w:rPr>
              <w:t>Member, Academic Promotions and Tenure Comm</w:t>
            </w:r>
            <w:r w:rsidR="00C56A00" w:rsidRPr="00912835">
              <w:rPr>
                <w:rFonts w:cs="Arial"/>
                <w:sz w:val="22"/>
              </w:rPr>
              <w:t>ittee, Department of Psychiatry, University of Pittsburgh Medical Center</w:t>
            </w:r>
          </w:p>
        </w:tc>
      </w:tr>
      <w:tr w:rsidR="00273D70" w:rsidRPr="00912835" w14:paraId="63860017" w14:textId="77777777" w:rsidTr="000E54FF">
        <w:trPr>
          <w:cantSplit/>
          <w:trHeight w:val="280"/>
        </w:trPr>
        <w:tc>
          <w:tcPr>
            <w:tcW w:w="2864" w:type="dxa"/>
          </w:tcPr>
          <w:p w14:paraId="07FFDF2D" w14:textId="77777777" w:rsidR="00273D70" w:rsidRPr="00912835" w:rsidRDefault="00273D70" w:rsidP="000E54FF">
            <w:pPr>
              <w:widowControl w:val="0"/>
              <w:ind w:left="72"/>
              <w:rPr>
                <w:rFonts w:cs="Arial"/>
                <w:sz w:val="22"/>
              </w:rPr>
            </w:pPr>
          </w:p>
        </w:tc>
        <w:tc>
          <w:tcPr>
            <w:tcW w:w="8082" w:type="dxa"/>
          </w:tcPr>
          <w:p w14:paraId="7E216E00" w14:textId="77777777" w:rsidR="00273D70" w:rsidRPr="00912835" w:rsidRDefault="00273D70" w:rsidP="000E54FF">
            <w:pPr>
              <w:widowControl w:val="0"/>
              <w:ind w:left="72"/>
              <w:rPr>
                <w:rFonts w:cs="Arial"/>
                <w:sz w:val="22"/>
              </w:rPr>
            </w:pPr>
          </w:p>
        </w:tc>
      </w:tr>
      <w:tr w:rsidR="00273D70" w:rsidRPr="00912835" w14:paraId="6E9F6F45" w14:textId="77777777" w:rsidTr="000E54FF">
        <w:trPr>
          <w:cantSplit/>
          <w:trHeight w:val="280"/>
        </w:trPr>
        <w:tc>
          <w:tcPr>
            <w:tcW w:w="2864" w:type="dxa"/>
          </w:tcPr>
          <w:p w14:paraId="26BE6991" w14:textId="77777777" w:rsidR="00273D70" w:rsidRPr="00912835" w:rsidRDefault="00273D70" w:rsidP="000E54FF">
            <w:pPr>
              <w:widowControl w:val="0"/>
              <w:ind w:left="72"/>
              <w:rPr>
                <w:rFonts w:cs="Arial"/>
                <w:sz w:val="22"/>
              </w:rPr>
            </w:pPr>
            <w:r w:rsidRPr="00912835">
              <w:rPr>
                <w:rFonts w:cs="Arial"/>
                <w:sz w:val="22"/>
              </w:rPr>
              <w:t>2009</w:t>
            </w:r>
          </w:p>
        </w:tc>
        <w:tc>
          <w:tcPr>
            <w:tcW w:w="8082" w:type="dxa"/>
          </w:tcPr>
          <w:p w14:paraId="71E4B923" w14:textId="7B8F4861" w:rsidR="00273D70" w:rsidRPr="00912835" w:rsidRDefault="00273D70" w:rsidP="000E54FF">
            <w:pPr>
              <w:widowControl w:val="0"/>
              <w:ind w:left="72"/>
              <w:rPr>
                <w:rFonts w:cs="Arial"/>
                <w:sz w:val="22"/>
              </w:rPr>
            </w:pPr>
            <w:r w:rsidRPr="00912835">
              <w:rPr>
                <w:rFonts w:cs="Arial"/>
                <w:sz w:val="22"/>
              </w:rPr>
              <w:t>Grant Reviewer, Manners Faculty Development Award, University of Pittsburgh Cente</w:t>
            </w:r>
            <w:r w:rsidR="00DB1487" w:rsidRPr="00912835">
              <w:rPr>
                <w:rFonts w:cs="Arial"/>
                <w:sz w:val="22"/>
              </w:rPr>
              <w:t>r for Social and Urban Research</w:t>
            </w:r>
          </w:p>
        </w:tc>
      </w:tr>
      <w:tr w:rsidR="0077082A" w:rsidRPr="00912835" w14:paraId="0FF678C6" w14:textId="77777777" w:rsidTr="000E54FF">
        <w:trPr>
          <w:cantSplit/>
          <w:trHeight w:val="280"/>
        </w:trPr>
        <w:tc>
          <w:tcPr>
            <w:tcW w:w="2864" w:type="dxa"/>
          </w:tcPr>
          <w:p w14:paraId="7B753178" w14:textId="2206B3BF" w:rsidR="0077082A" w:rsidRPr="00912835" w:rsidRDefault="0077082A" w:rsidP="000E54FF">
            <w:pPr>
              <w:widowControl w:val="0"/>
              <w:ind w:left="72"/>
              <w:rPr>
                <w:rFonts w:cs="Arial"/>
                <w:sz w:val="22"/>
              </w:rPr>
            </w:pPr>
          </w:p>
        </w:tc>
        <w:tc>
          <w:tcPr>
            <w:tcW w:w="8082" w:type="dxa"/>
          </w:tcPr>
          <w:p w14:paraId="59F7BC0F" w14:textId="77777777" w:rsidR="0077082A" w:rsidRPr="00912835" w:rsidRDefault="0077082A" w:rsidP="000E54FF">
            <w:pPr>
              <w:widowControl w:val="0"/>
              <w:ind w:left="72"/>
              <w:rPr>
                <w:rFonts w:cs="Arial"/>
                <w:sz w:val="22"/>
              </w:rPr>
            </w:pPr>
          </w:p>
        </w:tc>
      </w:tr>
      <w:tr w:rsidR="0077082A" w:rsidRPr="00912835" w14:paraId="5F3BEF7E" w14:textId="77777777" w:rsidTr="000E54FF">
        <w:trPr>
          <w:cantSplit/>
          <w:trHeight w:val="280"/>
        </w:trPr>
        <w:tc>
          <w:tcPr>
            <w:tcW w:w="2864" w:type="dxa"/>
          </w:tcPr>
          <w:p w14:paraId="11EF42E3" w14:textId="762A7462" w:rsidR="0077082A" w:rsidRPr="00912835" w:rsidRDefault="0077082A" w:rsidP="000E54FF">
            <w:pPr>
              <w:widowControl w:val="0"/>
              <w:ind w:left="72"/>
              <w:rPr>
                <w:rFonts w:cs="Arial"/>
                <w:sz w:val="22"/>
              </w:rPr>
            </w:pPr>
            <w:r w:rsidRPr="00912835">
              <w:rPr>
                <w:rFonts w:cs="Arial"/>
                <w:sz w:val="22"/>
              </w:rPr>
              <w:t>2009</w:t>
            </w:r>
          </w:p>
        </w:tc>
        <w:tc>
          <w:tcPr>
            <w:tcW w:w="8082" w:type="dxa"/>
          </w:tcPr>
          <w:p w14:paraId="22E5A6C7" w14:textId="0A2D405D" w:rsidR="0077082A" w:rsidRPr="00912835" w:rsidRDefault="0077082A" w:rsidP="0077082A">
            <w:pPr>
              <w:widowControl w:val="0"/>
              <w:ind w:left="72"/>
              <w:rPr>
                <w:rFonts w:cs="Arial"/>
                <w:sz w:val="22"/>
              </w:rPr>
            </w:pPr>
            <w:r w:rsidRPr="00912835">
              <w:rPr>
                <w:color w:val="000000"/>
                <w:sz w:val="22"/>
              </w:rPr>
              <w:t>Facilitator/Coordinator, Pro-seminar in Neuroscience, Department of Neuroscience</w:t>
            </w:r>
          </w:p>
        </w:tc>
      </w:tr>
      <w:tr w:rsidR="00273D70" w:rsidRPr="00912835" w14:paraId="4258F474" w14:textId="77777777" w:rsidTr="000E54FF">
        <w:trPr>
          <w:cantSplit/>
          <w:trHeight w:val="280"/>
        </w:trPr>
        <w:tc>
          <w:tcPr>
            <w:tcW w:w="2864" w:type="dxa"/>
          </w:tcPr>
          <w:p w14:paraId="757C9822" w14:textId="77777777" w:rsidR="00273D70" w:rsidRPr="00912835" w:rsidRDefault="00273D70" w:rsidP="000E54FF">
            <w:pPr>
              <w:widowControl w:val="0"/>
              <w:ind w:left="72"/>
              <w:rPr>
                <w:rFonts w:cs="Arial"/>
                <w:sz w:val="22"/>
              </w:rPr>
            </w:pPr>
          </w:p>
        </w:tc>
        <w:tc>
          <w:tcPr>
            <w:tcW w:w="8082" w:type="dxa"/>
          </w:tcPr>
          <w:p w14:paraId="47E54A1C" w14:textId="77777777" w:rsidR="00273D70" w:rsidRPr="00912835" w:rsidRDefault="00273D70" w:rsidP="000E54FF">
            <w:pPr>
              <w:widowControl w:val="0"/>
              <w:ind w:left="72"/>
              <w:rPr>
                <w:rFonts w:cs="Arial"/>
                <w:sz w:val="22"/>
              </w:rPr>
            </w:pPr>
          </w:p>
        </w:tc>
      </w:tr>
      <w:tr w:rsidR="00273D70" w:rsidRPr="00912835" w14:paraId="07F82B1A" w14:textId="77777777" w:rsidTr="000E54FF">
        <w:trPr>
          <w:cantSplit/>
          <w:trHeight w:val="280"/>
        </w:trPr>
        <w:tc>
          <w:tcPr>
            <w:tcW w:w="2864" w:type="dxa"/>
          </w:tcPr>
          <w:p w14:paraId="69A6EFA3" w14:textId="77777777" w:rsidR="00273D70" w:rsidRPr="00912835" w:rsidRDefault="00273D70" w:rsidP="000E54FF">
            <w:pPr>
              <w:keepNext/>
              <w:keepLines/>
              <w:widowControl w:val="0"/>
              <w:ind w:left="72"/>
              <w:rPr>
                <w:rFonts w:cs="Arial"/>
                <w:sz w:val="22"/>
              </w:rPr>
            </w:pPr>
            <w:r w:rsidRPr="00912835">
              <w:rPr>
                <w:rFonts w:cs="Arial"/>
                <w:sz w:val="22"/>
              </w:rPr>
              <w:t>2011</w:t>
            </w:r>
          </w:p>
        </w:tc>
        <w:tc>
          <w:tcPr>
            <w:tcW w:w="8082" w:type="dxa"/>
          </w:tcPr>
          <w:p w14:paraId="444436D4" w14:textId="5D7CC106" w:rsidR="00273D70" w:rsidRPr="00912835" w:rsidRDefault="00273D70" w:rsidP="000E54FF">
            <w:pPr>
              <w:keepNext/>
              <w:keepLines/>
              <w:widowControl w:val="0"/>
              <w:ind w:left="72"/>
              <w:rPr>
                <w:rFonts w:cs="Arial"/>
                <w:sz w:val="22"/>
              </w:rPr>
            </w:pPr>
            <w:r w:rsidRPr="00912835">
              <w:rPr>
                <w:color w:val="000000"/>
                <w:sz w:val="22"/>
              </w:rPr>
              <w:t>Member, Western Psychiatric Institute and Clinic, Research Day Planning Committee</w:t>
            </w:r>
            <w:r w:rsidR="00C56A00" w:rsidRPr="00912835">
              <w:rPr>
                <w:color w:val="000000"/>
                <w:sz w:val="22"/>
              </w:rPr>
              <w:t xml:space="preserve">, </w:t>
            </w:r>
            <w:r w:rsidR="00C56A00" w:rsidRPr="00912835">
              <w:rPr>
                <w:rFonts w:cs="Arial"/>
                <w:sz w:val="22"/>
              </w:rPr>
              <w:t>University of Pittsburgh Medical Center</w:t>
            </w:r>
          </w:p>
        </w:tc>
      </w:tr>
      <w:tr w:rsidR="00273D70" w:rsidRPr="00912835" w14:paraId="4C6C43D2" w14:textId="77777777" w:rsidTr="000E54FF">
        <w:trPr>
          <w:cantSplit/>
          <w:trHeight w:val="280"/>
        </w:trPr>
        <w:tc>
          <w:tcPr>
            <w:tcW w:w="2864" w:type="dxa"/>
          </w:tcPr>
          <w:p w14:paraId="569A2DE1" w14:textId="77777777" w:rsidR="00273D70" w:rsidRPr="00912835" w:rsidRDefault="00273D70" w:rsidP="000E54FF">
            <w:pPr>
              <w:keepNext/>
              <w:keepLines/>
              <w:widowControl w:val="0"/>
              <w:ind w:left="72"/>
              <w:rPr>
                <w:rFonts w:cs="Arial"/>
                <w:sz w:val="22"/>
              </w:rPr>
            </w:pPr>
          </w:p>
        </w:tc>
        <w:tc>
          <w:tcPr>
            <w:tcW w:w="8082" w:type="dxa"/>
          </w:tcPr>
          <w:p w14:paraId="73DEFBBC" w14:textId="77777777" w:rsidR="00273D70" w:rsidRPr="00912835" w:rsidRDefault="00273D70" w:rsidP="000E54FF">
            <w:pPr>
              <w:keepNext/>
              <w:keepLines/>
              <w:widowControl w:val="0"/>
              <w:ind w:left="72"/>
              <w:rPr>
                <w:color w:val="000000"/>
                <w:sz w:val="22"/>
              </w:rPr>
            </w:pPr>
          </w:p>
        </w:tc>
      </w:tr>
      <w:tr w:rsidR="00273D70" w:rsidRPr="00912835" w14:paraId="425A6F11" w14:textId="77777777" w:rsidTr="000E54FF">
        <w:trPr>
          <w:cantSplit/>
          <w:trHeight w:val="280"/>
        </w:trPr>
        <w:tc>
          <w:tcPr>
            <w:tcW w:w="2864" w:type="dxa"/>
          </w:tcPr>
          <w:p w14:paraId="7072B81C" w14:textId="77777777" w:rsidR="00273D70" w:rsidRPr="00912835" w:rsidRDefault="00273D70" w:rsidP="000E54FF">
            <w:pPr>
              <w:widowControl w:val="0"/>
              <w:ind w:left="72"/>
              <w:rPr>
                <w:rFonts w:cs="Arial"/>
                <w:sz w:val="22"/>
              </w:rPr>
            </w:pPr>
            <w:r w:rsidRPr="00912835">
              <w:rPr>
                <w:rFonts w:cs="Arial"/>
                <w:sz w:val="22"/>
              </w:rPr>
              <w:t>2012</w:t>
            </w:r>
          </w:p>
        </w:tc>
        <w:tc>
          <w:tcPr>
            <w:tcW w:w="8082" w:type="dxa"/>
          </w:tcPr>
          <w:p w14:paraId="7C0E0ECB" w14:textId="50C62B6C" w:rsidR="00273D70" w:rsidRPr="00912835" w:rsidRDefault="00273D70" w:rsidP="000E54FF">
            <w:pPr>
              <w:widowControl w:val="0"/>
              <w:ind w:left="72"/>
              <w:rPr>
                <w:rFonts w:cs="Arial"/>
                <w:sz w:val="22"/>
              </w:rPr>
            </w:pPr>
            <w:r w:rsidRPr="00912835">
              <w:rPr>
                <w:rFonts w:cs="Arial"/>
                <w:sz w:val="22"/>
              </w:rPr>
              <w:t>Poster Judge, Grad Expo 2012, Dietrich School of Arts and Sciences, University of Pittsburgh</w:t>
            </w:r>
          </w:p>
        </w:tc>
      </w:tr>
      <w:tr w:rsidR="00273D70" w:rsidRPr="00912835" w14:paraId="05E81425" w14:textId="77777777" w:rsidTr="000E54FF">
        <w:trPr>
          <w:cantSplit/>
          <w:trHeight w:val="280"/>
        </w:trPr>
        <w:tc>
          <w:tcPr>
            <w:tcW w:w="2864" w:type="dxa"/>
          </w:tcPr>
          <w:p w14:paraId="2263B99E" w14:textId="77777777" w:rsidR="00273D70" w:rsidRPr="00912835" w:rsidRDefault="00273D70" w:rsidP="000E54FF">
            <w:pPr>
              <w:widowControl w:val="0"/>
              <w:ind w:left="72"/>
              <w:rPr>
                <w:rFonts w:cs="Arial"/>
                <w:sz w:val="22"/>
              </w:rPr>
            </w:pPr>
          </w:p>
        </w:tc>
        <w:tc>
          <w:tcPr>
            <w:tcW w:w="8082" w:type="dxa"/>
          </w:tcPr>
          <w:p w14:paraId="66D49F17" w14:textId="77777777" w:rsidR="00273D70" w:rsidRPr="00912835" w:rsidRDefault="00273D70" w:rsidP="000E54FF">
            <w:pPr>
              <w:widowControl w:val="0"/>
              <w:ind w:left="72"/>
              <w:rPr>
                <w:rFonts w:cs="Arial"/>
                <w:sz w:val="22"/>
              </w:rPr>
            </w:pPr>
          </w:p>
        </w:tc>
      </w:tr>
      <w:tr w:rsidR="00A90807" w:rsidRPr="00912835" w14:paraId="284DD004" w14:textId="77777777" w:rsidTr="000E54FF">
        <w:trPr>
          <w:cantSplit/>
          <w:trHeight w:val="280"/>
        </w:trPr>
        <w:tc>
          <w:tcPr>
            <w:tcW w:w="2864" w:type="dxa"/>
          </w:tcPr>
          <w:p w14:paraId="48DE3E22" w14:textId="130A90B0" w:rsidR="00A90807" w:rsidRPr="00912835" w:rsidRDefault="00A90807" w:rsidP="000E54FF">
            <w:pPr>
              <w:widowControl w:val="0"/>
              <w:ind w:left="72"/>
              <w:rPr>
                <w:rFonts w:cs="Arial"/>
                <w:sz w:val="22"/>
              </w:rPr>
            </w:pPr>
            <w:r w:rsidRPr="00912835">
              <w:rPr>
                <w:color w:val="000000"/>
                <w:sz w:val="22"/>
              </w:rPr>
              <w:t>2010-2011</w:t>
            </w:r>
          </w:p>
        </w:tc>
        <w:tc>
          <w:tcPr>
            <w:tcW w:w="8082" w:type="dxa"/>
          </w:tcPr>
          <w:p w14:paraId="1102824F" w14:textId="1F27B136" w:rsidR="00A90807" w:rsidRPr="00912835" w:rsidRDefault="00A90807" w:rsidP="00A90807">
            <w:pPr>
              <w:widowControl w:val="0"/>
              <w:ind w:left="72"/>
              <w:rPr>
                <w:rFonts w:cs="Arial"/>
                <w:sz w:val="22"/>
              </w:rPr>
            </w:pPr>
            <w:r w:rsidRPr="00912835">
              <w:rPr>
                <w:rFonts w:cs="Arial"/>
                <w:sz w:val="22"/>
              </w:rPr>
              <w:t xml:space="preserve">Chair of the </w:t>
            </w:r>
            <w:r w:rsidRPr="00912835">
              <w:rPr>
                <w:color w:val="000000"/>
                <w:sz w:val="22"/>
              </w:rPr>
              <w:t>Brown Bag Series in Biological and Health Psychology, Department of Psychology</w:t>
            </w:r>
          </w:p>
        </w:tc>
      </w:tr>
      <w:tr w:rsidR="00A90807" w:rsidRPr="00912835" w14:paraId="14E389A3" w14:textId="77777777" w:rsidTr="000E54FF">
        <w:trPr>
          <w:cantSplit/>
          <w:trHeight w:val="280"/>
        </w:trPr>
        <w:tc>
          <w:tcPr>
            <w:tcW w:w="2864" w:type="dxa"/>
          </w:tcPr>
          <w:p w14:paraId="1CA035C7" w14:textId="77777777" w:rsidR="00A90807" w:rsidRPr="00912835" w:rsidRDefault="00A90807" w:rsidP="000E54FF">
            <w:pPr>
              <w:widowControl w:val="0"/>
              <w:ind w:left="72"/>
              <w:rPr>
                <w:rFonts w:cs="Arial"/>
                <w:sz w:val="22"/>
              </w:rPr>
            </w:pPr>
          </w:p>
        </w:tc>
        <w:tc>
          <w:tcPr>
            <w:tcW w:w="8082" w:type="dxa"/>
          </w:tcPr>
          <w:p w14:paraId="493BC439" w14:textId="77777777" w:rsidR="00A90807" w:rsidRPr="00912835" w:rsidRDefault="00A90807" w:rsidP="000E54FF">
            <w:pPr>
              <w:widowControl w:val="0"/>
              <w:ind w:left="72"/>
              <w:rPr>
                <w:rFonts w:cs="Arial"/>
                <w:sz w:val="22"/>
              </w:rPr>
            </w:pPr>
          </w:p>
        </w:tc>
      </w:tr>
      <w:tr w:rsidR="0077082A" w:rsidRPr="00912835" w14:paraId="337CC63A" w14:textId="77777777" w:rsidTr="000E54FF">
        <w:trPr>
          <w:cantSplit/>
          <w:trHeight w:val="280"/>
        </w:trPr>
        <w:tc>
          <w:tcPr>
            <w:tcW w:w="2864" w:type="dxa"/>
          </w:tcPr>
          <w:p w14:paraId="7823AB04" w14:textId="54CD62A8" w:rsidR="0077082A" w:rsidRPr="00912835" w:rsidRDefault="0077082A" w:rsidP="000E54FF">
            <w:pPr>
              <w:widowControl w:val="0"/>
              <w:ind w:left="72"/>
              <w:rPr>
                <w:rFonts w:cs="Arial"/>
                <w:sz w:val="22"/>
              </w:rPr>
            </w:pPr>
            <w:r w:rsidRPr="00912835">
              <w:rPr>
                <w:rFonts w:cs="Arial"/>
                <w:sz w:val="22"/>
              </w:rPr>
              <w:t>2012-2013</w:t>
            </w:r>
          </w:p>
        </w:tc>
        <w:tc>
          <w:tcPr>
            <w:tcW w:w="8082" w:type="dxa"/>
          </w:tcPr>
          <w:p w14:paraId="0B64C240" w14:textId="210188E1" w:rsidR="0077082A" w:rsidRPr="00912835" w:rsidRDefault="0077082A" w:rsidP="0077082A">
            <w:pPr>
              <w:widowControl w:val="0"/>
              <w:ind w:left="72"/>
              <w:rPr>
                <w:rFonts w:cs="Arial"/>
                <w:sz w:val="22"/>
              </w:rPr>
            </w:pPr>
            <w:r w:rsidRPr="00912835">
              <w:rPr>
                <w:rFonts w:cs="Arial"/>
                <w:sz w:val="22"/>
              </w:rPr>
              <w:t>Member, Assistant Professor search committee, area of emphasis on diversity and underrepresented minority groups, Department of Psychology</w:t>
            </w:r>
          </w:p>
        </w:tc>
      </w:tr>
      <w:tr w:rsidR="0077082A" w:rsidRPr="00912835" w14:paraId="11D29B44" w14:textId="77777777" w:rsidTr="000E54FF">
        <w:trPr>
          <w:cantSplit/>
          <w:trHeight w:val="280"/>
        </w:trPr>
        <w:tc>
          <w:tcPr>
            <w:tcW w:w="2864" w:type="dxa"/>
          </w:tcPr>
          <w:p w14:paraId="5DC94C22" w14:textId="77777777" w:rsidR="0077082A" w:rsidRPr="00912835" w:rsidRDefault="0077082A" w:rsidP="000E54FF">
            <w:pPr>
              <w:widowControl w:val="0"/>
              <w:ind w:left="72"/>
              <w:rPr>
                <w:rFonts w:cs="Arial"/>
                <w:sz w:val="22"/>
              </w:rPr>
            </w:pPr>
          </w:p>
        </w:tc>
        <w:tc>
          <w:tcPr>
            <w:tcW w:w="8082" w:type="dxa"/>
          </w:tcPr>
          <w:p w14:paraId="0E7AA32D" w14:textId="77777777" w:rsidR="0077082A" w:rsidRPr="00912835" w:rsidRDefault="0077082A" w:rsidP="000E54FF">
            <w:pPr>
              <w:widowControl w:val="0"/>
              <w:ind w:left="72"/>
              <w:rPr>
                <w:rFonts w:cs="Arial"/>
                <w:sz w:val="22"/>
              </w:rPr>
            </w:pPr>
          </w:p>
        </w:tc>
      </w:tr>
      <w:tr w:rsidR="00273D70" w:rsidRPr="00912835" w14:paraId="777744F5" w14:textId="77777777" w:rsidTr="000E54FF">
        <w:trPr>
          <w:cantSplit/>
          <w:trHeight w:val="280"/>
        </w:trPr>
        <w:tc>
          <w:tcPr>
            <w:tcW w:w="2864" w:type="dxa"/>
          </w:tcPr>
          <w:p w14:paraId="33597A4D" w14:textId="77777777" w:rsidR="00273D70" w:rsidRPr="00912835" w:rsidRDefault="00273D70" w:rsidP="000E54FF">
            <w:pPr>
              <w:widowControl w:val="0"/>
              <w:ind w:left="72"/>
              <w:rPr>
                <w:rFonts w:cs="Arial"/>
                <w:sz w:val="22"/>
              </w:rPr>
            </w:pPr>
            <w:r w:rsidRPr="00912835">
              <w:rPr>
                <w:rFonts w:cs="Arial"/>
                <w:sz w:val="22"/>
              </w:rPr>
              <w:t>2012-2013</w:t>
            </w:r>
          </w:p>
        </w:tc>
        <w:tc>
          <w:tcPr>
            <w:tcW w:w="8082" w:type="dxa"/>
          </w:tcPr>
          <w:p w14:paraId="0AB5B1EB" w14:textId="465AA98F" w:rsidR="00273D70" w:rsidRPr="00912835" w:rsidRDefault="00273D70" w:rsidP="000E54FF">
            <w:pPr>
              <w:widowControl w:val="0"/>
              <w:ind w:left="72"/>
              <w:rPr>
                <w:rFonts w:cs="Arial"/>
                <w:sz w:val="22"/>
              </w:rPr>
            </w:pPr>
            <w:r w:rsidRPr="00912835">
              <w:rPr>
                <w:rFonts w:cs="Arial"/>
                <w:sz w:val="22"/>
              </w:rPr>
              <w:t>Chair of the Colloquium Committee, Department of Psychology</w:t>
            </w:r>
          </w:p>
        </w:tc>
      </w:tr>
      <w:tr w:rsidR="009C1C9E" w:rsidRPr="00912835" w14:paraId="212AED57" w14:textId="77777777" w:rsidTr="000E54FF">
        <w:trPr>
          <w:cantSplit/>
          <w:trHeight w:val="280"/>
        </w:trPr>
        <w:tc>
          <w:tcPr>
            <w:tcW w:w="2864" w:type="dxa"/>
          </w:tcPr>
          <w:p w14:paraId="4B7447A6" w14:textId="77777777" w:rsidR="009C1C9E" w:rsidRPr="00912835" w:rsidRDefault="009C1C9E" w:rsidP="000E54FF">
            <w:pPr>
              <w:widowControl w:val="0"/>
              <w:ind w:left="72"/>
              <w:rPr>
                <w:rFonts w:cs="Arial"/>
                <w:sz w:val="22"/>
              </w:rPr>
            </w:pPr>
          </w:p>
        </w:tc>
        <w:tc>
          <w:tcPr>
            <w:tcW w:w="8082" w:type="dxa"/>
          </w:tcPr>
          <w:p w14:paraId="46ED8598" w14:textId="77777777" w:rsidR="009C1C9E" w:rsidRPr="00912835" w:rsidRDefault="009C1C9E" w:rsidP="000E54FF">
            <w:pPr>
              <w:widowControl w:val="0"/>
              <w:ind w:left="72"/>
              <w:rPr>
                <w:rFonts w:cs="Arial"/>
                <w:sz w:val="22"/>
              </w:rPr>
            </w:pPr>
          </w:p>
        </w:tc>
      </w:tr>
      <w:tr w:rsidR="00273D70" w:rsidRPr="00912835" w14:paraId="442B8E31" w14:textId="77777777" w:rsidTr="000E54FF">
        <w:trPr>
          <w:cantSplit/>
          <w:trHeight w:val="280"/>
        </w:trPr>
        <w:tc>
          <w:tcPr>
            <w:tcW w:w="2864" w:type="dxa"/>
          </w:tcPr>
          <w:p w14:paraId="359D5ADF" w14:textId="29A283F2" w:rsidR="00273D70" w:rsidRPr="00912835" w:rsidRDefault="009C1C9E" w:rsidP="00DD5D41">
            <w:pPr>
              <w:widowControl w:val="0"/>
              <w:ind w:left="72"/>
              <w:rPr>
                <w:rFonts w:cs="Arial"/>
                <w:sz w:val="22"/>
              </w:rPr>
            </w:pPr>
            <w:r w:rsidRPr="00912835">
              <w:rPr>
                <w:rFonts w:cs="Arial"/>
                <w:sz w:val="22"/>
              </w:rPr>
              <w:t>2013-</w:t>
            </w:r>
            <w:r w:rsidR="00712C71" w:rsidRPr="00912835">
              <w:rPr>
                <w:rFonts w:cs="Arial"/>
                <w:sz w:val="22"/>
              </w:rPr>
              <w:t>2016</w:t>
            </w:r>
          </w:p>
        </w:tc>
        <w:tc>
          <w:tcPr>
            <w:tcW w:w="8082" w:type="dxa"/>
          </w:tcPr>
          <w:p w14:paraId="70B3FE31" w14:textId="0F46280A" w:rsidR="00273D70" w:rsidRPr="00912835" w:rsidRDefault="009C1C9E" w:rsidP="000E54FF">
            <w:pPr>
              <w:widowControl w:val="0"/>
              <w:ind w:left="72"/>
              <w:rPr>
                <w:rFonts w:cs="Arial"/>
                <w:sz w:val="22"/>
              </w:rPr>
            </w:pPr>
            <w:r w:rsidRPr="00912835">
              <w:rPr>
                <w:rFonts w:cs="Arial"/>
                <w:sz w:val="22"/>
              </w:rPr>
              <w:t>Member, Undergraduate Education Committee, Department of Psychology</w:t>
            </w:r>
          </w:p>
        </w:tc>
      </w:tr>
      <w:tr w:rsidR="00DD5D41" w:rsidRPr="00912835" w14:paraId="4D42CD1F" w14:textId="77777777" w:rsidTr="000E54FF">
        <w:trPr>
          <w:cantSplit/>
          <w:trHeight w:val="280"/>
        </w:trPr>
        <w:tc>
          <w:tcPr>
            <w:tcW w:w="2864" w:type="dxa"/>
          </w:tcPr>
          <w:p w14:paraId="5B8288A8" w14:textId="77777777" w:rsidR="00DD5D41" w:rsidRPr="00912835" w:rsidRDefault="00DD5D41" w:rsidP="00DD5D41">
            <w:pPr>
              <w:widowControl w:val="0"/>
              <w:ind w:left="72"/>
              <w:rPr>
                <w:rFonts w:cs="Arial"/>
                <w:sz w:val="22"/>
              </w:rPr>
            </w:pPr>
          </w:p>
        </w:tc>
        <w:tc>
          <w:tcPr>
            <w:tcW w:w="8082" w:type="dxa"/>
          </w:tcPr>
          <w:p w14:paraId="39C17218" w14:textId="77777777" w:rsidR="00DD5D41" w:rsidRPr="00912835" w:rsidRDefault="00DD5D41" w:rsidP="000E54FF">
            <w:pPr>
              <w:widowControl w:val="0"/>
              <w:ind w:left="72"/>
              <w:rPr>
                <w:rFonts w:cs="Arial"/>
                <w:sz w:val="22"/>
              </w:rPr>
            </w:pPr>
          </w:p>
        </w:tc>
      </w:tr>
      <w:tr w:rsidR="00DD5D41" w:rsidRPr="00912835" w14:paraId="7429127A" w14:textId="77777777" w:rsidTr="000E54FF">
        <w:trPr>
          <w:cantSplit/>
          <w:trHeight w:val="280"/>
        </w:trPr>
        <w:tc>
          <w:tcPr>
            <w:tcW w:w="2864" w:type="dxa"/>
          </w:tcPr>
          <w:p w14:paraId="6B3FB89F" w14:textId="5AACB1E8" w:rsidR="00DD5D41" w:rsidRPr="00912835" w:rsidRDefault="00DD5D41" w:rsidP="00DD5D41">
            <w:pPr>
              <w:widowControl w:val="0"/>
              <w:ind w:left="72"/>
              <w:rPr>
                <w:rFonts w:cs="Arial"/>
                <w:sz w:val="22"/>
              </w:rPr>
            </w:pPr>
            <w:r w:rsidRPr="00912835">
              <w:rPr>
                <w:rFonts w:cs="Arial"/>
                <w:sz w:val="22"/>
              </w:rPr>
              <w:t>2013-</w:t>
            </w:r>
            <w:r w:rsidR="00712C71" w:rsidRPr="00912835">
              <w:rPr>
                <w:rFonts w:cs="Arial"/>
                <w:sz w:val="22"/>
              </w:rPr>
              <w:t>2016</w:t>
            </w:r>
          </w:p>
        </w:tc>
        <w:tc>
          <w:tcPr>
            <w:tcW w:w="8082" w:type="dxa"/>
          </w:tcPr>
          <w:p w14:paraId="069A9A96" w14:textId="0F3E4A6D" w:rsidR="00DD5D41" w:rsidRPr="00912835" w:rsidRDefault="00DD5D41" w:rsidP="000E54FF">
            <w:pPr>
              <w:widowControl w:val="0"/>
              <w:ind w:left="72"/>
              <w:rPr>
                <w:rFonts w:cs="Arial"/>
                <w:sz w:val="22"/>
              </w:rPr>
            </w:pPr>
            <w:r w:rsidRPr="00912835">
              <w:rPr>
                <w:rFonts w:cs="Arial"/>
                <w:sz w:val="22"/>
              </w:rPr>
              <w:t>Member, Executive Committee, Center for the Neural Basis of Cognition</w:t>
            </w:r>
          </w:p>
        </w:tc>
      </w:tr>
      <w:tr w:rsidR="00DD5D41" w:rsidRPr="00912835" w14:paraId="3D79FCBC" w14:textId="77777777" w:rsidTr="000E54FF">
        <w:trPr>
          <w:cantSplit/>
          <w:trHeight w:val="280"/>
        </w:trPr>
        <w:tc>
          <w:tcPr>
            <w:tcW w:w="2864" w:type="dxa"/>
          </w:tcPr>
          <w:p w14:paraId="53B7301B" w14:textId="77777777" w:rsidR="00DD5D41" w:rsidRPr="00912835" w:rsidRDefault="00DD5D41" w:rsidP="000E54FF">
            <w:pPr>
              <w:widowControl w:val="0"/>
              <w:ind w:left="72"/>
              <w:rPr>
                <w:rFonts w:cs="Arial"/>
                <w:sz w:val="22"/>
              </w:rPr>
            </w:pPr>
          </w:p>
        </w:tc>
        <w:tc>
          <w:tcPr>
            <w:tcW w:w="8082" w:type="dxa"/>
          </w:tcPr>
          <w:p w14:paraId="35BD6289" w14:textId="77777777" w:rsidR="00DD5D41" w:rsidRPr="00912835" w:rsidRDefault="00DD5D41" w:rsidP="000E54FF">
            <w:pPr>
              <w:widowControl w:val="0"/>
              <w:ind w:left="72"/>
              <w:rPr>
                <w:rFonts w:cs="Arial"/>
                <w:sz w:val="22"/>
              </w:rPr>
            </w:pPr>
          </w:p>
        </w:tc>
      </w:tr>
      <w:tr w:rsidR="009C1C9E" w:rsidRPr="00912835" w14:paraId="1FE899CA" w14:textId="77777777" w:rsidTr="000E54FF">
        <w:trPr>
          <w:cantSplit/>
          <w:trHeight w:val="280"/>
        </w:trPr>
        <w:tc>
          <w:tcPr>
            <w:tcW w:w="2864" w:type="dxa"/>
          </w:tcPr>
          <w:p w14:paraId="24D414FB" w14:textId="47915E63" w:rsidR="009C1C9E" w:rsidRPr="00912835" w:rsidRDefault="00DD5D41" w:rsidP="000E54FF">
            <w:pPr>
              <w:widowControl w:val="0"/>
              <w:ind w:left="72"/>
              <w:rPr>
                <w:rFonts w:cs="Arial"/>
                <w:sz w:val="22"/>
              </w:rPr>
            </w:pPr>
            <w:r w:rsidRPr="00912835">
              <w:rPr>
                <w:rFonts w:cs="Arial"/>
                <w:sz w:val="22"/>
              </w:rPr>
              <w:t>2014-</w:t>
            </w:r>
            <w:r w:rsidR="003E76E3" w:rsidRPr="00912835">
              <w:rPr>
                <w:rFonts w:cs="Arial"/>
                <w:sz w:val="22"/>
              </w:rPr>
              <w:t>2017</w:t>
            </w:r>
            <w:r w:rsidR="008A19D2" w:rsidRPr="00912835">
              <w:rPr>
                <w:rFonts w:cs="Arial"/>
                <w:sz w:val="22"/>
              </w:rPr>
              <w:t>, 2020-</w:t>
            </w:r>
            <w:r w:rsidR="00F108AB">
              <w:rPr>
                <w:rFonts w:cs="Arial"/>
                <w:sz w:val="22"/>
              </w:rPr>
              <w:t>pres.</w:t>
            </w:r>
          </w:p>
          <w:p w14:paraId="6DA9BF2D" w14:textId="77777777" w:rsidR="00DF3DDD" w:rsidRPr="00912835" w:rsidRDefault="00DF3DDD" w:rsidP="000E54FF">
            <w:pPr>
              <w:widowControl w:val="0"/>
              <w:ind w:left="72"/>
              <w:rPr>
                <w:rFonts w:cs="Arial"/>
                <w:sz w:val="22"/>
              </w:rPr>
            </w:pPr>
          </w:p>
          <w:p w14:paraId="483FC46C" w14:textId="77777777" w:rsidR="00DF3DDD" w:rsidRPr="00912835" w:rsidRDefault="00DF3DDD" w:rsidP="000E54FF">
            <w:pPr>
              <w:widowControl w:val="0"/>
              <w:ind w:left="72"/>
              <w:rPr>
                <w:rFonts w:cs="Arial"/>
                <w:sz w:val="22"/>
              </w:rPr>
            </w:pPr>
          </w:p>
          <w:p w14:paraId="25004B13" w14:textId="24180335" w:rsidR="004A7893" w:rsidRPr="00912835" w:rsidRDefault="004A7893" w:rsidP="000E54FF">
            <w:pPr>
              <w:widowControl w:val="0"/>
              <w:ind w:left="72"/>
              <w:rPr>
                <w:rFonts w:cs="Arial"/>
                <w:sz w:val="22"/>
              </w:rPr>
            </w:pPr>
            <w:r w:rsidRPr="00912835">
              <w:rPr>
                <w:rFonts w:cs="Arial"/>
                <w:sz w:val="22"/>
              </w:rPr>
              <w:t>2019-</w:t>
            </w:r>
            <w:r w:rsidR="00DF3DDD" w:rsidRPr="00912835">
              <w:rPr>
                <w:rFonts w:cs="Arial"/>
                <w:sz w:val="22"/>
              </w:rPr>
              <w:t>2020</w:t>
            </w:r>
          </w:p>
          <w:p w14:paraId="7735ACA2" w14:textId="77777777" w:rsidR="00F91F7E" w:rsidRPr="00912835" w:rsidRDefault="00F91F7E" w:rsidP="000E54FF">
            <w:pPr>
              <w:widowControl w:val="0"/>
              <w:ind w:left="72"/>
              <w:rPr>
                <w:rFonts w:cs="Arial"/>
                <w:sz w:val="22"/>
              </w:rPr>
            </w:pPr>
          </w:p>
          <w:p w14:paraId="3BFBB02A" w14:textId="77777777" w:rsidR="00F91F7E" w:rsidRPr="00912835" w:rsidRDefault="002B0CC2" w:rsidP="00DF3DDD">
            <w:pPr>
              <w:widowControl w:val="0"/>
              <w:rPr>
                <w:rFonts w:cs="Arial"/>
                <w:sz w:val="22"/>
              </w:rPr>
            </w:pPr>
            <w:r w:rsidRPr="00912835">
              <w:rPr>
                <w:rFonts w:cs="Arial"/>
                <w:sz w:val="22"/>
              </w:rPr>
              <w:t>2015-2016</w:t>
            </w:r>
          </w:p>
          <w:p w14:paraId="41A2055D" w14:textId="77777777" w:rsidR="002B0CC2" w:rsidRPr="00912835" w:rsidRDefault="002B0CC2" w:rsidP="000E54FF">
            <w:pPr>
              <w:widowControl w:val="0"/>
              <w:ind w:left="72"/>
              <w:rPr>
                <w:rFonts w:cs="Arial"/>
                <w:sz w:val="22"/>
              </w:rPr>
            </w:pPr>
          </w:p>
          <w:p w14:paraId="4CE4FD04" w14:textId="77777777" w:rsidR="00DF3DDD" w:rsidRPr="00912835" w:rsidRDefault="00DF3DDD" w:rsidP="000E54FF">
            <w:pPr>
              <w:widowControl w:val="0"/>
              <w:ind w:left="72"/>
              <w:rPr>
                <w:rFonts w:cs="Arial"/>
                <w:sz w:val="22"/>
              </w:rPr>
            </w:pPr>
          </w:p>
          <w:p w14:paraId="6FB4F11E" w14:textId="515F379A" w:rsidR="002B0CC2" w:rsidRPr="00912835" w:rsidRDefault="002B0CC2" w:rsidP="000E54FF">
            <w:pPr>
              <w:widowControl w:val="0"/>
              <w:ind w:left="72"/>
              <w:rPr>
                <w:rFonts w:cs="Arial"/>
                <w:sz w:val="22"/>
              </w:rPr>
            </w:pPr>
            <w:r w:rsidRPr="00912835">
              <w:rPr>
                <w:rFonts w:cs="Arial"/>
                <w:sz w:val="22"/>
              </w:rPr>
              <w:t>2014, 2015</w:t>
            </w:r>
          </w:p>
        </w:tc>
        <w:tc>
          <w:tcPr>
            <w:tcW w:w="8082" w:type="dxa"/>
          </w:tcPr>
          <w:p w14:paraId="0D6CF3EF" w14:textId="36B851EE" w:rsidR="009C1C9E" w:rsidRPr="00912835" w:rsidRDefault="00DD5D41" w:rsidP="000E54FF">
            <w:pPr>
              <w:widowControl w:val="0"/>
              <w:ind w:left="72"/>
              <w:rPr>
                <w:rFonts w:cs="Arial"/>
                <w:sz w:val="22"/>
              </w:rPr>
            </w:pPr>
            <w:r w:rsidRPr="00912835">
              <w:rPr>
                <w:rFonts w:cs="Arial"/>
                <w:sz w:val="22"/>
              </w:rPr>
              <w:t>Member, Executive Committee</w:t>
            </w:r>
            <w:r w:rsidR="003E76E3" w:rsidRPr="00912835">
              <w:rPr>
                <w:rFonts w:cs="Arial"/>
                <w:sz w:val="22"/>
              </w:rPr>
              <w:t xml:space="preserve"> and Faculty Development Committee</w:t>
            </w:r>
            <w:r w:rsidRPr="00912835">
              <w:rPr>
                <w:rFonts w:cs="Arial"/>
                <w:sz w:val="22"/>
              </w:rPr>
              <w:t>, Department of Psychology</w:t>
            </w:r>
          </w:p>
          <w:p w14:paraId="27D6BCEA" w14:textId="77777777" w:rsidR="002B0CC2" w:rsidRPr="00912835" w:rsidRDefault="002B0CC2" w:rsidP="000E54FF">
            <w:pPr>
              <w:widowControl w:val="0"/>
              <w:ind w:left="72"/>
              <w:rPr>
                <w:rFonts w:cs="Arial"/>
                <w:sz w:val="22"/>
              </w:rPr>
            </w:pPr>
          </w:p>
          <w:p w14:paraId="741A3379" w14:textId="1DAAC3DC" w:rsidR="002B0CC2" w:rsidRPr="00912835" w:rsidRDefault="002B0CC2" w:rsidP="002B0CC2">
            <w:pPr>
              <w:widowControl w:val="0"/>
              <w:rPr>
                <w:rFonts w:cs="Arial"/>
                <w:sz w:val="22"/>
              </w:rPr>
            </w:pPr>
            <w:r w:rsidRPr="00912835">
              <w:rPr>
                <w:rFonts w:cs="Arial"/>
                <w:sz w:val="22"/>
              </w:rPr>
              <w:t>Member, IRB Committee, Department of Psychology</w:t>
            </w:r>
          </w:p>
          <w:p w14:paraId="4C8EB577" w14:textId="77777777" w:rsidR="002B0CC2" w:rsidRPr="00912835" w:rsidRDefault="002B0CC2" w:rsidP="002B0CC2">
            <w:pPr>
              <w:widowControl w:val="0"/>
              <w:rPr>
                <w:rFonts w:cs="Arial"/>
                <w:sz w:val="22"/>
              </w:rPr>
            </w:pPr>
          </w:p>
          <w:p w14:paraId="19D46296" w14:textId="62DCF3F7" w:rsidR="002B0CC2" w:rsidRPr="00912835" w:rsidRDefault="002B0CC2" w:rsidP="002B0CC2">
            <w:pPr>
              <w:widowControl w:val="0"/>
              <w:rPr>
                <w:rFonts w:cs="Arial"/>
                <w:sz w:val="22"/>
              </w:rPr>
            </w:pPr>
            <w:r w:rsidRPr="00912835">
              <w:rPr>
                <w:rFonts w:cs="Arial"/>
                <w:sz w:val="22"/>
              </w:rPr>
              <w:t>Member, Assistant Professor Search Committee, LRDC-Brain Institute-Psychology, Faculty Position, Department of Psychology</w:t>
            </w:r>
          </w:p>
          <w:p w14:paraId="0B92F5B3" w14:textId="3982170D" w:rsidR="002B0CC2" w:rsidRPr="00912835" w:rsidRDefault="002B0CC2" w:rsidP="002B0CC2">
            <w:pPr>
              <w:widowControl w:val="0"/>
              <w:rPr>
                <w:rFonts w:cs="Arial"/>
                <w:sz w:val="22"/>
              </w:rPr>
            </w:pPr>
          </w:p>
        </w:tc>
      </w:tr>
      <w:tr w:rsidR="002B29AF" w:rsidRPr="00912835" w14:paraId="679FB67C" w14:textId="77777777" w:rsidTr="000E54FF">
        <w:trPr>
          <w:cantSplit/>
          <w:trHeight w:val="280"/>
        </w:trPr>
        <w:tc>
          <w:tcPr>
            <w:tcW w:w="2864" w:type="dxa"/>
          </w:tcPr>
          <w:p w14:paraId="3F563481" w14:textId="7753D3AC" w:rsidR="002B29AF" w:rsidRPr="00912835" w:rsidRDefault="002B29AF" w:rsidP="000E54FF">
            <w:pPr>
              <w:widowControl w:val="0"/>
              <w:ind w:left="72"/>
              <w:rPr>
                <w:rFonts w:cs="Arial"/>
                <w:sz w:val="22"/>
              </w:rPr>
            </w:pPr>
            <w:r w:rsidRPr="00912835">
              <w:rPr>
                <w:rFonts w:cs="Arial"/>
                <w:sz w:val="22"/>
              </w:rPr>
              <w:t>2017</w:t>
            </w:r>
            <w:r w:rsidR="00D579B6" w:rsidRPr="00912835">
              <w:rPr>
                <w:rFonts w:cs="Arial"/>
                <w:sz w:val="22"/>
              </w:rPr>
              <w:t>-</w:t>
            </w:r>
            <w:r w:rsidR="001C4F5F" w:rsidRPr="00912835">
              <w:rPr>
                <w:rFonts w:cs="Arial"/>
                <w:sz w:val="22"/>
              </w:rPr>
              <w:t>20</w:t>
            </w:r>
            <w:r w:rsidR="00D579B6" w:rsidRPr="00912835">
              <w:rPr>
                <w:rFonts w:cs="Arial"/>
                <w:sz w:val="22"/>
              </w:rPr>
              <w:t>18</w:t>
            </w:r>
            <w:r w:rsidR="00E52B63" w:rsidRPr="00912835">
              <w:rPr>
                <w:rFonts w:cs="Arial"/>
                <w:sz w:val="22"/>
              </w:rPr>
              <w:t xml:space="preserve"> (2020-2021)</w:t>
            </w:r>
          </w:p>
        </w:tc>
        <w:tc>
          <w:tcPr>
            <w:tcW w:w="8082" w:type="dxa"/>
          </w:tcPr>
          <w:p w14:paraId="62458478" w14:textId="77777777" w:rsidR="002B29AF" w:rsidRPr="00912835" w:rsidRDefault="00CA3A21" w:rsidP="00D579B6">
            <w:pPr>
              <w:widowControl w:val="0"/>
              <w:rPr>
                <w:rFonts w:cs="Arial"/>
                <w:sz w:val="22"/>
              </w:rPr>
            </w:pPr>
            <w:r w:rsidRPr="00912835">
              <w:rPr>
                <w:rFonts w:cs="Arial"/>
                <w:sz w:val="22"/>
              </w:rPr>
              <w:t xml:space="preserve">Member, </w:t>
            </w:r>
            <w:r w:rsidR="002B29AF" w:rsidRPr="00912835">
              <w:rPr>
                <w:rFonts w:cs="Arial"/>
                <w:sz w:val="22"/>
              </w:rPr>
              <w:t>Departmental Colloquium Committee</w:t>
            </w:r>
          </w:p>
          <w:p w14:paraId="692911E0" w14:textId="7B3CB054" w:rsidR="0082117D" w:rsidRPr="00912835" w:rsidRDefault="0082117D" w:rsidP="00D579B6">
            <w:pPr>
              <w:widowControl w:val="0"/>
              <w:rPr>
                <w:rFonts w:cs="Arial"/>
                <w:sz w:val="22"/>
              </w:rPr>
            </w:pPr>
          </w:p>
        </w:tc>
      </w:tr>
      <w:tr w:rsidR="0082117D" w:rsidRPr="00912835" w14:paraId="043DE352" w14:textId="77777777" w:rsidTr="000E54FF">
        <w:trPr>
          <w:cantSplit/>
          <w:trHeight w:val="280"/>
        </w:trPr>
        <w:tc>
          <w:tcPr>
            <w:tcW w:w="2864" w:type="dxa"/>
          </w:tcPr>
          <w:p w14:paraId="44AC0AA9" w14:textId="6DED8B3C" w:rsidR="0082117D" w:rsidRPr="00912835" w:rsidRDefault="0082117D" w:rsidP="00F108AB">
            <w:pPr>
              <w:widowControl w:val="0"/>
              <w:rPr>
                <w:rFonts w:cs="Arial"/>
                <w:sz w:val="22"/>
              </w:rPr>
            </w:pPr>
            <w:r w:rsidRPr="00912835">
              <w:rPr>
                <w:rFonts w:cs="Arial"/>
                <w:sz w:val="22"/>
              </w:rPr>
              <w:lastRenderedPageBreak/>
              <w:t>2021-</w:t>
            </w:r>
            <w:r w:rsidR="00F108AB">
              <w:rPr>
                <w:rFonts w:cs="Arial"/>
                <w:sz w:val="22"/>
              </w:rPr>
              <w:t>pres.</w:t>
            </w:r>
          </w:p>
        </w:tc>
        <w:tc>
          <w:tcPr>
            <w:tcW w:w="8082" w:type="dxa"/>
          </w:tcPr>
          <w:p w14:paraId="46D4C42C" w14:textId="77777777" w:rsidR="0082117D" w:rsidRPr="00912835" w:rsidRDefault="0082117D" w:rsidP="0082117D">
            <w:pPr>
              <w:widowControl w:val="0"/>
              <w:rPr>
                <w:rFonts w:cs="Arial"/>
                <w:sz w:val="22"/>
              </w:rPr>
            </w:pPr>
            <w:r w:rsidRPr="00912835">
              <w:rPr>
                <w:rFonts w:cs="Arial"/>
                <w:sz w:val="22"/>
              </w:rPr>
              <w:t>Member, Ethics &amp; Anti Bias Committee</w:t>
            </w:r>
          </w:p>
          <w:p w14:paraId="1721BC34" w14:textId="2AB6EDFD" w:rsidR="0082117D" w:rsidRPr="00912835" w:rsidRDefault="0082117D" w:rsidP="0082117D">
            <w:pPr>
              <w:widowControl w:val="0"/>
              <w:rPr>
                <w:rFonts w:cs="Arial"/>
                <w:sz w:val="22"/>
              </w:rPr>
            </w:pPr>
          </w:p>
        </w:tc>
      </w:tr>
      <w:tr w:rsidR="0082117D" w:rsidRPr="00912835" w14:paraId="6918C837" w14:textId="77777777" w:rsidTr="000E54FF">
        <w:trPr>
          <w:cantSplit/>
          <w:trHeight w:val="280"/>
        </w:trPr>
        <w:tc>
          <w:tcPr>
            <w:tcW w:w="2864" w:type="dxa"/>
          </w:tcPr>
          <w:p w14:paraId="713A61FD" w14:textId="7BE0C3F5" w:rsidR="0082117D" w:rsidRPr="00912835" w:rsidRDefault="0082117D" w:rsidP="0082117D">
            <w:pPr>
              <w:widowControl w:val="0"/>
              <w:rPr>
                <w:rFonts w:cs="Arial"/>
                <w:sz w:val="22"/>
              </w:rPr>
            </w:pPr>
            <w:r w:rsidRPr="00912835">
              <w:rPr>
                <w:rFonts w:cs="Arial"/>
                <w:sz w:val="22"/>
              </w:rPr>
              <w:t>2021-</w:t>
            </w:r>
            <w:r w:rsidR="00F108AB">
              <w:rPr>
                <w:rFonts w:cs="Arial"/>
                <w:sz w:val="22"/>
              </w:rPr>
              <w:t>pres.</w:t>
            </w:r>
          </w:p>
        </w:tc>
        <w:tc>
          <w:tcPr>
            <w:tcW w:w="8082" w:type="dxa"/>
          </w:tcPr>
          <w:p w14:paraId="67CE1C19" w14:textId="7C96B887" w:rsidR="0082117D" w:rsidRPr="00912835" w:rsidRDefault="0082117D" w:rsidP="00D579B6">
            <w:pPr>
              <w:widowControl w:val="0"/>
              <w:rPr>
                <w:rFonts w:cs="Arial"/>
                <w:sz w:val="22"/>
              </w:rPr>
            </w:pPr>
            <w:r w:rsidRPr="00912835">
              <w:rPr>
                <w:rFonts w:cs="Arial"/>
                <w:sz w:val="22"/>
              </w:rPr>
              <w:t>Member, Steering Committee, CMU-Pitt, Brain Imaging Data Generation and Education Center</w:t>
            </w:r>
          </w:p>
        </w:tc>
      </w:tr>
      <w:tr w:rsidR="00DA1193" w:rsidRPr="00912835" w14:paraId="3B4D6FCE" w14:textId="77777777" w:rsidTr="000E54FF">
        <w:trPr>
          <w:cantSplit/>
          <w:trHeight w:val="280"/>
        </w:trPr>
        <w:tc>
          <w:tcPr>
            <w:tcW w:w="2864" w:type="dxa"/>
          </w:tcPr>
          <w:p w14:paraId="54A9EC80" w14:textId="77777777" w:rsidR="00DA1193" w:rsidRPr="00912835" w:rsidRDefault="00DA1193" w:rsidP="0082117D">
            <w:pPr>
              <w:widowControl w:val="0"/>
              <w:rPr>
                <w:rFonts w:cs="Arial"/>
                <w:sz w:val="22"/>
              </w:rPr>
            </w:pPr>
          </w:p>
        </w:tc>
        <w:tc>
          <w:tcPr>
            <w:tcW w:w="8082" w:type="dxa"/>
          </w:tcPr>
          <w:p w14:paraId="15E2DD38" w14:textId="77777777" w:rsidR="00DA1193" w:rsidRPr="00912835" w:rsidRDefault="00DA1193" w:rsidP="00D579B6">
            <w:pPr>
              <w:widowControl w:val="0"/>
              <w:rPr>
                <w:rFonts w:cs="Arial"/>
                <w:sz w:val="22"/>
              </w:rPr>
            </w:pPr>
          </w:p>
        </w:tc>
      </w:tr>
      <w:tr w:rsidR="00DA1193" w:rsidRPr="00912835" w14:paraId="47B914B5" w14:textId="77777777" w:rsidTr="000E54FF">
        <w:trPr>
          <w:cantSplit/>
          <w:trHeight w:val="280"/>
        </w:trPr>
        <w:tc>
          <w:tcPr>
            <w:tcW w:w="2864" w:type="dxa"/>
          </w:tcPr>
          <w:p w14:paraId="2B08D842" w14:textId="20A10A4D" w:rsidR="00DA1193" w:rsidRPr="00912835" w:rsidRDefault="00DA1193" w:rsidP="0082117D">
            <w:pPr>
              <w:widowControl w:val="0"/>
              <w:rPr>
                <w:rFonts w:cs="Arial"/>
                <w:sz w:val="22"/>
              </w:rPr>
            </w:pPr>
            <w:r>
              <w:rPr>
                <w:rFonts w:cs="Arial"/>
                <w:sz w:val="22"/>
              </w:rPr>
              <w:t>2023</w:t>
            </w:r>
          </w:p>
        </w:tc>
        <w:tc>
          <w:tcPr>
            <w:tcW w:w="8082" w:type="dxa"/>
          </w:tcPr>
          <w:p w14:paraId="0D5D19F2" w14:textId="5D97F46E" w:rsidR="00DA1193" w:rsidRPr="00912835" w:rsidRDefault="00DA1193" w:rsidP="00D579B6">
            <w:pPr>
              <w:widowControl w:val="0"/>
              <w:rPr>
                <w:rFonts w:cs="Arial"/>
                <w:sz w:val="22"/>
              </w:rPr>
            </w:pPr>
            <w:r>
              <w:rPr>
                <w:rFonts w:cs="Arial"/>
                <w:sz w:val="22"/>
              </w:rPr>
              <w:t xml:space="preserve">Ad hoc promotion committee, </w:t>
            </w:r>
            <w:r>
              <w:rPr>
                <w:sz w:val="22"/>
                <w:szCs w:val="22"/>
              </w:rPr>
              <w:t>Dietrich School of Arts and Sciences</w:t>
            </w:r>
          </w:p>
        </w:tc>
      </w:tr>
      <w:tr w:rsidR="0082117D" w:rsidRPr="00912835" w14:paraId="2D233D35" w14:textId="77777777" w:rsidTr="000E54FF">
        <w:trPr>
          <w:cantSplit/>
          <w:trHeight w:val="280"/>
        </w:trPr>
        <w:tc>
          <w:tcPr>
            <w:tcW w:w="2864" w:type="dxa"/>
          </w:tcPr>
          <w:p w14:paraId="76C5DDB6" w14:textId="77777777" w:rsidR="0082117D" w:rsidRPr="00912835" w:rsidRDefault="0082117D" w:rsidP="000E54FF">
            <w:pPr>
              <w:widowControl w:val="0"/>
              <w:ind w:left="72"/>
              <w:rPr>
                <w:rFonts w:cs="Arial"/>
                <w:sz w:val="22"/>
              </w:rPr>
            </w:pPr>
          </w:p>
        </w:tc>
        <w:tc>
          <w:tcPr>
            <w:tcW w:w="8082" w:type="dxa"/>
          </w:tcPr>
          <w:p w14:paraId="1FD7995D" w14:textId="77777777" w:rsidR="0082117D" w:rsidRPr="00912835" w:rsidRDefault="0082117D" w:rsidP="00D579B6">
            <w:pPr>
              <w:widowControl w:val="0"/>
              <w:rPr>
                <w:rFonts w:cs="Arial"/>
                <w:sz w:val="22"/>
              </w:rPr>
            </w:pPr>
          </w:p>
        </w:tc>
      </w:tr>
      <w:tr w:rsidR="0082117D" w:rsidRPr="00912835" w14:paraId="15739257" w14:textId="77777777" w:rsidTr="000E54FF">
        <w:trPr>
          <w:cantSplit/>
          <w:trHeight w:val="280"/>
        </w:trPr>
        <w:tc>
          <w:tcPr>
            <w:tcW w:w="2864" w:type="dxa"/>
          </w:tcPr>
          <w:p w14:paraId="1FE67B66" w14:textId="77777777" w:rsidR="0082117D" w:rsidRPr="00912835" w:rsidRDefault="0082117D" w:rsidP="000E54FF">
            <w:pPr>
              <w:widowControl w:val="0"/>
              <w:ind w:left="72"/>
              <w:rPr>
                <w:rFonts w:cs="Arial"/>
                <w:sz w:val="22"/>
              </w:rPr>
            </w:pPr>
          </w:p>
        </w:tc>
        <w:tc>
          <w:tcPr>
            <w:tcW w:w="8082" w:type="dxa"/>
          </w:tcPr>
          <w:p w14:paraId="6818AB61" w14:textId="77777777" w:rsidR="0082117D" w:rsidRPr="00912835" w:rsidRDefault="0082117D" w:rsidP="00D579B6">
            <w:pPr>
              <w:widowControl w:val="0"/>
              <w:rPr>
                <w:rFonts w:cs="Arial"/>
                <w:sz w:val="22"/>
              </w:rPr>
            </w:pPr>
          </w:p>
        </w:tc>
      </w:tr>
      <w:tr w:rsidR="00DD5D41" w:rsidRPr="00912835" w14:paraId="3A166006" w14:textId="77777777" w:rsidTr="000E54FF">
        <w:trPr>
          <w:cantSplit/>
          <w:trHeight w:val="280"/>
        </w:trPr>
        <w:tc>
          <w:tcPr>
            <w:tcW w:w="2864" w:type="dxa"/>
          </w:tcPr>
          <w:p w14:paraId="392DB8B0" w14:textId="77777777" w:rsidR="00DD5D41" w:rsidRPr="00912835" w:rsidRDefault="00DD5D41" w:rsidP="002F2A21">
            <w:pPr>
              <w:widowControl w:val="0"/>
              <w:rPr>
                <w:rFonts w:cs="Arial"/>
                <w:sz w:val="22"/>
              </w:rPr>
            </w:pPr>
          </w:p>
        </w:tc>
        <w:tc>
          <w:tcPr>
            <w:tcW w:w="8082" w:type="dxa"/>
          </w:tcPr>
          <w:p w14:paraId="2A131B98" w14:textId="77777777" w:rsidR="00DD5D41" w:rsidRPr="00912835" w:rsidRDefault="00DD5D41" w:rsidP="000E54FF">
            <w:pPr>
              <w:widowControl w:val="0"/>
              <w:ind w:left="72"/>
              <w:rPr>
                <w:rFonts w:cs="Arial"/>
                <w:sz w:val="22"/>
              </w:rPr>
            </w:pPr>
          </w:p>
        </w:tc>
      </w:tr>
      <w:tr w:rsidR="00273D70" w:rsidRPr="00912835" w14:paraId="137011BB" w14:textId="77777777" w:rsidTr="000E54FF">
        <w:trPr>
          <w:cantSplit/>
          <w:trHeight w:val="280"/>
        </w:trPr>
        <w:tc>
          <w:tcPr>
            <w:tcW w:w="10946" w:type="dxa"/>
            <w:gridSpan w:val="2"/>
          </w:tcPr>
          <w:p w14:paraId="55FAD952" w14:textId="713C222F" w:rsidR="00273D70" w:rsidRPr="00912835" w:rsidRDefault="00F92D49" w:rsidP="000E54FF">
            <w:pPr>
              <w:widowControl w:val="0"/>
              <w:ind w:left="72"/>
              <w:rPr>
                <w:rFonts w:cs="Arial"/>
                <w:sz w:val="22"/>
              </w:rPr>
            </w:pPr>
            <w:r w:rsidRPr="00912835">
              <w:rPr>
                <w:rFonts w:cs="Arial"/>
                <w:b/>
                <w:bCs/>
                <w:sz w:val="22"/>
              </w:rPr>
              <w:t>Other</w:t>
            </w:r>
            <w:r w:rsidR="00273D70" w:rsidRPr="00912835">
              <w:rPr>
                <w:rFonts w:cs="Arial"/>
                <w:b/>
                <w:bCs/>
                <w:sz w:val="22"/>
              </w:rPr>
              <w:t xml:space="preserve"> service</w:t>
            </w:r>
          </w:p>
        </w:tc>
      </w:tr>
      <w:tr w:rsidR="00273D70" w:rsidRPr="00912835" w14:paraId="369131A8" w14:textId="77777777" w:rsidTr="000E54FF">
        <w:trPr>
          <w:cantSplit/>
          <w:trHeight w:val="280"/>
        </w:trPr>
        <w:tc>
          <w:tcPr>
            <w:tcW w:w="10946" w:type="dxa"/>
            <w:gridSpan w:val="2"/>
          </w:tcPr>
          <w:p w14:paraId="4D64FED6" w14:textId="77777777" w:rsidR="00273D70" w:rsidRPr="00912835" w:rsidRDefault="00273D70" w:rsidP="000E54FF">
            <w:pPr>
              <w:widowControl w:val="0"/>
              <w:ind w:left="72"/>
              <w:rPr>
                <w:rFonts w:cs="Arial"/>
                <w:b/>
                <w:bCs/>
                <w:sz w:val="22"/>
              </w:rPr>
            </w:pPr>
          </w:p>
        </w:tc>
      </w:tr>
      <w:tr w:rsidR="00273D70" w:rsidRPr="00912835" w14:paraId="32DAEBDD" w14:textId="77777777" w:rsidTr="000E54FF">
        <w:trPr>
          <w:cantSplit/>
          <w:trHeight w:val="280"/>
        </w:trPr>
        <w:tc>
          <w:tcPr>
            <w:tcW w:w="2864" w:type="dxa"/>
          </w:tcPr>
          <w:p w14:paraId="7B2AD2AB" w14:textId="77777777" w:rsidR="00273D70" w:rsidRPr="00912835" w:rsidRDefault="00273D70" w:rsidP="000E54FF">
            <w:pPr>
              <w:widowControl w:val="0"/>
              <w:ind w:left="72"/>
              <w:rPr>
                <w:rFonts w:cs="Arial"/>
                <w:sz w:val="22"/>
              </w:rPr>
            </w:pPr>
            <w:r w:rsidRPr="00912835">
              <w:rPr>
                <w:rFonts w:cs="Arial"/>
                <w:sz w:val="22"/>
              </w:rPr>
              <w:t>2001, 2002, 2004</w:t>
            </w:r>
          </w:p>
        </w:tc>
        <w:tc>
          <w:tcPr>
            <w:tcW w:w="8082" w:type="dxa"/>
          </w:tcPr>
          <w:p w14:paraId="34E0E5C1" w14:textId="09AE0A6A" w:rsidR="00273D70" w:rsidRPr="00912835" w:rsidRDefault="00273D70" w:rsidP="00592AB6">
            <w:pPr>
              <w:widowControl w:val="0"/>
              <w:ind w:left="72"/>
              <w:rPr>
                <w:rFonts w:cs="Arial"/>
                <w:sz w:val="22"/>
              </w:rPr>
            </w:pPr>
            <w:r w:rsidRPr="00912835">
              <w:rPr>
                <w:rFonts w:cs="Arial"/>
                <w:sz w:val="22"/>
              </w:rPr>
              <w:t>Judge, Senior Biological Sciences Category of Pittsburgh Science Fair</w:t>
            </w:r>
          </w:p>
        </w:tc>
      </w:tr>
      <w:tr w:rsidR="00273D70" w:rsidRPr="00912835" w14:paraId="7860505A" w14:textId="77777777" w:rsidTr="000E54FF">
        <w:trPr>
          <w:cantSplit/>
          <w:trHeight w:val="280"/>
        </w:trPr>
        <w:tc>
          <w:tcPr>
            <w:tcW w:w="2864" w:type="dxa"/>
          </w:tcPr>
          <w:p w14:paraId="13975375" w14:textId="77777777" w:rsidR="00273D70" w:rsidRPr="00912835" w:rsidRDefault="00273D70" w:rsidP="000E54FF">
            <w:pPr>
              <w:widowControl w:val="0"/>
              <w:ind w:left="72"/>
              <w:rPr>
                <w:rFonts w:cs="Arial"/>
                <w:sz w:val="22"/>
              </w:rPr>
            </w:pPr>
          </w:p>
        </w:tc>
        <w:tc>
          <w:tcPr>
            <w:tcW w:w="8082" w:type="dxa"/>
          </w:tcPr>
          <w:p w14:paraId="2F695EA3" w14:textId="77777777" w:rsidR="00273D70" w:rsidRPr="00912835" w:rsidRDefault="00273D70" w:rsidP="000E54FF">
            <w:pPr>
              <w:widowControl w:val="0"/>
              <w:ind w:left="72"/>
              <w:rPr>
                <w:rFonts w:cs="Arial"/>
                <w:sz w:val="22"/>
              </w:rPr>
            </w:pPr>
          </w:p>
        </w:tc>
      </w:tr>
      <w:tr w:rsidR="00273D70" w:rsidRPr="00912835" w14:paraId="20A32F16" w14:textId="77777777" w:rsidTr="000E54FF">
        <w:trPr>
          <w:cantSplit/>
          <w:trHeight w:val="280"/>
        </w:trPr>
        <w:tc>
          <w:tcPr>
            <w:tcW w:w="2864" w:type="dxa"/>
          </w:tcPr>
          <w:p w14:paraId="21F7954B" w14:textId="77777777" w:rsidR="00273D70" w:rsidRPr="00912835" w:rsidRDefault="00273D70" w:rsidP="000E54FF">
            <w:pPr>
              <w:widowControl w:val="0"/>
              <w:ind w:left="72"/>
              <w:rPr>
                <w:rFonts w:cs="Arial"/>
                <w:sz w:val="22"/>
              </w:rPr>
            </w:pPr>
            <w:r w:rsidRPr="00912835">
              <w:rPr>
                <w:rFonts w:cs="Arial"/>
                <w:sz w:val="22"/>
              </w:rPr>
              <w:t>2010-pres.</w:t>
            </w:r>
          </w:p>
        </w:tc>
        <w:tc>
          <w:tcPr>
            <w:tcW w:w="8082" w:type="dxa"/>
          </w:tcPr>
          <w:p w14:paraId="322716D1" w14:textId="27D3238E" w:rsidR="00273D70" w:rsidRPr="00912835" w:rsidRDefault="00273D70" w:rsidP="00F56F5B">
            <w:pPr>
              <w:widowControl w:val="0"/>
              <w:ind w:left="72"/>
              <w:rPr>
                <w:rFonts w:cs="Arial"/>
                <w:sz w:val="22"/>
              </w:rPr>
            </w:pPr>
            <w:r w:rsidRPr="00912835">
              <w:rPr>
                <w:rFonts w:cs="Arial"/>
                <w:sz w:val="22"/>
              </w:rPr>
              <w:t xml:space="preserve">Participating Mentor, National Heart </w:t>
            </w:r>
            <w:proofErr w:type="gramStart"/>
            <w:r w:rsidRPr="00912835">
              <w:rPr>
                <w:rFonts w:cs="Arial"/>
                <w:sz w:val="22"/>
              </w:rPr>
              <w:t>Lung</w:t>
            </w:r>
            <w:proofErr w:type="gramEnd"/>
            <w:r w:rsidRPr="00912835">
              <w:rPr>
                <w:rFonts w:cs="Arial"/>
                <w:sz w:val="22"/>
              </w:rPr>
              <w:t xml:space="preserve"> and Blood Institute </w:t>
            </w:r>
            <w:proofErr w:type="spellStart"/>
            <w:r w:rsidRPr="00912835">
              <w:rPr>
                <w:rFonts w:cs="Arial"/>
                <w:sz w:val="22"/>
              </w:rPr>
              <w:t>eMentoring</w:t>
            </w:r>
            <w:proofErr w:type="spellEnd"/>
            <w:r w:rsidRPr="00912835">
              <w:rPr>
                <w:rFonts w:cs="Arial"/>
                <w:sz w:val="22"/>
              </w:rPr>
              <w:t xml:space="preserve"> </w:t>
            </w:r>
            <w:r w:rsidR="00F56F5B" w:rsidRPr="00912835">
              <w:rPr>
                <w:rFonts w:cs="Arial"/>
                <w:sz w:val="22"/>
              </w:rPr>
              <w:t>Program</w:t>
            </w:r>
          </w:p>
        </w:tc>
      </w:tr>
      <w:tr w:rsidR="006E087B" w:rsidRPr="00912835" w14:paraId="7FACCF98" w14:textId="77777777" w:rsidTr="000E54FF">
        <w:trPr>
          <w:cantSplit/>
          <w:trHeight w:val="280"/>
        </w:trPr>
        <w:tc>
          <w:tcPr>
            <w:tcW w:w="2864" w:type="dxa"/>
          </w:tcPr>
          <w:p w14:paraId="2275BD61" w14:textId="77777777" w:rsidR="006E087B" w:rsidRPr="00912835" w:rsidRDefault="006E087B" w:rsidP="000E54FF">
            <w:pPr>
              <w:widowControl w:val="0"/>
              <w:ind w:left="72"/>
              <w:rPr>
                <w:rFonts w:cs="Arial"/>
                <w:sz w:val="22"/>
              </w:rPr>
            </w:pPr>
          </w:p>
        </w:tc>
        <w:tc>
          <w:tcPr>
            <w:tcW w:w="8082" w:type="dxa"/>
          </w:tcPr>
          <w:p w14:paraId="19EEF800" w14:textId="77777777" w:rsidR="006E087B" w:rsidRPr="00912835" w:rsidRDefault="006E087B" w:rsidP="00F56F5B">
            <w:pPr>
              <w:widowControl w:val="0"/>
              <w:ind w:left="72"/>
              <w:rPr>
                <w:rFonts w:cs="Arial"/>
                <w:sz w:val="22"/>
              </w:rPr>
            </w:pPr>
          </w:p>
        </w:tc>
      </w:tr>
      <w:tr w:rsidR="006E087B" w:rsidRPr="00912835" w14:paraId="4DF29D15" w14:textId="77777777" w:rsidTr="000E54FF">
        <w:trPr>
          <w:cantSplit/>
          <w:trHeight w:val="280"/>
        </w:trPr>
        <w:tc>
          <w:tcPr>
            <w:tcW w:w="2864" w:type="dxa"/>
          </w:tcPr>
          <w:p w14:paraId="767AA001" w14:textId="2B76F2C7" w:rsidR="006E087B" w:rsidRPr="00912835" w:rsidRDefault="006E087B" w:rsidP="000E54FF">
            <w:pPr>
              <w:widowControl w:val="0"/>
              <w:ind w:left="72"/>
              <w:rPr>
                <w:rFonts w:cs="Arial"/>
                <w:sz w:val="22"/>
              </w:rPr>
            </w:pPr>
            <w:r w:rsidRPr="00912835">
              <w:rPr>
                <w:rFonts w:cs="Arial"/>
                <w:sz w:val="22"/>
              </w:rPr>
              <w:t>2010</w:t>
            </w:r>
            <w:r w:rsidR="004A7893" w:rsidRPr="00912835">
              <w:rPr>
                <w:rFonts w:cs="Arial"/>
                <w:sz w:val="22"/>
              </w:rPr>
              <w:t>, 2019</w:t>
            </w:r>
          </w:p>
        </w:tc>
        <w:tc>
          <w:tcPr>
            <w:tcW w:w="8082" w:type="dxa"/>
          </w:tcPr>
          <w:p w14:paraId="5959327C" w14:textId="4C71ECD4" w:rsidR="006E087B" w:rsidRPr="00912835" w:rsidRDefault="006E087B" w:rsidP="00AD251D">
            <w:pPr>
              <w:widowControl w:val="0"/>
              <w:ind w:left="72"/>
              <w:rPr>
                <w:rFonts w:cs="Arial"/>
                <w:sz w:val="22"/>
              </w:rPr>
            </w:pPr>
            <w:r w:rsidRPr="00912835">
              <w:rPr>
                <w:rFonts w:cs="Arial"/>
                <w:sz w:val="22"/>
              </w:rPr>
              <w:t>External Academic Promotion Referee</w:t>
            </w:r>
            <w:r w:rsidR="00AD251D" w:rsidRPr="00912835">
              <w:rPr>
                <w:rFonts w:cs="Arial"/>
                <w:sz w:val="22"/>
              </w:rPr>
              <w:t xml:space="preserve"> for</w:t>
            </w:r>
            <w:r w:rsidRPr="00912835">
              <w:rPr>
                <w:rFonts w:cs="Arial"/>
                <w:sz w:val="22"/>
              </w:rPr>
              <w:t xml:space="preserve"> Columbia University</w:t>
            </w:r>
          </w:p>
        </w:tc>
      </w:tr>
      <w:tr w:rsidR="006E087B" w:rsidRPr="00912835" w14:paraId="01293FD0" w14:textId="77777777" w:rsidTr="000E54FF">
        <w:trPr>
          <w:cantSplit/>
          <w:trHeight w:val="280"/>
        </w:trPr>
        <w:tc>
          <w:tcPr>
            <w:tcW w:w="2864" w:type="dxa"/>
          </w:tcPr>
          <w:p w14:paraId="43261B77" w14:textId="77777777" w:rsidR="006E087B" w:rsidRPr="00912835" w:rsidRDefault="006E087B" w:rsidP="000E54FF">
            <w:pPr>
              <w:widowControl w:val="0"/>
              <w:ind w:left="72"/>
              <w:rPr>
                <w:rFonts w:cs="Arial"/>
                <w:sz w:val="22"/>
              </w:rPr>
            </w:pPr>
          </w:p>
        </w:tc>
        <w:tc>
          <w:tcPr>
            <w:tcW w:w="8082" w:type="dxa"/>
          </w:tcPr>
          <w:p w14:paraId="27F8718F" w14:textId="77777777" w:rsidR="006E087B" w:rsidRPr="00912835" w:rsidRDefault="006E087B" w:rsidP="00F56F5B">
            <w:pPr>
              <w:widowControl w:val="0"/>
              <w:ind w:left="72"/>
              <w:rPr>
                <w:rFonts w:cs="Arial"/>
                <w:sz w:val="22"/>
              </w:rPr>
            </w:pPr>
          </w:p>
        </w:tc>
      </w:tr>
      <w:tr w:rsidR="006E087B" w:rsidRPr="00912835" w14:paraId="258DAC7E" w14:textId="77777777" w:rsidTr="000E54FF">
        <w:trPr>
          <w:cantSplit/>
          <w:trHeight w:val="280"/>
        </w:trPr>
        <w:tc>
          <w:tcPr>
            <w:tcW w:w="2864" w:type="dxa"/>
          </w:tcPr>
          <w:p w14:paraId="65400645" w14:textId="3932E287" w:rsidR="006E087B" w:rsidRPr="00912835" w:rsidRDefault="006E087B" w:rsidP="000E54FF">
            <w:pPr>
              <w:widowControl w:val="0"/>
              <w:ind w:left="72"/>
              <w:rPr>
                <w:rFonts w:cs="Arial"/>
                <w:sz w:val="22"/>
              </w:rPr>
            </w:pPr>
            <w:r w:rsidRPr="00912835">
              <w:rPr>
                <w:rFonts w:cs="Arial"/>
                <w:sz w:val="22"/>
              </w:rPr>
              <w:t>2013</w:t>
            </w:r>
          </w:p>
        </w:tc>
        <w:tc>
          <w:tcPr>
            <w:tcW w:w="8082" w:type="dxa"/>
          </w:tcPr>
          <w:p w14:paraId="643D7A67" w14:textId="5153F4E6" w:rsidR="006E087B" w:rsidRPr="00912835" w:rsidRDefault="006E087B" w:rsidP="00F56F5B">
            <w:pPr>
              <w:widowControl w:val="0"/>
              <w:ind w:left="72"/>
              <w:rPr>
                <w:rFonts w:cs="Arial"/>
                <w:sz w:val="22"/>
              </w:rPr>
            </w:pPr>
            <w:r w:rsidRPr="00912835">
              <w:rPr>
                <w:rFonts w:cs="Arial"/>
                <w:sz w:val="22"/>
              </w:rPr>
              <w:t>Exte</w:t>
            </w:r>
            <w:r w:rsidR="00AD251D" w:rsidRPr="00912835">
              <w:rPr>
                <w:rFonts w:cs="Arial"/>
                <w:sz w:val="22"/>
              </w:rPr>
              <w:t>rnal Academic Promotion Referee for</w:t>
            </w:r>
            <w:r w:rsidRPr="00912835">
              <w:rPr>
                <w:rFonts w:cs="Arial"/>
                <w:sz w:val="22"/>
              </w:rPr>
              <w:t xml:space="preserve"> University of Texas, Austin</w:t>
            </w:r>
          </w:p>
        </w:tc>
      </w:tr>
      <w:tr w:rsidR="00A37C88" w:rsidRPr="00912835" w14:paraId="436F61B7" w14:textId="77777777" w:rsidTr="000E54FF">
        <w:trPr>
          <w:cantSplit/>
          <w:trHeight w:val="280"/>
        </w:trPr>
        <w:tc>
          <w:tcPr>
            <w:tcW w:w="2864" w:type="dxa"/>
          </w:tcPr>
          <w:p w14:paraId="1948B832" w14:textId="77777777" w:rsidR="00A37C88" w:rsidRPr="00912835" w:rsidRDefault="00A37C88" w:rsidP="000E54FF">
            <w:pPr>
              <w:widowControl w:val="0"/>
              <w:ind w:left="72"/>
              <w:rPr>
                <w:rFonts w:cs="Arial"/>
                <w:sz w:val="22"/>
              </w:rPr>
            </w:pPr>
          </w:p>
        </w:tc>
        <w:tc>
          <w:tcPr>
            <w:tcW w:w="8082" w:type="dxa"/>
          </w:tcPr>
          <w:p w14:paraId="15CF0E97" w14:textId="77777777" w:rsidR="00A37C88" w:rsidRPr="00912835" w:rsidRDefault="00A37C88" w:rsidP="00F56F5B">
            <w:pPr>
              <w:widowControl w:val="0"/>
              <w:ind w:left="72"/>
              <w:rPr>
                <w:rFonts w:cs="Arial"/>
                <w:sz w:val="22"/>
              </w:rPr>
            </w:pPr>
          </w:p>
        </w:tc>
      </w:tr>
      <w:tr w:rsidR="00A37C88" w:rsidRPr="00912835" w14:paraId="7270A353" w14:textId="77777777" w:rsidTr="000E54FF">
        <w:trPr>
          <w:cantSplit/>
          <w:trHeight w:val="280"/>
        </w:trPr>
        <w:tc>
          <w:tcPr>
            <w:tcW w:w="2864" w:type="dxa"/>
          </w:tcPr>
          <w:p w14:paraId="5733AFF1" w14:textId="62F0E8B0" w:rsidR="00A37C88" w:rsidRPr="00912835" w:rsidRDefault="00A37C88" w:rsidP="000E54FF">
            <w:pPr>
              <w:widowControl w:val="0"/>
              <w:ind w:left="72"/>
              <w:rPr>
                <w:rFonts w:cs="Arial"/>
                <w:sz w:val="22"/>
              </w:rPr>
            </w:pPr>
            <w:r w:rsidRPr="00912835">
              <w:rPr>
                <w:rFonts w:cs="Arial"/>
                <w:sz w:val="22"/>
              </w:rPr>
              <w:t>2015</w:t>
            </w:r>
            <w:r w:rsidR="004A7893" w:rsidRPr="00912835">
              <w:rPr>
                <w:rFonts w:cs="Arial"/>
                <w:sz w:val="22"/>
              </w:rPr>
              <w:t>, 2020</w:t>
            </w:r>
            <w:r w:rsidR="00F108AB">
              <w:rPr>
                <w:rFonts w:cs="Arial"/>
                <w:sz w:val="22"/>
              </w:rPr>
              <w:t>, 2022, 2023</w:t>
            </w:r>
          </w:p>
        </w:tc>
        <w:tc>
          <w:tcPr>
            <w:tcW w:w="8082" w:type="dxa"/>
          </w:tcPr>
          <w:p w14:paraId="74F191BB" w14:textId="0F0CAB5B" w:rsidR="00A37C88" w:rsidRPr="00912835" w:rsidRDefault="00A37C88" w:rsidP="00A37C88">
            <w:pPr>
              <w:widowControl w:val="0"/>
              <w:ind w:left="72"/>
              <w:rPr>
                <w:rFonts w:cs="Arial"/>
                <w:sz w:val="22"/>
              </w:rPr>
            </w:pPr>
            <w:r w:rsidRPr="00912835">
              <w:rPr>
                <w:rFonts w:cs="Arial"/>
                <w:sz w:val="22"/>
              </w:rPr>
              <w:t>External Academic Promotion Referee for The Ohio State University</w:t>
            </w:r>
          </w:p>
        </w:tc>
      </w:tr>
      <w:tr w:rsidR="0007488F" w:rsidRPr="00912835" w14:paraId="463CF2B5" w14:textId="77777777" w:rsidTr="000E54FF">
        <w:trPr>
          <w:cantSplit/>
          <w:trHeight w:val="280"/>
        </w:trPr>
        <w:tc>
          <w:tcPr>
            <w:tcW w:w="2864" w:type="dxa"/>
          </w:tcPr>
          <w:p w14:paraId="77BCD730" w14:textId="77777777" w:rsidR="0007488F" w:rsidRPr="00912835" w:rsidRDefault="0007488F" w:rsidP="000E54FF">
            <w:pPr>
              <w:widowControl w:val="0"/>
              <w:ind w:left="72"/>
              <w:rPr>
                <w:rFonts w:cs="Arial"/>
                <w:sz w:val="22"/>
              </w:rPr>
            </w:pPr>
          </w:p>
        </w:tc>
        <w:tc>
          <w:tcPr>
            <w:tcW w:w="8082" w:type="dxa"/>
          </w:tcPr>
          <w:p w14:paraId="22984287" w14:textId="77777777" w:rsidR="0007488F" w:rsidRPr="00912835" w:rsidRDefault="0007488F" w:rsidP="00A37C88">
            <w:pPr>
              <w:widowControl w:val="0"/>
              <w:ind w:left="72"/>
              <w:rPr>
                <w:rFonts w:cs="Arial"/>
                <w:sz w:val="22"/>
              </w:rPr>
            </w:pPr>
          </w:p>
        </w:tc>
      </w:tr>
      <w:tr w:rsidR="0007488F" w:rsidRPr="00912835" w14:paraId="643A6F7C" w14:textId="77777777" w:rsidTr="000E54FF">
        <w:trPr>
          <w:cantSplit/>
          <w:trHeight w:val="280"/>
        </w:trPr>
        <w:tc>
          <w:tcPr>
            <w:tcW w:w="2864" w:type="dxa"/>
          </w:tcPr>
          <w:p w14:paraId="6D2F49C6" w14:textId="30D3C21D" w:rsidR="0007488F" w:rsidRPr="00912835" w:rsidRDefault="0007488F" w:rsidP="000E54FF">
            <w:pPr>
              <w:widowControl w:val="0"/>
              <w:ind w:left="72"/>
              <w:rPr>
                <w:rFonts w:cs="Arial"/>
                <w:sz w:val="22"/>
              </w:rPr>
            </w:pPr>
            <w:r w:rsidRPr="00912835">
              <w:rPr>
                <w:rFonts w:cs="Arial"/>
                <w:sz w:val="22"/>
              </w:rPr>
              <w:t>2016</w:t>
            </w:r>
          </w:p>
        </w:tc>
        <w:tc>
          <w:tcPr>
            <w:tcW w:w="8082" w:type="dxa"/>
          </w:tcPr>
          <w:p w14:paraId="4A2E1077" w14:textId="40FD193C" w:rsidR="0007488F" w:rsidRPr="00912835" w:rsidRDefault="0007488F" w:rsidP="00A37C88">
            <w:pPr>
              <w:widowControl w:val="0"/>
              <w:ind w:left="72"/>
              <w:rPr>
                <w:rFonts w:cs="Arial"/>
                <w:sz w:val="22"/>
              </w:rPr>
            </w:pPr>
            <w:r w:rsidRPr="00912835">
              <w:rPr>
                <w:rFonts w:cs="Arial"/>
                <w:sz w:val="22"/>
              </w:rPr>
              <w:t xml:space="preserve">External Academic Promotion Referee for Carnegie Mellon </w:t>
            </w:r>
            <w:r w:rsidR="00712C71" w:rsidRPr="00912835">
              <w:rPr>
                <w:rFonts w:cs="Arial"/>
                <w:sz w:val="22"/>
              </w:rPr>
              <w:t>University</w:t>
            </w:r>
          </w:p>
        </w:tc>
      </w:tr>
      <w:tr w:rsidR="00712C71" w:rsidRPr="00912835" w14:paraId="755B85C1" w14:textId="77777777" w:rsidTr="000E54FF">
        <w:trPr>
          <w:cantSplit/>
          <w:trHeight w:val="280"/>
        </w:trPr>
        <w:tc>
          <w:tcPr>
            <w:tcW w:w="2864" w:type="dxa"/>
          </w:tcPr>
          <w:p w14:paraId="1E4C81E4" w14:textId="793BC416" w:rsidR="00712C71" w:rsidRPr="00912835" w:rsidRDefault="00712C71" w:rsidP="000E54FF">
            <w:pPr>
              <w:widowControl w:val="0"/>
              <w:ind w:left="72"/>
              <w:rPr>
                <w:rFonts w:cs="Arial"/>
                <w:sz w:val="22"/>
              </w:rPr>
            </w:pPr>
          </w:p>
        </w:tc>
        <w:tc>
          <w:tcPr>
            <w:tcW w:w="8082" w:type="dxa"/>
          </w:tcPr>
          <w:p w14:paraId="781FC1D2" w14:textId="1717704C" w:rsidR="00712C71" w:rsidRPr="00912835" w:rsidRDefault="00712C71" w:rsidP="00A37C88">
            <w:pPr>
              <w:widowControl w:val="0"/>
              <w:ind w:left="72"/>
              <w:rPr>
                <w:rFonts w:cs="Arial"/>
                <w:sz w:val="22"/>
              </w:rPr>
            </w:pPr>
          </w:p>
        </w:tc>
      </w:tr>
      <w:tr w:rsidR="00712C71" w:rsidRPr="00912835" w14:paraId="049C27E0" w14:textId="77777777" w:rsidTr="000E54FF">
        <w:trPr>
          <w:cantSplit/>
          <w:trHeight w:val="280"/>
        </w:trPr>
        <w:tc>
          <w:tcPr>
            <w:tcW w:w="2864" w:type="dxa"/>
          </w:tcPr>
          <w:p w14:paraId="064B163F" w14:textId="1D799886" w:rsidR="00712C71" w:rsidRPr="00912835" w:rsidRDefault="00712C71" w:rsidP="000E54FF">
            <w:pPr>
              <w:widowControl w:val="0"/>
              <w:ind w:left="72"/>
              <w:rPr>
                <w:rFonts w:cs="Arial"/>
                <w:sz w:val="22"/>
              </w:rPr>
            </w:pPr>
            <w:r w:rsidRPr="00912835">
              <w:rPr>
                <w:rFonts w:cs="Arial"/>
                <w:sz w:val="22"/>
              </w:rPr>
              <w:t>2016</w:t>
            </w:r>
          </w:p>
        </w:tc>
        <w:tc>
          <w:tcPr>
            <w:tcW w:w="8082" w:type="dxa"/>
          </w:tcPr>
          <w:p w14:paraId="09A11B2C" w14:textId="5CDD1908" w:rsidR="00712C71" w:rsidRPr="00912835" w:rsidRDefault="00712C71" w:rsidP="00A37C88">
            <w:pPr>
              <w:widowControl w:val="0"/>
              <w:ind w:left="72"/>
              <w:rPr>
                <w:rFonts w:cs="Arial"/>
                <w:sz w:val="22"/>
              </w:rPr>
            </w:pPr>
            <w:r w:rsidRPr="00912835">
              <w:rPr>
                <w:rFonts w:cs="Arial"/>
                <w:sz w:val="22"/>
              </w:rPr>
              <w:t>External Academic Promotion Referee for Duke University</w:t>
            </w:r>
          </w:p>
        </w:tc>
      </w:tr>
      <w:tr w:rsidR="00712C71" w:rsidRPr="00912835" w14:paraId="759B9997" w14:textId="77777777" w:rsidTr="000E54FF">
        <w:trPr>
          <w:cantSplit/>
          <w:trHeight w:val="280"/>
        </w:trPr>
        <w:tc>
          <w:tcPr>
            <w:tcW w:w="2864" w:type="dxa"/>
          </w:tcPr>
          <w:p w14:paraId="03E18C32" w14:textId="52DAEF12" w:rsidR="00712C71" w:rsidRPr="00912835" w:rsidRDefault="00712C71" w:rsidP="000E54FF">
            <w:pPr>
              <w:widowControl w:val="0"/>
              <w:ind w:left="72"/>
              <w:rPr>
                <w:rFonts w:cs="Arial"/>
                <w:sz w:val="22"/>
              </w:rPr>
            </w:pPr>
          </w:p>
        </w:tc>
        <w:tc>
          <w:tcPr>
            <w:tcW w:w="8082" w:type="dxa"/>
          </w:tcPr>
          <w:p w14:paraId="7ECC1055" w14:textId="6BDB305A" w:rsidR="00712C71" w:rsidRPr="00912835" w:rsidRDefault="00712C71" w:rsidP="00A37C88">
            <w:pPr>
              <w:widowControl w:val="0"/>
              <w:ind w:left="72"/>
              <w:rPr>
                <w:rFonts w:cs="Arial"/>
                <w:sz w:val="22"/>
              </w:rPr>
            </w:pPr>
          </w:p>
        </w:tc>
      </w:tr>
      <w:tr w:rsidR="00712C71" w:rsidRPr="00912835" w14:paraId="6CC90BCD" w14:textId="77777777" w:rsidTr="000E54FF">
        <w:trPr>
          <w:cantSplit/>
          <w:trHeight w:val="280"/>
        </w:trPr>
        <w:tc>
          <w:tcPr>
            <w:tcW w:w="2864" w:type="dxa"/>
          </w:tcPr>
          <w:p w14:paraId="70166A99" w14:textId="75EBC238" w:rsidR="00712C71" w:rsidRPr="00912835" w:rsidRDefault="00712C71" w:rsidP="00712C71">
            <w:pPr>
              <w:widowControl w:val="0"/>
              <w:ind w:left="72"/>
              <w:rPr>
                <w:rFonts w:cs="Arial"/>
                <w:sz w:val="22"/>
              </w:rPr>
            </w:pPr>
            <w:r w:rsidRPr="00912835">
              <w:rPr>
                <w:rFonts w:cs="Arial"/>
                <w:sz w:val="22"/>
              </w:rPr>
              <w:t>2016</w:t>
            </w:r>
          </w:p>
        </w:tc>
        <w:tc>
          <w:tcPr>
            <w:tcW w:w="8082" w:type="dxa"/>
          </w:tcPr>
          <w:p w14:paraId="270458A2" w14:textId="7086CF2F" w:rsidR="00712C71" w:rsidRPr="00912835" w:rsidRDefault="00712C71" w:rsidP="00A37C88">
            <w:pPr>
              <w:widowControl w:val="0"/>
              <w:ind w:left="72"/>
              <w:rPr>
                <w:rFonts w:cs="Arial"/>
                <w:sz w:val="22"/>
              </w:rPr>
            </w:pPr>
            <w:r w:rsidRPr="00912835">
              <w:rPr>
                <w:rFonts w:cs="Arial"/>
                <w:sz w:val="22"/>
              </w:rPr>
              <w:t>External Academic Promotion Referee for University of Denver</w:t>
            </w:r>
          </w:p>
        </w:tc>
      </w:tr>
      <w:tr w:rsidR="00712C71" w:rsidRPr="00912835" w14:paraId="4CC61600" w14:textId="77777777" w:rsidTr="000E54FF">
        <w:trPr>
          <w:cantSplit/>
          <w:trHeight w:val="280"/>
        </w:trPr>
        <w:tc>
          <w:tcPr>
            <w:tcW w:w="2864" w:type="dxa"/>
          </w:tcPr>
          <w:p w14:paraId="4B8AF391" w14:textId="77777777" w:rsidR="00712C71" w:rsidRPr="00912835" w:rsidRDefault="00712C71" w:rsidP="000E54FF">
            <w:pPr>
              <w:widowControl w:val="0"/>
              <w:ind w:left="72"/>
              <w:rPr>
                <w:rFonts w:cs="Arial"/>
                <w:sz w:val="22"/>
              </w:rPr>
            </w:pPr>
          </w:p>
        </w:tc>
        <w:tc>
          <w:tcPr>
            <w:tcW w:w="8082" w:type="dxa"/>
          </w:tcPr>
          <w:p w14:paraId="2CAEE64E" w14:textId="77777777" w:rsidR="00712C71" w:rsidRPr="00912835" w:rsidRDefault="00712C71" w:rsidP="00A37C88">
            <w:pPr>
              <w:widowControl w:val="0"/>
              <w:ind w:left="72"/>
              <w:rPr>
                <w:rFonts w:cs="Arial"/>
                <w:sz w:val="22"/>
              </w:rPr>
            </w:pPr>
          </w:p>
        </w:tc>
      </w:tr>
      <w:tr w:rsidR="00712C71" w:rsidRPr="00912835" w14:paraId="1281CE62" w14:textId="77777777" w:rsidTr="000E54FF">
        <w:trPr>
          <w:cantSplit/>
          <w:trHeight w:val="280"/>
        </w:trPr>
        <w:tc>
          <w:tcPr>
            <w:tcW w:w="2864" w:type="dxa"/>
          </w:tcPr>
          <w:p w14:paraId="4260C699" w14:textId="69BFA19F" w:rsidR="00712C71" w:rsidRPr="00912835" w:rsidRDefault="00712C71" w:rsidP="00712C71">
            <w:pPr>
              <w:widowControl w:val="0"/>
              <w:ind w:left="72"/>
              <w:rPr>
                <w:rFonts w:cs="Arial"/>
                <w:sz w:val="22"/>
              </w:rPr>
            </w:pPr>
            <w:r w:rsidRPr="00912835">
              <w:rPr>
                <w:rFonts w:cs="Arial"/>
                <w:sz w:val="22"/>
              </w:rPr>
              <w:t>2017</w:t>
            </w:r>
          </w:p>
        </w:tc>
        <w:tc>
          <w:tcPr>
            <w:tcW w:w="8082" w:type="dxa"/>
          </w:tcPr>
          <w:p w14:paraId="15AFC0BD" w14:textId="77A851A3" w:rsidR="00712C71" w:rsidRPr="00912835" w:rsidRDefault="00712C71" w:rsidP="00A37C88">
            <w:pPr>
              <w:widowControl w:val="0"/>
              <w:ind w:left="72"/>
              <w:rPr>
                <w:rFonts w:cs="Arial"/>
                <w:sz w:val="22"/>
              </w:rPr>
            </w:pPr>
            <w:r w:rsidRPr="00912835">
              <w:rPr>
                <w:rFonts w:cs="Arial"/>
                <w:sz w:val="22"/>
              </w:rPr>
              <w:t>External Academic Promotion Referee for Siena College</w:t>
            </w:r>
          </w:p>
        </w:tc>
      </w:tr>
      <w:tr w:rsidR="001C3B2A" w:rsidRPr="00912835" w14:paraId="525BA6AC" w14:textId="77777777" w:rsidTr="000E54FF">
        <w:trPr>
          <w:cantSplit/>
          <w:trHeight w:val="280"/>
        </w:trPr>
        <w:tc>
          <w:tcPr>
            <w:tcW w:w="2864" w:type="dxa"/>
          </w:tcPr>
          <w:p w14:paraId="1BEA27D0" w14:textId="77777777" w:rsidR="00DF3DDD" w:rsidRPr="00912835" w:rsidRDefault="00DF3DDD" w:rsidP="001C3B2A">
            <w:pPr>
              <w:widowControl w:val="0"/>
              <w:ind w:left="72"/>
              <w:rPr>
                <w:rFonts w:cs="Arial"/>
                <w:sz w:val="22"/>
              </w:rPr>
            </w:pPr>
          </w:p>
          <w:p w14:paraId="4BA22C71" w14:textId="7D2BFF32" w:rsidR="001C3B2A" w:rsidRPr="00912835" w:rsidRDefault="001C3B2A" w:rsidP="001C3B2A">
            <w:pPr>
              <w:widowControl w:val="0"/>
              <w:ind w:left="72"/>
              <w:rPr>
                <w:rFonts w:cs="Arial"/>
                <w:sz w:val="22"/>
              </w:rPr>
            </w:pPr>
            <w:r w:rsidRPr="00912835">
              <w:rPr>
                <w:rFonts w:cs="Arial"/>
                <w:sz w:val="22"/>
              </w:rPr>
              <w:t>2017</w:t>
            </w:r>
          </w:p>
        </w:tc>
        <w:tc>
          <w:tcPr>
            <w:tcW w:w="8082" w:type="dxa"/>
          </w:tcPr>
          <w:p w14:paraId="62179825" w14:textId="77777777" w:rsidR="00DF3DDD" w:rsidRPr="00912835" w:rsidRDefault="00DF3DDD" w:rsidP="001C3B2A">
            <w:pPr>
              <w:widowControl w:val="0"/>
              <w:ind w:left="72"/>
              <w:rPr>
                <w:rFonts w:cs="Arial"/>
                <w:sz w:val="22"/>
              </w:rPr>
            </w:pPr>
          </w:p>
          <w:p w14:paraId="278FCA96" w14:textId="010619C7" w:rsidR="001C3B2A" w:rsidRPr="00912835" w:rsidRDefault="001C3B2A" w:rsidP="001C3B2A">
            <w:pPr>
              <w:widowControl w:val="0"/>
              <w:ind w:left="72"/>
              <w:rPr>
                <w:rFonts w:cs="Arial"/>
                <w:sz w:val="22"/>
              </w:rPr>
            </w:pPr>
            <w:r w:rsidRPr="00912835">
              <w:rPr>
                <w:rFonts w:cs="Arial"/>
                <w:sz w:val="22"/>
              </w:rPr>
              <w:t>2 External Academic Promotion Referee Letters for University of Pittsburgh Medical Center</w:t>
            </w:r>
          </w:p>
        </w:tc>
      </w:tr>
      <w:tr w:rsidR="00064AFF" w:rsidRPr="00912835" w14:paraId="404B9FF8" w14:textId="77777777" w:rsidTr="000E54FF">
        <w:trPr>
          <w:cantSplit/>
          <w:trHeight w:val="280"/>
        </w:trPr>
        <w:tc>
          <w:tcPr>
            <w:tcW w:w="2864" w:type="dxa"/>
          </w:tcPr>
          <w:p w14:paraId="6019A112" w14:textId="77777777" w:rsidR="00064AFF" w:rsidRPr="00912835" w:rsidRDefault="00064AFF" w:rsidP="00712C71">
            <w:pPr>
              <w:widowControl w:val="0"/>
              <w:ind w:left="72"/>
              <w:rPr>
                <w:rFonts w:cs="Arial"/>
                <w:sz w:val="22"/>
              </w:rPr>
            </w:pPr>
          </w:p>
        </w:tc>
        <w:tc>
          <w:tcPr>
            <w:tcW w:w="8082" w:type="dxa"/>
          </w:tcPr>
          <w:p w14:paraId="52451BE2" w14:textId="77777777" w:rsidR="00064AFF" w:rsidRPr="00912835" w:rsidRDefault="00064AFF" w:rsidP="00A37C88">
            <w:pPr>
              <w:widowControl w:val="0"/>
              <w:ind w:left="72"/>
              <w:rPr>
                <w:rFonts w:cs="Arial"/>
                <w:sz w:val="22"/>
              </w:rPr>
            </w:pPr>
          </w:p>
        </w:tc>
      </w:tr>
      <w:tr w:rsidR="00064AFF" w:rsidRPr="00912835" w14:paraId="389A28F2" w14:textId="77777777" w:rsidTr="000E54FF">
        <w:trPr>
          <w:cantSplit/>
          <w:trHeight w:val="280"/>
        </w:trPr>
        <w:tc>
          <w:tcPr>
            <w:tcW w:w="2864" w:type="dxa"/>
          </w:tcPr>
          <w:p w14:paraId="6B46CA07" w14:textId="5B4DF426" w:rsidR="00064AFF" w:rsidRPr="00912835" w:rsidRDefault="00064AFF" w:rsidP="00712C71">
            <w:pPr>
              <w:widowControl w:val="0"/>
              <w:ind w:left="72"/>
              <w:rPr>
                <w:rFonts w:cs="Arial"/>
                <w:sz w:val="22"/>
              </w:rPr>
            </w:pPr>
            <w:r w:rsidRPr="00912835">
              <w:rPr>
                <w:rFonts w:cs="Arial"/>
                <w:sz w:val="22"/>
              </w:rPr>
              <w:t>2017</w:t>
            </w:r>
            <w:r w:rsidR="00D579B6" w:rsidRPr="00912835">
              <w:rPr>
                <w:rFonts w:cs="Arial"/>
                <w:sz w:val="22"/>
              </w:rPr>
              <w:t>, 2018</w:t>
            </w:r>
            <w:r w:rsidR="0082117D" w:rsidRPr="00912835">
              <w:rPr>
                <w:rFonts w:cs="Arial"/>
                <w:sz w:val="22"/>
              </w:rPr>
              <w:t>, 2021</w:t>
            </w:r>
            <w:r w:rsidR="00BC2AC4" w:rsidRPr="00912835">
              <w:rPr>
                <w:rFonts w:cs="Arial"/>
                <w:sz w:val="22"/>
              </w:rPr>
              <w:t>, 2022</w:t>
            </w:r>
          </w:p>
        </w:tc>
        <w:tc>
          <w:tcPr>
            <w:tcW w:w="8082" w:type="dxa"/>
          </w:tcPr>
          <w:p w14:paraId="15C16DB3" w14:textId="4030C9B8" w:rsidR="00064AFF" w:rsidRPr="00912835" w:rsidRDefault="00064AFF" w:rsidP="00064AFF">
            <w:pPr>
              <w:widowControl w:val="0"/>
              <w:ind w:left="72"/>
              <w:rPr>
                <w:rFonts w:cs="Arial"/>
                <w:sz w:val="22"/>
              </w:rPr>
            </w:pPr>
            <w:r w:rsidRPr="00912835">
              <w:rPr>
                <w:rFonts w:cs="Arial"/>
                <w:sz w:val="22"/>
              </w:rPr>
              <w:t>External Academic Promotion Referee for Columbia University</w:t>
            </w:r>
          </w:p>
        </w:tc>
      </w:tr>
      <w:tr w:rsidR="00526280" w:rsidRPr="00912835" w14:paraId="181F8787" w14:textId="77777777" w:rsidTr="000E54FF">
        <w:trPr>
          <w:cantSplit/>
          <w:trHeight w:val="280"/>
        </w:trPr>
        <w:tc>
          <w:tcPr>
            <w:tcW w:w="2864" w:type="dxa"/>
          </w:tcPr>
          <w:p w14:paraId="3A766A69" w14:textId="77777777" w:rsidR="00526280" w:rsidRPr="00912835" w:rsidRDefault="00526280" w:rsidP="00712C71">
            <w:pPr>
              <w:widowControl w:val="0"/>
              <w:ind w:left="72"/>
              <w:rPr>
                <w:rFonts w:cs="Arial"/>
                <w:sz w:val="22"/>
              </w:rPr>
            </w:pPr>
          </w:p>
        </w:tc>
        <w:tc>
          <w:tcPr>
            <w:tcW w:w="8082" w:type="dxa"/>
          </w:tcPr>
          <w:p w14:paraId="6BDCFE95" w14:textId="77777777" w:rsidR="00526280" w:rsidRPr="00912835" w:rsidRDefault="00526280" w:rsidP="00064AFF">
            <w:pPr>
              <w:widowControl w:val="0"/>
              <w:ind w:left="72"/>
              <w:rPr>
                <w:rFonts w:cs="Arial"/>
                <w:sz w:val="22"/>
              </w:rPr>
            </w:pPr>
          </w:p>
        </w:tc>
      </w:tr>
      <w:tr w:rsidR="00526280" w:rsidRPr="00912835" w14:paraId="6676A82D" w14:textId="77777777" w:rsidTr="000E54FF">
        <w:trPr>
          <w:cantSplit/>
          <w:trHeight w:val="280"/>
        </w:trPr>
        <w:tc>
          <w:tcPr>
            <w:tcW w:w="2864" w:type="dxa"/>
          </w:tcPr>
          <w:p w14:paraId="739A045D" w14:textId="0EE6380A" w:rsidR="00526280" w:rsidRPr="00912835" w:rsidRDefault="00526280" w:rsidP="00712C71">
            <w:pPr>
              <w:widowControl w:val="0"/>
              <w:ind w:left="72"/>
              <w:rPr>
                <w:rFonts w:cs="Arial"/>
                <w:sz w:val="22"/>
              </w:rPr>
            </w:pPr>
            <w:r w:rsidRPr="00912835">
              <w:rPr>
                <w:rFonts w:cs="Arial"/>
                <w:sz w:val="22"/>
              </w:rPr>
              <w:t>2017</w:t>
            </w:r>
            <w:r w:rsidR="00D579B6" w:rsidRPr="00912835">
              <w:rPr>
                <w:rFonts w:cs="Arial"/>
                <w:sz w:val="22"/>
              </w:rPr>
              <w:t>, 2018</w:t>
            </w:r>
            <w:r w:rsidR="0082117D" w:rsidRPr="00912835">
              <w:rPr>
                <w:rFonts w:cs="Arial"/>
                <w:sz w:val="22"/>
              </w:rPr>
              <w:t>, 2021</w:t>
            </w:r>
            <w:r w:rsidR="00BC2AC4" w:rsidRPr="00912835">
              <w:rPr>
                <w:rFonts w:cs="Arial"/>
                <w:sz w:val="22"/>
              </w:rPr>
              <w:t>, 2022</w:t>
            </w:r>
          </w:p>
        </w:tc>
        <w:tc>
          <w:tcPr>
            <w:tcW w:w="8082" w:type="dxa"/>
          </w:tcPr>
          <w:p w14:paraId="76A65779" w14:textId="1EB9608F" w:rsidR="00526280" w:rsidRPr="00912835" w:rsidRDefault="00526280" w:rsidP="00526280">
            <w:pPr>
              <w:widowControl w:val="0"/>
              <w:ind w:left="72"/>
              <w:rPr>
                <w:rFonts w:cs="Arial"/>
                <w:sz w:val="22"/>
              </w:rPr>
            </w:pPr>
            <w:r w:rsidRPr="00912835">
              <w:rPr>
                <w:rFonts w:cs="Arial"/>
                <w:sz w:val="22"/>
              </w:rPr>
              <w:t>External Academic Promotion Referee for UC San Francisco</w:t>
            </w:r>
          </w:p>
        </w:tc>
      </w:tr>
      <w:tr w:rsidR="00C32DD2" w:rsidRPr="00912835" w14:paraId="6188086C" w14:textId="77777777" w:rsidTr="000E54FF">
        <w:trPr>
          <w:cantSplit/>
          <w:trHeight w:val="280"/>
        </w:trPr>
        <w:tc>
          <w:tcPr>
            <w:tcW w:w="2864" w:type="dxa"/>
          </w:tcPr>
          <w:p w14:paraId="1138A096" w14:textId="77777777" w:rsidR="00C32DD2" w:rsidRPr="00912835" w:rsidRDefault="00C32DD2" w:rsidP="00712C71">
            <w:pPr>
              <w:widowControl w:val="0"/>
              <w:ind w:left="72"/>
              <w:rPr>
                <w:rFonts w:cs="Arial"/>
                <w:sz w:val="22"/>
              </w:rPr>
            </w:pPr>
          </w:p>
        </w:tc>
        <w:tc>
          <w:tcPr>
            <w:tcW w:w="8082" w:type="dxa"/>
          </w:tcPr>
          <w:p w14:paraId="44754294" w14:textId="77777777" w:rsidR="00C32DD2" w:rsidRPr="00912835" w:rsidRDefault="00C32DD2" w:rsidP="00526280">
            <w:pPr>
              <w:widowControl w:val="0"/>
              <w:ind w:left="72"/>
              <w:rPr>
                <w:rFonts w:cs="Arial"/>
                <w:sz w:val="22"/>
              </w:rPr>
            </w:pPr>
          </w:p>
        </w:tc>
      </w:tr>
      <w:tr w:rsidR="00675760" w:rsidRPr="00912835" w14:paraId="0F233095" w14:textId="77777777" w:rsidTr="000E54FF">
        <w:trPr>
          <w:cantSplit/>
          <w:trHeight w:val="280"/>
        </w:trPr>
        <w:tc>
          <w:tcPr>
            <w:tcW w:w="2864" w:type="dxa"/>
          </w:tcPr>
          <w:p w14:paraId="10079F81" w14:textId="3CCF9527" w:rsidR="00675760" w:rsidRPr="00912835" w:rsidRDefault="00675760" w:rsidP="00712C71">
            <w:pPr>
              <w:widowControl w:val="0"/>
              <w:ind w:left="72"/>
              <w:rPr>
                <w:rFonts w:cs="Arial"/>
                <w:sz w:val="22"/>
              </w:rPr>
            </w:pPr>
            <w:r w:rsidRPr="00912835">
              <w:rPr>
                <w:rFonts w:cs="Arial"/>
                <w:sz w:val="22"/>
              </w:rPr>
              <w:t>2018</w:t>
            </w:r>
            <w:r w:rsidR="0082117D" w:rsidRPr="00912835">
              <w:rPr>
                <w:rFonts w:cs="Arial"/>
                <w:sz w:val="22"/>
              </w:rPr>
              <w:t>, 2021</w:t>
            </w:r>
          </w:p>
        </w:tc>
        <w:tc>
          <w:tcPr>
            <w:tcW w:w="8082" w:type="dxa"/>
          </w:tcPr>
          <w:p w14:paraId="0F7ED0F6" w14:textId="7D322693" w:rsidR="004A7893" w:rsidRPr="00912835" w:rsidRDefault="001C3B2A" w:rsidP="004A7893">
            <w:pPr>
              <w:widowControl w:val="0"/>
              <w:ind w:left="72"/>
              <w:rPr>
                <w:rFonts w:cs="Arial"/>
                <w:sz w:val="22"/>
              </w:rPr>
            </w:pPr>
            <w:r w:rsidRPr="00912835">
              <w:rPr>
                <w:rFonts w:cs="Arial"/>
                <w:sz w:val="22"/>
              </w:rPr>
              <w:t xml:space="preserve">External Academic Promotion Referee for </w:t>
            </w:r>
            <w:r w:rsidR="00675760" w:rsidRPr="00912835">
              <w:rPr>
                <w:rFonts w:cs="Arial"/>
                <w:sz w:val="22"/>
              </w:rPr>
              <w:t>U</w:t>
            </w:r>
            <w:r w:rsidRPr="00912835">
              <w:rPr>
                <w:rFonts w:cs="Arial"/>
                <w:sz w:val="22"/>
              </w:rPr>
              <w:t xml:space="preserve">niversity of </w:t>
            </w:r>
            <w:r w:rsidR="00675760" w:rsidRPr="00912835">
              <w:rPr>
                <w:rFonts w:cs="Arial"/>
                <w:sz w:val="22"/>
              </w:rPr>
              <w:t>T</w:t>
            </w:r>
            <w:r w:rsidRPr="00912835">
              <w:rPr>
                <w:rFonts w:cs="Arial"/>
                <w:sz w:val="22"/>
              </w:rPr>
              <w:t>exas,</w:t>
            </w:r>
            <w:r w:rsidR="00675760" w:rsidRPr="00912835">
              <w:rPr>
                <w:rFonts w:cs="Arial"/>
                <w:sz w:val="22"/>
              </w:rPr>
              <w:t xml:space="preserve"> A</w:t>
            </w:r>
            <w:r w:rsidRPr="00912835">
              <w:rPr>
                <w:rFonts w:cs="Arial"/>
                <w:sz w:val="22"/>
              </w:rPr>
              <w:t>ustin</w:t>
            </w:r>
          </w:p>
        </w:tc>
      </w:tr>
      <w:tr w:rsidR="004A7893" w:rsidRPr="00912835" w14:paraId="00AA84E7" w14:textId="77777777" w:rsidTr="000E54FF">
        <w:trPr>
          <w:cantSplit/>
          <w:trHeight w:val="280"/>
        </w:trPr>
        <w:tc>
          <w:tcPr>
            <w:tcW w:w="2864" w:type="dxa"/>
          </w:tcPr>
          <w:p w14:paraId="675541B6" w14:textId="77777777" w:rsidR="004A7893" w:rsidRPr="00912835" w:rsidRDefault="004A7893" w:rsidP="00712C71">
            <w:pPr>
              <w:widowControl w:val="0"/>
              <w:ind w:left="72"/>
              <w:rPr>
                <w:rFonts w:cs="Arial"/>
                <w:sz w:val="22"/>
              </w:rPr>
            </w:pPr>
          </w:p>
        </w:tc>
        <w:tc>
          <w:tcPr>
            <w:tcW w:w="8082" w:type="dxa"/>
          </w:tcPr>
          <w:p w14:paraId="4CC6C619" w14:textId="77777777" w:rsidR="004A7893" w:rsidRPr="00912835" w:rsidRDefault="004A7893" w:rsidP="004A7893">
            <w:pPr>
              <w:widowControl w:val="0"/>
              <w:ind w:left="72"/>
              <w:rPr>
                <w:rFonts w:cs="Arial"/>
                <w:sz w:val="22"/>
              </w:rPr>
            </w:pPr>
          </w:p>
        </w:tc>
      </w:tr>
      <w:tr w:rsidR="004A7893" w:rsidRPr="00912835" w14:paraId="53290D2B" w14:textId="77777777" w:rsidTr="000E54FF">
        <w:trPr>
          <w:cantSplit/>
          <w:trHeight w:val="280"/>
        </w:trPr>
        <w:tc>
          <w:tcPr>
            <w:tcW w:w="2864" w:type="dxa"/>
          </w:tcPr>
          <w:p w14:paraId="7E61D43C" w14:textId="73981E3C" w:rsidR="004A7893" w:rsidRPr="00912835" w:rsidRDefault="004A7893" w:rsidP="00712C71">
            <w:pPr>
              <w:widowControl w:val="0"/>
              <w:ind w:left="72"/>
              <w:rPr>
                <w:rFonts w:cs="Arial"/>
                <w:sz w:val="22"/>
              </w:rPr>
            </w:pPr>
            <w:r w:rsidRPr="00912835">
              <w:rPr>
                <w:rFonts w:cs="Arial"/>
                <w:sz w:val="22"/>
              </w:rPr>
              <w:t>2019</w:t>
            </w:r>
          </w:p>
        </w:tc>
        <w:tc>
          <w:tcPr>
            <w:tcW w:w="8082" w:type="dxa"/>
          </w:tcPr>
          <w:p w14:paraId="0A17EE99" w14:textId="620AF152" w:rsidR="004A7893" w:rsidRPr="00912835" w:rsidRDefault="004A7893" w:rsidP="004A7893">
            <w:pPr>
              <w:widowControl w:val="0"/>
              <w:ind w:left="72"/>
              <w:rPr>
                <w:rFonts w:cs="Arial"/>
                <w:sz w:val="22"/>
              </w:rPr>
            </w:pPr>
            <w:r w:rsidRPr="00912835">
              <w:rPr>
                <w:rFonts w:cs="Arial"/>
                <w:sz w:val="22"/>
              </w:rPr>
              <w:t xml:space="preserve">External Academic Promotion Referee for Rutgers University </w:t>
            </w:r>
          </w:p>
        </w:tc>
      </w:tr>
      <w:tr w:rsidR="004A7893" w:rsidRPr="00912835" w14:paraId="056330B7" w14:textId="77777777" w:rsidTr="000E54FF">
        <w:trPr>
          <w:cantSplit/>
          <w:trHeight w:val="280"/>
        </w:trPr>
        <w:tc>
          <w:tcPr>
            <w:tcW w:w="2864" w:type="dxa"/>
          </w:tcPr>
          <w:p w14:paraId="54302198" w14:textId="77777777" w:rsidR="004A7893" w:rsidRPr="00912835" w:rsidRDefault="004A7893" w:rsidP="00712C71">
            <w:pPr>
              <w:widowControl w:val="0"/>
              <w:ind w:left="72"/>
              <w:rPr>
                <w:rFonts w:cs="Arial"/>
                <w:sz w:val="22"/>
              </w:rPr>
            </w:pPr>
          </w:p>
        </w:tc>
        <w:tc>
          <w:tcPr>
            <w:tcW w:w="8082" w:type="dxa"/>
          </w:tcPr>
          <w:p w14:paraId="5585B44F" w14:textId="77777777" w:rsidR="004A7893" w:rsidRPr="00912835" w:rsidRDefault="004A7893" w:rsidP="004A7893">
            <w:pPr>
              <w:widowControl w:val="0"/>
              <w:ind w:left="72"/>
              <w:rPr>
                <w:rFonts w:cs="Arial"/>
                <w:sz w:val="22"/>
              </w:rPr>
            </w:pPr>
          </w:p>
        </w:tc>
      </w:tr>
      <w:tr w:rsidR="004A7893" w:rsidRPr="00912835" w14:paraId="73299595" w14:textId="77777777" w:rsidTr="000E54FF">
        <w:trPr>
          <w:cantSplit/>
          <w:trHeight w:val="280"/>
        </w:trPr>
        <w:tc>
          <w:tcPr>
            <w:tcW w:w="2864" w:type="dxa"/>
          </w:tcPr>
          <w:p w14:paraId="16FC3E8A" w14:textId="3B0EC769" w:rsidR="004A7893" w:rsidRPr="00912835" w:rsidRDefault="004A7893" w:rsidP="00712C71">
            <w:pPr>
              <w:widowControl w:val="0"/>
              <w:ind w:left="72"/>
              <w:rPr>
                <w:rFonts w:cs="Arial"/>
                <w:sz w:val="22"/>
              </w:rPr>
            </w:pPr>
            <w:r w:rsidRPr="00912835">
              <w:rPr>
                <w:rFonts w:cs="Arial"/>
                <w:sz w:val="22"/>
              </w:rPr>
              <w:t>2019</w:t>
            </w:r>
            <w:r w:rsidR="0096362E" w:rsidRPr="00912835">
              <w:rPr>
                <w:rFonts w:cs="Arial"/>
                <w:sz w:val="22"/>
              </w:rPr>
              <w:t>, 2021</w:t>
            </w:r>
          </w:p>
        </w:tc>
        <w:tc>
          <w:tcPr>
            <w:tcW w:w="8082" w:type="dxa"/>
          </w:tcPr>
          <w:p w14:paraId="65F7EC1A" w14:textId="2AA29ACE" w:rsidR="004A7893" w:rsidRPr="00912835" w:rsidRDefault="004A7893" w:rsidP="004A7893">
            <w:pPr>
              <w:widowControl w:val="0"/>
              <w:ind w:left="72"/>
              <w:rPr>
                <w:rFonts w:cs="Arial"/>
                <w:sz w:val="22"/>
              </w:rPr>
            </w:pPr>
            <w:r w:rsidRPr="00912835">
              <w:rPr>
                <w:rFonts w:cs="Arial"/>
                <w:sz w:val="22"/>
              </w:rPr>
              <w:t>External Academic Promotion Referee for UNC, Chapel Hill</w:t>
            </w:r>
          </w:p>
        </w:tc>
      </w:tr>
      <w:tr w:rsidR="0082117D" w:rsidRPr="00912835" w14:paraId="3B200529" w14:textId="77777777" w:rsidTr="000E54FF">
        <w:trPr>
          <w:cantSplit/>
          <w:trHeight w:val="280"/>
        </w:trPr>
        <w:tc>
          <w:tcPr>
            <w:tcW w:w="2864" w:type="dxa"/>
          </w:tcPr>
          <w:p w14:paraId="25D4DCDB" w14:textId="77777777" w:rsidR="0082117D" w:rsidRPr="00912835" w:rsidRDefault="0082117D" w:rsidP="00712C71">
            <w:pPr>
              <w:widowControl w:val="0"/>
              <w:ind w:left="72"/>
              <w:rPr>
                <w:rFonts w:cs="Arial"/>
                <w:sz w:val="22"/>
              </w:rPr>
            </w:pPr>
          </w:p>
        </w:tc>
        <w:tc>
          <w:tcPr>
            <w:tcW w:w="8082" w:type="dxa"/>
          </w:tcPr>
          <w:p w14:paraId="722972A4" w14:textId="77777777" w:rsidR="0082117D" w:rsidRPr="00912835" w:rsidRDefault="0082117D" w:rsidP="004A7893">
            <w:pPr>
              <w:widowControl w:val="0"/>
              <w:ind w:left="72"/>
              <w:rPr>
                <w:rFonts w:cs="Arial"/>
                <w:sz w:val="22"/>
              </w:rPr>
            </w:pPr>
          </w:p>
        </w:tc>
      </w:tr>
      <w:tr w:rsidR="0082117D" w:rsidRPr="00477473" w14:paraId="3CF1F121" w14:textId="77777777" w:rsidTr="000E54FF">
        <w:trPr>
          <w:cantSplit/>
          <w:trHeight w:val="280"/>
        </w:trPr>
        <w:tc>
          <w:tcPr>
            <w:tcW w:w="2864" w:type="dxa"/>
          </w:tcPr>
          <w:p w14:paraId="43E9816D" w14:textId="6C90EF42" w:rsidR="0082117D" w:rsidRPr="00912835" w:rsidRDefault="0082117D" w:rsidP="00712C71">
            <w:pPr>
              <w:widowControl w:val="0"/>
              <w:ind w:left="72"/>
              <w:rPr>
                <w:rFonts w:cs="Arial"/>
                <w:sz w:val="22"/>
              </w:rPr>
            </w:pPr>
            <w:r w:rsidRPr="00912835">
              <w:rPr>
                <w:rFonts w:cs="Arial"/>
                <w:sz w:val="22"/>
              </w:rPr>
              <w:t>2021</w:t>
            </w:r>
          </w:p>
        </w:tc>
        <w:tc>
          <w:tcPr>
            <w:tcW w:w="8082" w:type="dxa"/>
          </w:tcPr>
          <w:p w14:paraId="7016FCED" w14:textId="437C29C8" w:rsidR="0082117D" w:rsidRPr="00912835" w:rsidRDefault="0082117D" w:rsidP="004A7893">
            <w:pPr>
              <w:widowControl w:val="0"/>
              <w:ind w:left="72"/>
              <w:rPr>
                <w:rFonts w:cs="Arial"/>
                <w:sz w:val="22"/>
              </w:rPr>
            </w:pPr>
            <w:r w:rsidRPr="00912835">
              <w:rPr>
                <w:rFonts w:cs="Arial"/>
                <w:sz w:val="22"/>
              </w:rPr>
              <w:t>External Academic Promotion Referee for Baylor University</w:t>
            </w:r>
          </w:p>
        </w:tc>
      </w:tr>
      <w:tr w:rsidR="00F108AB" w:rsidRPr="00477473" w14:paraId="12887C93" w14:textId="77777777" w:rsidTr="000E54FF">
        <w:trPr>
          <w:cantSplit/>
          <w:trHeight w:val="280"/>
        </w:trPr>
        <w:tc>
          <w:tcPr>
            <w:tcW w:w="2864" w:type="dxa"/>
          </w:tcPr>
          <w:p w14:paraId="50FAE5B5" w14:textId="77777777" w:rsidR="00F108AB" w:rsidRPr="00912835" w:rsidRDefault="00F108AB" w:rsidP="00712C71">
            <w:pPr>
              <w:widowControl w:val="0"/>
              <w:ind w:left="72"/>
              <w:rPr>
                <w:rFonts w:cs="Arial"/>
                <w:sz w:val="22"/>
              </w:rPr>
            </w:pPr>
          </w:p>
        </w:tc>
        <w:tc>
          <w:tcPr>
            <w:tcW w:w="8082" w:type="dxa"/>
          </w:tcPr>
          <w:p w14:paraId="444B299E" w14:textId="77777777" w:rsidR="00F108AB" w:rsidRPr="00912835" w:rsidRDefault="00F108AB" w:rsidP="004A7893">
            <w:pPr>
              <w:widowControl w:val="0"/>
              <w:ind w:left="72"/>
              <w:rPr>
                <w:rFonts w:cs="Arial"/>
                <w:sz w:val="22"/>
              </w:rPr>
            </w:pPr>
          </w:p>
        </w:tc>
      </w:tr>
      <w:tr w:rsidR="00F108AB" w:rsidRPr="00477473" w14:paraId="6AB5AED2" w14:textId="77777777" w:rsidTr="000E54FF">
        <w:trPr>
          <w:cantSplit/>
          <w:trHeight w:val="280"/>
        </w:trPr>
        <w:tc>
          <w:tcPr>
            <w:tcW w:w="2864" w:type="dxa"/>
          </w:tcPr>
          <w:p w14:paraId="28AA4CFF" w14:textId="3E570BEA" w:rsidR="00F108AB" w:rsidRPr="00912835" w:rsidRDefault="00F108AB" w:rsidP="00712C71">
            <w:pPr>
              <w:widowControl w:val="0"/>
              <w:ind w:left="72"/>
              <w:rPr>
                <w:rFonts w:cs="Arial"/>
                <w:sz w:val="22"/>
              </w:rPr>
            </w:pPr>
            <w:r>
              <w:rPr>
                <w:rFonts w:cs="Arial"/>
                <w:sz w:val="22"/>
              </w:rPr>
              <w:t>2022</w:t>
            </w:r>
          </w:p>
        </w:tc>
        <w:tc>
          <w:tcPr>
            <w:tcW w:w="8082" w:type="dxa"/>
          </w:tcPr>
          <w:p w14:paraId="28589E17" w14:textId="7F6B52A3" w:rsidR="00F108AB" w:rsidRPr="00912835" w:rsidRDefault="00F108AB" w:rsidP="004A7893">
            <w:pPr>
              <w:widowControl w:val="0"/>
              <w:ind w:left="72"/>
              <w:rPr>
                <w:rFonts w:cs="Arial"/>
                <w:sz w:val="22"/>
              </w:rPr>
            </w:pPr>
            <w:r>
              <w:rPr>
                <w:rFonts w:cs="Arial"/>
                <w:sz w:val="22"/>
              </w:rPr>
              <w:t>External PhD Examiner,</w:t>
            </w:r>
            <w:r w:rsidR="00781613">
              <w:rPr>
                <w:rFonts w:cs="Arial"/>
                <w:sz w:val="22"/>
              </w:rPr>
              <w:t xml:space="preserve"> University of Toronto</w:t>
            </w:r>
          </w:p>
        </w:tc>
      </w:tr>
    </w:tbl>
    <w:p w14:paraId="4ACB418C" w14:textId="77777777" w:rsidR="0077082A" w:rsidRDefault="0077082A">
      <w:pPr>
        <w:rPr>
          <w:i/>
          <w:sz w:val="22"/>
        </w:rPr>
      </w:pPr>
    </w:p>
    <w:sectPr w:rsidR="0077082A" w:rsidSect="001B1EF9">
      <w:headerReference w:type="even" r:id="rId20"/>
      <w:headerReference w:type="default" r:id="rId21"/>
      <w:footerReference w:type="first" r:id="rId22"/>
      <w:pgSz w:w="12240" w:h="15840"/>
      <w:pgMar w:top="1224" w:right="720" w:bottom="1224" w:left="12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1EC9" w14:textId="77777777" w:rsidR="008A3585" w:rsidRDefault="008A3585">
      <w:r>
        <w:separator/>
      </w:r>
    </w:p>
  </w:endnote>
  <w:endnote w:type="continuationSeparator" w:id="0">
    <w:p w14:paraId="719EBA84" w14:textId="77777777" w:rsidR="008A3585" w:rsidRDefault="008A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1FAC" w14:textId="331E65E8" w:rsidR="00E57227" w:rsidRDefault="00E57227" w:rsidP="000C746F">
    <w:pPr>
      <w:pStyle w:val="Footer"/>
      <w:jc w:val="right"/>
    </w:pPr>
    <w:r>
      <w:rPr>
        <w:sz w:val="22"/>
      </w:rPr>
      <w:t>CV Date: 202</w:t>
    </w:r>
    <w:r w:rsidR="00380802">
      <w:rPr>
        <w:sz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1E69" w14:textId="77777777" w:rsidR="008A3585" w:rsidRDefault="008A3585">
      <w:r>
        <w:separator/>
      </w:r>
    </w:p>
  </w:footnote>
  <w:footnote w:type="continuationSeparator" w:id="0">
    <w:p w14:paraId="7A8DAF36" w14:textId="77777777" w:rsidR="008A3585" w:rsidRDefault="008A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3C2" w14:textId="77777777" w:rsidR="00E57227" w:rsidRDefault="00E57227" w:rsidP="001B1E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AFEEA" w14:textId="77777777" w:rsidR="00E57227" w:rsidRDefault="00E57227" w:rsidP="000C74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8D84" w14:textId="77777777" w:rsidR="00E57227" w:rsidRDefault="00E57227" w:rsidP="001B1E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D428A62" w14:textId="5733807A" w:rsidR="00E57227" w:rsidRPr="000C746F" w:rsidRDefault="00E57227" w:rsidP="000C746F">
    <w:pPr>
      <w:pStyle w:val="Header"/>
      <w:tabs>
        <w:tab w:val="clear" w:pos="8640"/>
        <w:tab w:val="right" w:pos="10260"/>
      </w:tabs>
      <w:ind w:left="-450" w:right="360"/>
      <w:rPr>
        <w:sz w:val="22"/>
        <w:szCs w:val="22"/>
      </w:rPr>
    </w:pPr>
    <w:proofErr w:type="spellStart"/>
    <w:r w:rsidRPr="000C746F">
      <w:rPr>
        <w:sz w:val="22"/>
        <w:szCs w:val="22"/>
      </w:rPr>
      <w:t>Gianaros</w:t>
    </w:r>
    <w:proofErr w:type="spellEnd"/>
    <w:r>
      <w:rPr>
        <w:sz w:val="22"/>
        <w:szCs w:val="22"/>
      </w:rPr>
      <w:tab/>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D2A"/>
    <w:multiLevelType w:val="hybridMultilevel"/>
    <w:tmpl w:val="F9503F34"/>
    <w:lvl w:ilvl="0" w:tplc="0AC48118">
      <w:start w:val="3"/>
      <w:numFmt w:val="decimal"/>
      <w:lvlText w:val="-"/>
      <w:lvlJc w:val="left"/>
      <w:pPr>
        <w:ind w:left="720" w:hanging="360"/>
      </w:pPr>
      <w:rPr>
        <w:rFonts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15620"/>
    <w:multiLevelType w:val="hybridMultilevel"/>
    <w:tmpl w:val="A92C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4606A"/>
    <w:multiLevelType w:val="hybridMultilevel"/>
    <w:tmpl w:val="2060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229A9"/>
    <w:multiLevelType w:val="hybridMultilevel"/>
    <w:tmpl w:val="DAA46E18"/>
    <w:lvl w:ilvl="0" w:tplc="DD163404">
      <w:start w:val="1"/>
      <w:numFmt w:val="decimal"/>
      <w:lvlText w:val="%1."/>
      <w:lvlJc w:val="left"/>
      <w:pPr>
        <w:ind w:left="-158" w:hanging="360"/>
      </w:pPr>
      <w:rPr>
        <w:rFonts w:hint="default"/>
      </w:rPr>
    </w:lvl>
    <w:lvl w:ilvl="1" w:tplc="04090019" w:tentative="1">
      <w:start w:val="1"/>
      <w:numFmt w:val="lowerLetter"/>
      <w:lvlText w:val="%2."/>
      <w:lvlJc w:val="left"/>
      <w:pPr>
        <w:ind w:left="562" w:hanging="360"/>
      </w:pPr>
    </w:lvl>
    <w:lvl w:ilvl="2" w:tplc="0409001B" w:tentative="1">
      <w:start w:val="1"/>
      <w:numFmt w:val="lowerRoman"/>
      <w:lvlText w:val="%3."/>
      <w:lvlJc w:val="right"/>
      <w:pPr>
        <w:ind w:left="1282" w:hanging="180"/>
      </w:pPr>
    </w:lvl>
    <w:lvl w:ilvl="3" w:tplc="0409000F" w:tentative="1">
      <w:start w:val="1"/>
      <w:numFmt w:val="decimal"/>
      <w:lvlText w:val="%4."/>
      <w:lvlJc w:val="left"/>
      <w:pPr>
        <w:ind w:left="2002" w:hanging="360"/>
      </w:pPr>
    </w:lvl>
    <w:lvl w:ilvl="4" w:tplc="04090019" w:tentative="1">
      <w:start w:val="1"/>
      <w:numFmt w:val="lowerLetter"/>
      <w:lvlText w:val="%5."/>
      <w:lvlJc w:val="left"/>
      <w:pPr>
        <w:ind w:left="2722" w:hanging="360"/>
      </w:pPr>
    </w:lvl>
    <w:lvl w:ilvl="5" w:tplc="0409001B" w:tentative="1">
      <w:start w:val="1"/>
      <w:numFmt w:val="lowerRoman"/>
      <w:lvlText w:val="%6."/>
      <w:lvlJc w:val="right"/>
      <w:pPr>
        <w:ind w:left="3442" w:hanging="180"/>
      </w:pPr>
    </w:lvl>
    <w:lvl w:ilvl="6" w:tplc="0409000F" w:tentative="1">
      <w:start w:val="1"/>
      <w:numFmt w:val="decimal"/>
      <w:lvlText w:val="%7."/>
      <w:lvlJc w:val="left"/>
      <w:pPr>
        <w:ind w:left="4162" w:hanging="360"/>
      </w:pPr>
    </w:lvl>
    <w:lvl w:ilvl="7" w:tplc="04090019" w:tentative="1">
      <w:start w:val="1"/>
      <w:numFmt w:val="lowerLetter"/>
      <w:lvlText w:val="%8."/>
      <w:lvlJc w:val="left"/>
      <w:pPr>
        <w:ind w:left="4882" w:hanging="360"/>
      </w:pPr>
    </w:lvl>
    <w:lvl w:ilvl="8" w:tplc="0409001B" w:tentative="1">
      <w:start w:val="1"/>
      <w:numFmt w:val="lowerRoman"/>
      <w:lvlText w:val="%9."/>
      <w:lvlJc w:val="right"/>
      <w:pPr>
        <w:ind w:left="5602" w:hanging="180"/>
      </w:pPr>
    </w:lvl>
  </w:abstractNum>
  <w:abstractNum w:abstractNumId="4" w15:restartNumberingAfterBreak="0">
    <w:nsid w:val="363E1D0C"/>
    <w:multiLevelType w:val="hybridMultilevel"/>
    <w:tmpl w:val="340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74984"/>
    <w:multiLevelType w:val="hybridMultilevel"/>
    <w:tmpl w:val="3A4E30A6"/>
    <w:lvl w:ilvl="0" w:tplc="941CE158">
      <w:start w:val="2007"/>
      <w:numFmt w:val="bullet"/>
      <w:lvlText w:val="-"/>
      <w:lvlJc w:val="left"/>
      <w:pPr>
        <w:tabs>
          <w:tab w:val="num" w:pos="180"/>
        </w:tabs>
        <w:ind w:left="180" w:hanging="360"/>
      </w:pPr>
      <w:rPr>
        <w:rFonts w:ascii="Arial" w:eastAsia="Times New Roman" w:hAnsi="Arial" w:hint="default"/>
      </w:rPr>
    </w:lvl>
    <w:lvl w:ilvl="1" w:tplc="00030409" w:tentative="1">
      <w:start w:val="1"/>
      <w:numFmt w:val="bullet"/>
      <w:lvlText w:val="o"/>
      <w:lvlJc w:val="left"/>
      <w:pPr>
        <w:tabs>
          <w:tab w:val="num" w:pos="900"/>
        </w:tabs>
        <w:ind w:left="900" w:hanging="360"/>
      </w:pPr>
      <w:rPr>
        <w:rFonts w:ascii="Courier New" w:hAnsi="Courier New" w:hint="default"/>
      </w:rPr>
    </w:lvl>
    <w:lvl w:ilvl="2" w:tplc="00050409" w:tentative="1">
      <w:start w:val="1"/>
      <w:numFmt w:val="bullet"/>
      <w:lvlText w:val=""/>
      <w:lvlJc w:val="left"/>
      <w:pPr>
        <w:tabs>
          <w:tab w:val="num" w:pos="1620"/>
        </w:tabs>
        <w:ind w:left="1620" w:hanging="360"/>
      </w:pPr>
      <w:rPr>
        <w:rFonts w:ascii="Wingdings" w:hAnsi="Wingdings" w:hint="default"/>
      </w:rPr>
    </w:lvl>
    <w:lvl w:ilvl="3" w:tplc="00010409" w:tentative="1">
      <w:start w:val="1"/>
      <w:numFmt w:val="bullet"/>
      <w:lvlText w:val=""/>
      <w:lvlJc w:val="left"/>
      <w:pPr>
        <w:tabs>
          <w:tab w:val="num" w:pos="2340"/>
        </w:tabs>
        <w:ind w:left="2340" w:hanging="360"/>
      </w:pPr>
      <w:rPr>
        <w:rFonts w:ascii="Symbol" w:hAnsi="Symbol" w:hint="default"/>
      </w:rPr>
    </w:lvl>
    <w:lvl w:ilvl="4" w:tplc="00030409" w:tentative="1">
      <w:start w:val="1"/>
      <w:numFmt w:val="bullet"/>
      <w:lvlText w:val="o"/>
      <w:lvlJc w:val="left"/>
      <w:pPr>
        <w:tabs>
          <w:tab w:val="num" w:pos="3060"/>
        </w:tabs>
        <w:ind w:left="3060" w:hanging="360"/>
      </w:pPr>
      <w:rPr>
        <w:rFonts w:ascii="Courier New" w:hAnsi="Courier New" w:hint="default"/>
      </w:rPr>
    </w:lvl>
    <w:lvl w:ilvl="5" w:tplc="00050409" w:tentative="1">
      <w:start w:val="1"/>
      <w:numFmt w:val="bullet"/>
      <w:lvlText w:val=""/>
      <w:lvlJc w:val="left"/>
      <w:pPr>
        <w:tabs>
          <w:tab w:val="num" w:pos="3780"/>
        </w:tabs>
        <w:ind w:left="3780" w:hanging="360"/>
      </w:pPr>
      <w:rPr>
        <w:rFonts w:ascii="Wingdings" w:hAnsi="Wingdings" w:hint="default"/>
      </w:rPr>
    </w:lvl>
    <w:lvl w:ilvl="6" w:tplc="00010409" w:tentative="1">
      <w:start w:val="1"/>
      <w:numFmt w:val="bullet"/>
      <w:lvlText w:val=""/>
      <w:lvlJc w:val="left"/>
      <w:pPr>
        <w:tabs>
          <w:tab w:val="num" w:pos="4500"/>
        </w:tabs>
        <w:ind w:left="4500" w:hanging="360"/>
      </w:pPr>
      <w:rPr>
        <w:rFonts w:ascii="Symbol" w:hAnsi="Symbol" w:hint="default"/>
      </w:rPr>
    </w:lvl>
    <w:lvl w:ilvl="7" w:tplc="00030409" w:tentative="1">
      <w:start w:val="1"/>
      <w:numFmt w:val="bullet"/>
      <w:lvlText w:val="o"/>
      <w:lvlJc w:val="left"/>
      <w:pPr>
        <w:tabs>
          <w:tab w:val="num" w:pos="5220"/>
        </w:tabs>
        <w:ind w:left="5220" w:hanging="360"/>
      </w:pPr>
      <w:rPr>
        <w:rFonts w:ascii="Courier New" w:hAnsi="Courier New" w:hint="default"/>
      </w:rPr>
    </w:lvl>
    <w:lvl w:ilvl="8" w:tplc="00050409"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551C48B3"/>
    <w:multiLevelType w:val="hybridMultilevel"/>
    <w:tmpl w:val="60F41086"/>
    <w:lvl w:ilvl="0" w:tplc="00010409">
      <w:start w:val="1"/>
      <w:numFmt w:val="bullet"/>
      <w:lvlText w:val=""/>
      <w:lvlJc w:val="left"/>
      <w:pPr>
        <w:tabs>
          <w:tab w:val="num" w:pos="702"/>
        </w:tabs>
        <w:ind w:left="702" w:hanging="360"/>
      </w:pPr>
      <w:rPr>
        <w:rFonts w:ascii="Symbol" w:hAnsi="Symbol" w:hint="default"/>
      </w:rPr>
    </w:lvl>
    <w:lvl w:ilvl="1" w:tplc="00030409" w:tentative="1">
      <w:start w:val="1"/>
      <w:numFmt w:val="bullet"/>
      <w:lvlText w:val="o"/>
      <w:lvlJc w:val="left"/>
      <w:pPr>
        <w:tabs>
          <w:tab w:val="num" w:pos="1422"/>
        </w:tabs>
        <w:ind w:left="1422" w:hanging="360"/>
      </w:pPr>
      <w:rPr>
        <w:rFonts w:ascii="Courier New" w:hAnsi="Courier New" w:hint="default"/>
      </w:rPr>
    </w:lvl>
    <w:lvl w:ilvl="2" w:tplc="00050409" w:tentative="1">
      <w:start w:val="1"/>
      <w:numFmt w:val="bullet"/>
      <w:lvlText w:val=""/>
      <w:lvlJc w:val="left"/>
      <w:pPr>
        <w:tabs>
          <w:tab w:val="num" w:pos="2142"/>
        </w:tabs>
        <w:ind w:left="2142" w:hanging="360"/>
      </w:pPr>
      <w:rPr>
        <w:rFonts w:ascii="Wingdings" w:hAnsi="Wingdings" w:hint="default"/>
      </w:rPr>
    </w:lvl>
    <w:lvl w:ilvl="3" w:tplc="00010409" w:tentative="1">
      <w:start w:val="1"/>
      <w:numFmt w:val="bullet"/>
      <w:lvlText w:val=""/>
      <w:lvlJc w:val="left"/>
      <w:pPr>
        <w:tabs>
          <w:tab w:val="num" w:pos="2862"/>
        </w:tabs>
        <w:ind w:left="2862" w:hanging="360"/>
      </w:pPr>
      <w:rPr>
        <w:rFonts w:ascii="Symbol" w:hAnsi="Symbol" w:hint="default"/>
      </w:rPr>
    </w:lvl>
    <w:lvl w:ilvl="4" w:tplc="00030409" w:tentative="1">
      <w:start w:val="1"/>
      <w:numFmt w:val="bullet"/>
      <w:lvlText w:val="o"/>
      <w:lvlJc w:val="left"/>
      <w:pPr>
        <w:tabs>
          <w:tab w:val="num" w:pos="3582"/>
        </w:tabs>
        <w:ind w:left="3582" w:hanging="360"/>
      </w:pPr>
      <w:rPr>
        <w:rFonts w:ascii="Courier New" w:hAnsi="Courier New" w:hint="default"/>
      </w:rPr>
    </w:lvl>
    <w:lvl w:ilvl="5" w:tplc="00050409" w:tentative="1">
      <w:start w:val="1"/>
      <w:numFmt w:val="bullet"/>
      <w:lvlText w:val=""/>
      <w:lvlJc w:val="left"/>
      <w:pPr>
        <w:tabs>
          <w:tab w:val="num" w:pos="4302"/>
        </w:tabs>
        <w:ind w:left="4302" w:hanging="360"/>
      </w:pPr>
      <w:rPr>
        <w:rFonts w:ascii="Wingdings" w:hAnsi="Wingdings" w:hint="default"/>
      </w:rPr>
    </w:lvl>
    <w:lvl w:ilvl="6" w:tplc="00010409" w:tentative="1">
      <w:start w:val="1"/>
      <w:numFmt w:val="bullet"/>
      <w:lvlText w:val=""/>
      <w:lvlJc w:val="left"/>
      <w:pPr>
        <w:tabs>
          <w:tab w:val="num" w:pos="5022"/>
        </w:tabs>
        <w:ind w:left="5022" w:hanging="360"/>
      </w:pPr>
      <w:rPr>
        <w:rFonts w:ascii="Symbol" w:hAnsi="Symbol" w:hint="default"/>
      </w:rPr>
    </w:lvl>
    <w:lvl w:ilvl="7" w:tplc="00030409" w:tentative="1">
      <w:start w:val="1"/>
      <w:numFmt w:val="bullet"/>
      <w:lvlText w:val="o"/>
      <w:lvlJc w:val="left"/>
      <w:pPr>
        <w:tabs>
          <w:tab w:val="num" w:pos="5742"/>
        </w:tabs>
        <w:ind w:left="5742" w:hanging="360"/>
      </w:pPr>
      <w:rPr>
        <w:rFonts w:ascii="Courier New" w:hAnsi="Courier New" w:hint="default"/>
      </w:rPr>
    </w:lvl>
    <w:lvl w:ilvl="8" w:tplc="00050409"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586D21FB"/>
    <w:multiLevelType w:val="hybridMultilevel"/>
    <w:tmpl w:val="90C2E2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60D05944"/>
    <w:multiLevelType w:val="hybridMultilevel"/>
    <w:tmpl w:val="4AA292A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B322B1E"/>
    <w:multiLevelType w:val="hybridMultilevel"/>
    <w:tmpl w:val="A8D6BC28"/>
    <w:lvl w:ilvl="0" w:tplc="C264EF16">
      <w:start w:val="1"/>
      <w:numFmt w:val="decimal"/>
      <w:lvlText w:val="%1."/>
      <w:lvlJc w:val="left"/>
      <w:pPr>
        <w:ind w:left="-158" w:hanging="360"/>
      </w:pPr>
      <w:rPr>
        <w:rFonts w:hint="default"/>
      </w:rPr>
    </w:lvl>
    <w:lvl w:ilvl="1" w:tplc="04090019" w:tentative="1">
      <w:start w:val="1"/>
      <w:numFmt w:val="lowerLetter"/>
      <w:lvlText w:val="%2."/>
      <w:lvlJc w:val="left"/>
      <w:pPr>
        <w:ind w:left="562" w:hanging="360"/>
      </w:pPr>
    </w:lvl>
    <w:lvl w:ilvl="2" w:tplc="0409001B" w:tentative="1">
      <w:start w:val="1"/>
      <w:numFmt w:val="lowerRoman"/>
      <w:lvlText w:val="%3."/>
      <w:lvlJc w:val="right"/>
      <w:pPr>
        <w:ind w:left="1282" w:hanging="180"/>
      </w:pPr>
    </w:lvl>
    <w:lvl w:ilvl="3" w:tplc="0409000F" w:tentative="1">
      <w:start w:val="1"/>
      <w:numFmt w:val="decimal"/>
      <w:lvlText w:val="%4."/>
      <w:lvlJc w:val="left"/>
      <w:pPr>
        <w:ind w:left="2002" w:hanging="360"/>
      </w:pPr>
    </w:lvl>
    <w:lvl w:ilvl="4" w:tplc="04090019" w:tentative="1">
      <w:start w:val="1"/>
      <w:numFmt w:val="lowerLetter"/>
      <w:lvlText w:val="%5."/>
      <w:lvlJc w:val="left"/>
      <w:pPr>
        <w:ind w:left="2722" w:hanging="360"/>
      </w:pPr>
    </w:lvl>
    <w:lvl w:ilvl="5" w:tplc="0409001B" w:tentative="1">
      <w:start w:val="1"/>
      <w:numFmt w:val="lowerRoman"/>
      <w:lvlText w:val="%6."/>
      <w:lvlJc w:val="right"/>
      <w:pPr>
        <w:ind w:left="3442" w:hanging="180"/>
      </w:pPr>
    </w:lvl>
    <w:lvl w:ilvl="6" w:tplc="0409000F" w:tentative="1">
      <w:start w:val="1"/>
      <w:numFmt w:val="decimal"/>
      <w:lvlText w:val="%7."/>
      <w:lvlJc w:val="left"/>
      <w:pPr>
        <w:ind w:left="4162" w:hanging="360"/>
      </w:pPr>
    </w:lvl>
    <w:lvl w:ilvl="7" w:tplc="04090019" w:tentative="1">
      <w:start w:val="1"/>
      <w:numFmt w:val="lowerLetter"/>
      <w:lvlText w:val="%8."/>
      <w:lvlJc w:val="left"/>
      <w:pPr>
        <w:ind w:left="4882" w:hanging="360"/>
      </w:pPr>
    </w:lvl>
    <w:lvl w:ilvl="8" w:tplc="0409001B" w:tentative="1">
      <w:start w:val="1"/>
      <w:numFmt w:val="lowerRoman"/>
      <w:lvlText w:val="%9."/>
      <w:lvlJc w:val="right"/>
      <w:pPr>
        <w:ind w:left="5602" w:hanging="180"/>
      </w:pPr>
    </w:lvl>
  </w:abstractNum>
  <w:abstractNum w:abstractNumId="10" w15:restartNumberingAfterBreak="0">
    <w:nsid w:val="71966516"/>
    <w:multiLevelType w:val="hybridMultilevel"/>
    <w:tmpl w:val="8D544928"/>
    <w:lvl w:ilvl="0" w:tplc="909A0C48">
      <w:start w:val="2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E19E9"/>
    <w:multiLevelType w:val="hybridMultilevel"/>
    <w:tmpl w:val="6C44ED7C"/>
    <w:lvl w:ilvl="0" w:tplc="04090001">
      <w:start w:val="1"/>
      <w:numFmt w:val="bullet"/>
      <w:lvlText w:val=""/>
      <w:lvlJc w:val="left"/>
      <w:pPr>
        <w:ind w:left="202" w:hanging="360"/>
      </w:pPr>
      <w:rPr>
        <w:rFonts w:ascii="Symbol" w:hAnsi="Symbol" w:hint="default"/>
      </w:rPr>
    </w:lvl>
    <w:lvl w:ilvl="1" w:tplc="04090003" w:tentative="1">
      <w:start w:val="1"/>
      <w:numFmt w:val="bullet"/>
      <w:lvlText w:val="o"/>
      <w:lvlJc w:val="left"/>
      <w:pPr>
        <w:ind w:left="922" w:hanging="360"/>
      </w:pPr>
      <w:rPr>
        <w:rFonts w:ascii="Courier New" w:hAnsi="Courier New" w:hint="default"/>
      </w:rPr>
    </w:lvl>
    <w:lvl w:ilvl="2" w:tplc="04090005" w:tentative="1">
      <w:start w:val="1"/>
      <w:numFmt w:val="bullet"/>
      <w:lvlText w:val=""/>
      <w:lvlJc w:val="left"/>
      <w:pPr>
        <w:ind w:left="1642" w:hanging="360"/>
      </w:pPr>
      <w:rPr>
        <w:rFonts w:ascii="Wingdings" w:hAnsi="Wingdings" w:hint="default"/>
      </w:rPr>
    </w:lvl>
    <w:lvl w:ilvl="3" w:tplc="04090001" w:tentative="1">
      <w:start w:val="1"/>
      <w:numFmt w:val="bullet"/>
      <w:lvlText w:val=""/>
      <w:lvlJc w:val="left"/>
      <w:pPr>
        <w:ind w:left="2362" w:hanging="360"/>
      </w:pPr>
      <w:rPr>
        <w:rFonts w:ascii="Symbol" w:hAnsi="Symbol" w:hint="default"/>
      </w:rPr>
    </w:lvl>
    <w:lvl w:ilvl="4" w:tplc="04090003" w:tentative="1">
      <w:start w:val="1"/>
      <w:numFmt w:val="bullet"/>
      <w:lvlText w:val="o"/>
      <w:lvlJc w:val="left"/>
      <w:pPr>
        <w:ind w:left="3082" w:hanging="360"/>
      </w:pPr>
      <w:rPr>
        <w:rFonts w:ascii="Courier New" w:hAnsi="Courier New" w:hint="default"/>
      </w:rPr>
    </w:lvl>
    <w:lvl w:ilvl="5" w:tplc="04090005" w:tentative="1">
      <w:start w:val="1"/>
      <w:numFmt w:val="bullet"/>
      <w:lvlText w:val=""/>
      <w:lvlJc w:val="left"/>
      <w:pPr>
        <w:ind w:left="3802" w:hanging="360"/>
      </w:pPr>
      <w:rPr>
        <w:rFonts w:ascii="Wingdings" w:hAnsi="Wingdings" w:hint="default"/>
      </w:rPr>
    </w:lvl>
    <w:lvl w:ilvl="6" w:tplc="04090001" w:tentative="1">
      <w:start w:val="1"/>
      <w:numFmt w:val="bullet"/>
      <w:lvlText w:val=""/>
      <w:lvlJc w:val="left"/>
      <w:pPr>
        <w:ind w:left="4522" w:hanging="360"/>
      </w:pPr>
      <w:rPr>
        <w:rFonts w:ascii="Symbol" w:hAnsi="Symbol" w:hint="default"/>
      </w:rPr>
    </w:lvl>
    <w:lvl w:ilvl="7" w:tplc="04090003" w:tentative="1">
      <w:start w:val="1"/>
      <w:numFmt w:val="bullet"/>
      <w:lvlText w:val="o"/>
      <w:lvlJc w:val="left"/>
      <w:pPr>
        <w:ind w:left="5242" w:hanging="360"/>
      </w:pPr>
      <w:rPr>
        <w:rFonts w:ascii="Courier New" w:hAnsi="Courier New" w:hint="default"/>
      </w:rPr>
    </w:lvl>
    <w:lvl w:ilvl="8" w:tplc="04090005" w:tentative="1">
      <w:start w:val="1"/>
      <w:numFmt w:val="bullet"/>
      <w:lvlText w:val=""/>
      <w:lvlJc w:val="left"/>
      <w:pPr>
        <w:ind w:left="5962" w:hanging="360"/>
      </w:pPr>
      <w:rPr>
        <w:rFonts w:ascii="Wingdings" w:hAnsi="Wingdings" w:hint="default"/>
      </w:rPr>
    </w:lvl>
  </w:abstractNum>
  <w:abstractNum w:abstractNumId="12" w15:restartNumberingAfterBreak="0">
    <w:nsid w:val="78645D8B"/>
    <w:multiLevelType w:val="hybridMultilevel"/>
    <w:tmpl w:val="9246EECE"/>
    <w:lvl w:ilvl="0" w:tplc="941CE158">
      <w:start w:val="2007"/>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05375760">
    <w:abstractNumId w:val="12"/>
  </w:num>
  <w:num w:numId="2" w16cid:durableId="1745880890">
    <w:abstractNumId w:val="5"/>
  </w:num>
  <w:num w:numId="3" w16cid:durableId="993216033">
    <w:abstractNumId w:val="6"/>
  </w:num>
  <w:num w:numId="4" w16cid:durableId="1972325551">
    <w:abstractNumId w:val="10"/>
  </w:num>
  <w:num w:numId="5" w16cid:durableId="573904052">
    <w:abstractNumId w:val="0"/>
  </w:num>
  <w:num w:numId="6" w16cid:durableId="798187441">
    <w:abstractNumId w:val="2"/>
  </w:num>
  <w:num w:numId="7" w16cid:durableId="231504165">
    <w:abstractNumId w:val="7"/>
  </w:num>
  <w:num w:numId="8" w16cid:durableId="1108238571">
    <w:abstractNumId w:val="8"/>
  </w:num>
  <w:num w:numId="9" w16cid:durableId="1822699382">
    <w:abstractNumId w:val="4"/>
  </w:num>
  <w:num w:numId="10" w16cid:durableId="891964384">
    <w:abstractNumId w:val="1"/>
  </w:num>
  <w:num w:numId="11" w16cid:durableId="1577667762">
    <w:abstractNumId w:val="3"/>
  </w:num>
  <w:num w:numId="12" w16cid:durableId="1273243342">
    <w:abstractNumId w:val="9"/>
  </w:num>
  <w:num w:numId="13" w16cid:durableId="12939026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226"/>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PNAS&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B01370"/>
    <w:rsid w:val="00001310"/>
    <w:rsid w:val="00002D4B"/>
    <w:rsid w:val="00004385"/>
    <w:rsid w:val="00005769"/>
    <w:rsid w:val="00007766"/>
    <w:rsid w:val="000115A5"/>
    <w:rsid w:val="00011827"/>
    <w:rsid w:val="00013169"/>
    <w:rsid w:val="000158B6"/>
    <w:rsid w:val="00015C5A"/>
    <w:rsid w:val="00016A8D"/>
    <w:rsid w:val="00017AF0"/>
    <w:rsid w:val="00020303"/>
    <w:rsid w:val="000220F4"/>
    <w:rsid w:val="000246BE"/>
    <w:rsid w:val="00026E8D"/>
    <w:rsid w:val="00033F61"/>
    <w:rsid w:val="00035521"/>
    <w:rsid w:val="0004285A"/>
    <w:rsid w:val="00045BF1"/>
    <w:rsid w:val="000462E7"/>
    <w:rsid w:val="00050554"/>
    <w:rsid w:val="00051F64"/>
    <w:rsid w:val="00052DA3"/>
    <w:rsid w:val="00055969"/>
    <w:rsid w:val="00063D65"/>
    <w:rsid w:val="00064564"/>
    <w:rsid w:val="00064AFF"/>
    <w:rsid w:val="00067A60"/>
    <w:rsid w:val="0007215F"/>
    <w:rsid w:val="0007309D"/>
    <w:rsid w:val="0007488F"/>
    <w:rsid w:val="00074A26"/>
    <w:rsid w:val="00081F02"/>
    <w:rsid w:val="00082D10"/>
    <w:rsid w:val="00090E90"/>
    <w:rsid w:val="000A0DA4"/>
    <w:rsid w:val="000B0921"/>
    <w:rsid w:val="000C06C8"/>
    <w:rsid w:val="000C5FAA"/>
    <w:rsid w:val="000C6A76"/>
    <w:rsid w:val="000C746F"/>
    <w:rsid w:val="000D43C7"/>
    <w:rsid w:val="000D6C09"/>
    <w:rsid w:val="000E54FF"/>
    <w:rsid w:val="000E6BD0"/>
    <w:rsid w:val="000E7400"/>
    <w:rsid w:val="000F1001"/>
    <w:rsid w:val="000F165E"/>
    <w:rsid w:val="000F64AA"/>
    <w:rsid w:val="000F7C9A"/>
    <w:rsid w:val="00100CFF"/>
    <w:rsid w:val="0010276E"/>
    <w:rsid w:val="00102D67"/>
    <w:rsid w:val="001041E1"/>
    <w:rsid w:val="00110C69"/>
    <w:rsid w:val="0011299A"/>
    <w:rsid w:val="00112CD5"/>
    <w:rsid w:val="00113FFE"/>
    <w:rsid w:val="001155B8"/>
    <w:rsid w:val="0011639D"/>
    <w:rsid w:val="0011766C"/>
    <w:rsid w:val="00120746"/>
    <w:rsid w:val="001226C8"/>
    <w:rsid w:val="001232ED"/>
    <w:rsid w:val="00130D6D"/>
    <w:rsid w:val="00140D93"/>
    <w:rsid w:val="00142A86"/>
    <w:rsid w:val="00144C8C"/>
    <w:rsid w:val="00145570"/>
    <w:rsid w:val="001513EF"/>
    <w:rsid w:val="00151C6C"/>
    <w:rsid w:val="00151F0D"/>
    <w:rsid w:val="00153D15"/>
    <w:rsid w:val="001562E7"/>
    <w:rsid w:val="00156AB7"/>
    <w:rsid w:val="00156BE2"/>
    <w:rsid w:val="00156D66"/>
    <w:rsid w:val="00160893"/>
    <w:rsid w:val="0016385A"/>
    <w:rsid w:val="001644D1"/>
    <w:rsid w:val="00165DB1"/>
    <w:rsid w:val="001662E0"/>
    <w:rsid w:val="00170D55"/>
    <w:rsid w:val="00171E16"/>
    <w:rsid w:val="00177160"/>
    <w:rsid w:val="00177463"/>
    <w:rsid w:val="001816CD"/>
    <w:rsid w:val="001819C1"/>
    <w:rsid w:val="0018343A"/>
    <w:rsid w:val="001864E7"/>
    <w:rsid w:val="001869C8"/>
    <w:rsid w:val="00186BF2"/>
    <w:rsid w:val="00192D78"/>
    <w:rsid w:val="00193EAD"/>
    <w:rsid w:val="0019419A"/>
    <w:rsid w:val="00194476"/>
    <w:rsid w:val="001944CB"/>
    <w:rsid w:val="001972F2"/>
    <w:rsid w:val="001A00EB"/>
    <w:rsid w:val="001A0BD6"/>
    <w:rsid w:val="001A1E60"/>
    <w:rsid w:val="001A278E"/>
    <w:rsid w:val="001A4160"/>
    <w:rsid w:val="001B0921"/>
    <w:rsid w:val="001B1EF9"/>
    <w:rsid w:val="001B26EE"/>
    <w:rsid w:val="001B2936"/>
    <w:rsid w:val="001C3827"/>
    <w:rsid w:val="001C3B2A"/>
    <w:rsid w:val="001C4F5F"/>
    <w:rsid w:val="001C63D2"/>
    <w:rsid w:val="001C6471"/>
    <w:rsid w:val="001C7330"/>
    <w:rsid w:val="001C7D32"/>
    <w:rsid w:val="001D3261"/>
    <w:rsid w:val="001D5B3F"/>
    <w:rsid w:val="001D5B93"/>
    <w:rsid w:val="001D6BD6"/>
    <w:rsid w:val="001D783A"/>
    <w:rsid w:val="001E1617"/>
    <w:rsid w:val="001E5622"/>
    <w:rsid w:val="001E67A2"/>
    <w:rsid w:val="001F0626"/>
    <w:rsid w:val="001F0752"/>
    <w:rsid w:val="001F0D37"/>
    <w:rsid w:val="001F28C5"/>
    <w:rsid w:val="001F7B0A"/>
    <w:rsid w:val="0020689D"/>
    <w:rsid w:val="002111FF"/>
    <w:rsid w:val="00213A37"/>
    <w:rsid w:val="00216460"/>
    <w:rsid w:val="00217524"/>
    <w:rsid w:val="002253AF"/>
    <w:rsid w:val="00226379"/>
    <w:rsid w:val="00232F66"/>
    <w:rsid w:val="00233B2E"/>
    <w:rsid w:val="0023726B"/>
    <w:rsid w:val="00241457"/>
    <w:rsid w:val="0026027D"/>
    <w:rsid w:val="002624A3"/>
    <w:rsid w:val="0026367E"/>
    <w:rsid w:val="00266054"/>
    <w:rsid w:val="00266461"/>
    <w:rsid w:val="00267A40"/>
    <w:rsid w:val="002718DC"/>
    <w:rsid w:val="00273D70"/>
    <w:rsid w:val="00274A81"/>
    <w:rsid w:val="002763F7"/>
    <w:rsid w:val="00277268"/>
    <w:rsid w:val="002806E0"/>
    <w:rsid w:val="002835D2"/>
    <w:rsid w:val="00283D6E"/>
    <w:rsid w:val="00290985"/>
    <w:rsid w:val="002912AC"/>
    <w:rsid w:val="002922C4"/>
    <w:rsid w:val="00292C52"/>
    <w:rsid w:val="002A1349"/>
    <w:rsid w:val="002A4B8C"/>
    <w:rsid w:val="002A5E40"/>
    <w:rsid w:val="002A6AF5"/>
    <w:rsid w:val="002B0CC2"/>
    <w:rsid w:val="002B271E"/>
    <w:rsid w:val="002B29AF"/>
    <w:rsid w:val="002B6F25"/>
    <w:rsid w:val="002B6FED"/>
    <w:rsid w:val="002C4BDC"/>
    <w:rsid w:val="002C4E60"/>
    <w:rsid w:val="002C6286"/>
    <w:rsid w:val="002C7DAB"/>
    <w:rsid w:val="002D2160"/>
    <w:rsid w:val="002D3C48"/>
    <w:rsid w:val="002D487A"/>
    <w:rsid w:val="002D5C84"/>
    <w:rsid w:val="002D60DC"/>
    <w:rsid w:val="002E0090"/>
    <w:rsid w:val="002E065C"/>
    <w:rsid w:val="002E13F8"/>
    <w:rsid w:val="002E768E"/>
    <w:rsid w:val="002F1A37"/>
    <w:rsid w:val="002F2A21"/>
    <w:rsid w:val="002F4F01"/>
    <w:rsid w:val="002F512B"/>
    <w:rsid w:val="002F5C9C"/>
    <w:rsid w:val="00311915"/>
    <w:rsid w:val="003120D1"/>
    <w:rsid w:val="00312B4D"/>
    <w:rsid w:val="00324754"/>
    <w:rsid w:val="00327E0D"/>
    <w:rsid w:val="00330B6C"/>
    <w:rsid w:val="00331C22"/>
    <w:rsid w:val="003327FD"/>
    <w:rsid w:val="00336EC6"/>
    <w:rsid w:val="00337F11"/>
    <w:rsid w:val="00340448"/>
    <w:rsid w:val="00341BDC"/>
    <w:rsid w:val="0034616D"/>
    <w:rsid w:val="0034694D"/>
    <w:rsid w:val="00346D7C"/>
    <w:rsid w:val="00347935"/>
    <w:rsid w:val="003527A3"/>
    <w:rsid w:val="003537BA"/>
    <w:rsid w:val="00354E9E"/>
    <w:rsid w:val="00355EDF"/>
    <w:rsid w:val="003632D9"/>
    <w:rsid w:val="00367CCB"/>
    <w:rsid w:val="00370DD5"/>
    <w:rsid w:val="003724C6"/>
    <w:rsid w:val="00373379"/>
    <w:rsid w:val="00374AA8"/>
    <w:rsid w:val="00376761"/>
    <w:rsid w:val="00376CB5"/>
    <w:rsid w:val="00377F58"/>
    <w:rsid w:val="00380471"/>
    <w:rsid w:val="00380802"/>
    <w:rsid w:val="00385323"/>
    <w:rsid w:val="00386F18"/>
    <w:rsid w:val="0039065E"/>
    <w:rsid w:val="003978D6"/>
    <w:rsid w:val="003A1BEB"/>
    <w:rsid w:val="003A4576"/>
    <w:rsid w:val="003A645D"/>
    <w:rsid w:val="003B1575"/>
    <w:rsid w:val="003B2382"/>
    <w:rsid w:val="003B27BF"/>
    <w:rsid w:val="003B3B86"/>
    <w:rsid w:val="003B3D11"/>
    <w:rsid w:val="003B67AC"/>
    <w:rsid w:val="003B7417"/>
    <w:rsid w:val="003B7B51"/>
    <w:rsid w:val="003C24D6"/>
    <w:rsid w:val="003C298B"/>
    <w:rsid w:val="003D131B"/>
    <w:rsid w:val="003D2934"/>
    <w:rsid w:val="003E407C"/>
    <w:rsid w:val="003E4AC4"/>
    <w:rsid w:val="003E6AEE"/>
    <w:rsid w:val="003E76E3"/>
    <w:rsid w:val="003F318A"/>
    <w:rsid w:val="003F3D58"/>
    <w:rsid w:val="003F4712"/>
    <w:rsid w:val="003F4B2A"/>
    <w:rsid w:val="003F5411"/>
    <w:rsid w:val="004027AB"/>
    <w:rsid w:val="00402FD4"/>
    <w:rsid w:val="004032E1"/>
    <w:rsid w:val="004037F0"/>
    <w:rsid w:val="00403DF4"/>
    <w:rsid w:val="004042AA"/>
    <w:rsid w:val="00407747"/>
    <w:rsid w:val="00411140"/>
    <w:rsid w:val="00414380"/>
    <w:rsid w:val="00420178"/>
    <w:rsid w:val="004210B7"/>
    <w:rsid w:val="0042131A"/>
    <w:rsid w:val="00422BE3"/>
    <w:rsid w:val="00423CA1"/>
    <w:rsid w:val="004251BC"/>
    <w:rsid w:val="00426261"/>
    <w:rsid w:val="004326EC"/>
    <w:rsid w:val="0043393E"/>
    <w:rsid w:val="00434574"/>
    <w:rsid w:val="004426B1"/>
    <w:rsid w:val="00447554"/>
    <w:rsid w:val="00447866"/>
    <w:rsid w:val="00452550"/>
    <w:rsid w:val="00454874"/>
    <w:rsid w:val="00455751"/>
    <w:rsid w:val="004623F9"/>
    <w:rsid w:val="00465AE3"/>
    <w:rsid w:val="00467137"/>
    <w:rsid w:val="00467177"/>
    <w:rsid w:val="004707EF"/>
    <w:rsid w:val="004804B3"/>
    <w:rsid w:val="00481562"/>
    <w:rsid w:val="00482BEA"/>
    <w:rsid w:val="00486686"/>
    <w:rsid w:val="00486944"/>
    <w:rsid w:val="00490452"/>
    <w:rsid w:val="00490C1B"/>
    <w:rsid w:val="0049411F"/>
    <w:rsid w:val="00495A82"/>
    <w:rsid w:val="0049680B"/>
    <w:rsid w:val="00496E00"/>
    <w:rsid w:val="004A14E6"/>
    <w:rsid w:val="004A721E"/>
    <w:rsid w:val="004A74B0"/>
    <w:rsid w:val="004A7893"/>
    <w:rsid w:val="004B21B5"/>
    <w:rsid w:val="004C206C"/>
    <w:rsid w:val="004C42B3"/>
    <w:rsid w:val="004C4F1A"/>
    <w:rsid w:val="004C5C83"/>
    <w:rsid w:val="004D0B7F"/>
    <w:rsid w:val="004D0E4C"/>
    <w:rsid w:val="004D56EF"/>
    <w:rsid w:val="004D573D"/>
    <w:rsid w:val="004D65F4"/>
    <w:rsid w:val="004D72BC"/>
    <w:rsid w:val="004E0728"/>
    <w:rsid w:val="004E6649"/>
    <w:rsid w:val="004F410F"/>
    <w:rsid w:val="004F603F"/>
    <w:rsid w:val="004F6D83"/>
    <w:rsid w:val="005006C8"/>
    <w:rsid w:val="00500DEA"/>
    <w:rsid w:val="00501D51"/>
    <w:rsid w:val="00502022"/>
    <w:rsid w:val="00503803"/>
    <w:rsid w:val="00504A6C"/>
    <w:rsid w:val="005079EA"/>
    <w:rsid w:val="00512C1C"/>
    <w:rsid w:val="005138A9"/>
    <w:rsid w:val="00515651"/>
    <w:rsid w:val="00517619"/>
    <w:rsid w:val="00517B1D"/>
    <w:rsid w:val="00520999"/>
    <w:rsid w:val="00521660"/>
    <w:rsid w:val="00521E38"/>
    <w:rsid w:val="00521FF7"/>
    <w:rsid w:val="005243C8"/>
    <w:rsid w:val="00526280"/>
    <w:rsid w:val="005267FD"/>
    <w:rsid w:val="00533259"/>
    <w:rsid w:val="0053483B"/>
    <w:rsid w:val="00534899"/>
    <w:rsid w:val="00536FFF"/>
    <w:rsid w:val="005373C0"/>
    <w:rsid w:val="005410EE"/>
    <w:rsid w:val="00546CB4"/>
    <w:rsid w:val="00546EF7"/>
    <w:rsid w:val="00546EF8"/>
    <w:rsid w:val="005546EC"/>
    <w:rsid w:val="00555276"/>
    <w:rsid w:val="0056554B"/>
    <w:rsid w:val="00565CDF"/>
    <w:rsid w:val="00567545"/>
    <w:rsid w:val="00572BC2"/>
    <w:rsid w:val="00575E78"/>
    <w:rsid w:val="00577AAE"/>
    <w:rsid w:val="00577B29"/>
    <w:rsid w:val="00585973"/>
    <w:rsid w:val="00591CD4"/>
    <w:rsid w:val="00592AB6"/>
    <w:rsid w:val="00592DD2"/>
    <w:rsid w:val="00594A74"/>
    <w:rsid w:val="00597512"/>
    <w:rsid w:val="005A093B"/>
    <w:rsid w:val="005A1275"/>
    <w:rsid w:val="005A2921"/>
    <w:rsid w:val="005A2F13"/>
    <w:rsid w:val="005A5C8F"/>
    <w:rsid w:val="005B080D"/>
    <w:rsid w:val="005B1932"/>
    <w:rsid w:val="005C05AA"/>
    <w:rsid w:val="005C4F1E"/>
    <w:rsid w:val="005C5207"/>
    <w:rsid w:val="005C5208"/>
    <w:rsid w:val="005C6FEA"/>
    <w:rsid w:val="005C7178"/>
    <w:rsid w:val="005C753F"/>
    <w:rsid w:val="005D1606"/>
    <w:rsid w:val="005D2F49"/>
    <w:rsid w:val="005D3D92"/>
    <w:rsid w:val="005E209F"/>
    <w:rsid w:val="005E2A52"/>
    <w:rsid w:val="005F2A3E"/>
    <w:rsid w:val="00604FED"/>
    <w:rsid w:val="00605109"/>
    <w:rsid w:val="00605908"/>
    <w:rsid w:val="0061245E"/>
    <w:rsid w:val="00615E1A"/>
    <w:rsid w:val="00620AA8"/>
    <w:rsid w:val="00627A7F"/>
    <w:rsid w:val="0063216B"/>
    <w:rsid w:val="00633F87"/>
    <w:rsid w:val="00636E60"/>
    <w:rsid w:val="00637C8C"/>
    <w:rsid w:val="00644543"/>
    <w:rsid w:val="00651DD0"/>
    <w:rsid w:val="006534EA"/>
    <w:rsid w:val="00654B4B"/>
    <w:rsid w:val="006573FA"/>
    <w:rsid w:val="00660036"/>
    <w:rsid w:val="0066016B"/>
    <w:rsid w:val="0066027A"/>
    <w:rsid w:val="0066033A"/>
    <w:rsid w:val="006605C7"/>
    <w:rsid w:val="00660BF4"/>
    <w:rsid w:val="006619C9"/>
    <w:rsid w:val="00663722"/>
    <w:rsid w:val="00663C08"/>
    <w:rsid w:val="00665DB6"/>
    <w:rsid w:val="00670DCA"/>
    <w:rsid w:val="00671E79"/>
    <w:rsid w:val="00673EA9"/>
    <w:rsid w:val="00674895"/>
    <w:rsid w:val="00675760"/>
    <w:rsid w:val="00675F89"/>
    <w:rsid w:val="00676AD3"/>
    <w:rsid w:val="00680466"/>
    <w:rsid w:val="006858BD"/>
    <w:rsid w:val="0068625C"/>
    <w:rsid w:val="00697787"/>
    <w:rsid w:val="006A417D"/>
    <w:rsid w:val="006A7F0F"/>
    <w:rsid w:val="006B11A4"/>
    <w:rsid w:val="006B352E"/>
    <w:rsid w:val="006B3925"/>
    <w:rsid w:val="006B65AB"/>
    <w:rsid w:val="006B6F12"/>
    <w:rsid w:val="006C08FE"/>
    <w:rsid w:val="006C5D67"/>
    <w:rsid w:val="006D1B62"/>
    <w:rsid w:val="006D1C1A"/>
    <w:rsid w:val="006D3981"/>
    <w:rsid w:val="006D4C06"/>
    <w:rsid w:val="006D53D1"/>
    <w:rsid w:val="006D6CCA"/>
    <w:rsid w:val="006E087B"/>
    <w:rsid w:val="006E41C9"/>
    <w:rsid w:val="006E5743"/>
    <w:rsid w:val="006E7EDC"/>
    <w:rsid w:val="006F1652"/>
    <w:rsid w:val="006F5320"/>
    <w:rsid w:val="00703993"/>
    <w:rsid w:val="0070437B"/>
    <w:rsid w:val="00706833"/>
    <w:rsid w:val="007109AC"/>
    <w:rsid w:val="00711640"/>
    <w:rsid w:val="00712C71"/>
    <w:rsid w:val="00717373"/>
    <w:rsid w:val="00721E4E"/>
    <w:rsid w:val="00723147"/>
    <w:rsid w:val="00724469"/>
    <w:rsid w:val="0072620C"/>
    <w:rsid w:val="007267BC"/>
    <w:rsid w:val="007274CC"/>
    <w:rsid w:val="00727BCF"/>
    <w:rsid w:val="0073164D"/>
    <w:rsid w:val="007350C7"/>
    <w:rsid w:val="007357B4"/>
    <w:rsid w:val="007407C0"/>
    <w:rsid w:val="00740B34"/>
    <w:rsid w:val="0074547C"/>
    <w:rsid w:val="00747BCB"/>
    <w:rsid w:val="00750EFB"/>
    <w:rsid w:val="007516D4"/>
    <w:rsid w:val="00754C19"/>
    <w:rsid w:val="007567E9"/>
    <w:rsid w:val="007615E6"/>
    <w:rsid w:val="00762688"/>
    <w:rsid w:val="00763244"/>
    <w:rsid w:val="0077082A"/>
    <w:rsid w:val="00770C79"/>
    <w:rsid w:val="00771BC0"/>
    <w:rsid w:val="00773779"/>
    <w:rsid w:val="00774877"/>
    <w:rsid w:val="00781613"/>
    <w:rsid w:val="00782416"/>
    <w:rsid w:val="00784349"/>
    <w:rsid w:val="007906C3"/>
    <w:rsid w:val="007937E5"/>
    <w:rsid w:val="007954BF"/>
    <w:rsid w:val="007A4786"/>
    <w:rsid w:val="007A5D9B"/>
    <w:rsid w:val="007B0C1C"/>
    <w:rsid w:val="007B4D29"/>
    <w:rsid w:val="007C08E6"/>
    <w:rsid w:val="007C15E5"/>
    <w:rsid w:val="007D15CA"/>
    <w:rsid w:val="007D260D"/>
    <w:rsid w:val="007D7868"/>
    <w:rsid w:val="007E7BBA"/>
    <w:rsid w:val="007F09F6"/>
    <w:rsid w:val="007F47B8"/>
    <w:rsid w:val="008022E9"/>
    <w:rsid w:val="00803187"/>
    <w:rsid w:val="00807803"/>
    <w:rsid w:val="00810255"/>
    <w:rsid w:val="00810C31"/>
    <w:rsid w:val="00811E91"/>
    <w:rsid w:val="00814FED"/>
    <w:rsid w:val="00815DCD"/>
    <w:rsid w:val="00816C59"/>
    <w:rsid w:val="00820740"/>
    <w:rsid w:val="0082117D"/>
    <w:rsid w:val="008257A6"/>
    <w:rsid w:val="00825D1F"/>
    <w:rsid w:val="00836CBD"/>
    <w:rsid w:val="00836D15"/>
    <w:rsid w:val="00836EA1"/>
    <w:rsid w:val="00837E9C"/>
    <w:rsid w:val="00841CE3"/>
    <w:rsid w:val="0084268C"/>
    <w:rsid w:val="00843835"/>
    <w:rsid w:val="00844A23"/>
    <w:rsid w:val="008466F8"/>
    <w:rsid w:val="008502B8"/>
    <w:rsid w:val="008509AB"/>
    <w:rsid w:val="00854802"/>
    <w:rsid w:val="008551E4"/>
    <w:rsid w:val="00856028"/>
    <w:rsid w:val="00856798"/>
    <w:rsid w:val="00873528"/>
    <w:rsid w:val="008823A9"/>
    <w:rsid w:val="00886DB2"/>
    <w:rsid w:val="0088738F"/>
    <w:rsid w:val="008940AF"/>
    <w:rsid w:val="008A19D2"/>
    <w:rsid w:val="008A3585"/>
    <w:rsid w:val="008A3AF5"/>
    <w:rsid w:val="008A4DF2"/>
    <w:rsid w:val="008A65C1"/>
    <w:rsid w:val="008A7658"/>
    <w:rsid w:val="008B299C"/>
    <w:rsid w:val="008B2B43"/>
    <w:rsid w:val="008B3F94"/>
    <w:rsid w:val="008B490F"/>
    <w:rsid w:val="008C2CE6"/>
    <w:rsid w:val="008D0CA5"/>
    <w:rsid w:val="008D38CC"/>
    <w:rsid w:val="008D407E"/>
    <w:rsid w:val="008D6AD9"/>
    <w:rsid w:val="008D75BB"/>
    <w:rsid w:val="008E09C8"/>
    <w:rsid w:val="008E1987"/>
    <w:rsid w:val="008E29AF"/>
    <w:rsid w:val="008E489E"/>
    <w:rsid w:val="008E707B"/>
    <w:rsid w:val="008F2709"/>
    <w:rsid w:val="008F3F29"/>
    <w:rsid w:val="008F40D2"/>
    <w:rsid w:val="008F43C6"/>
    <w:rsid w:val="008F52D7"/>
    <w:rsid w:val="008F6E03"/>
    <w:rsid w:val="009018C0"/>
    <w:rsid w:val="00911A8A"/>
    <w:rsid w:val="00912835"/>
    <w:rsid w:val="00912A06"/>
    <w:rsid w:val="009143EE"/>
    <w:rsid w:val="00921919"/>
    <w:rsid w:val="00922021"/>
    <w:rsid w:val="00926E8B"/>
    <w:rsid w:val="00930F2C"/>
    <w:rsid w:val="00933B30"/>
    <w:rsid w:val="0093421B"/>
    <w:rsid w:val="00940625"/>
    <w:rsid w:val="0095076B"/>
    <w:rsid w:val="0095080A"/>
    <w:rsid w:val="009573D6"/>
    <w:rsid w:val="00960C53"/>
    <w:rsid w:val="0096362E"/>
    <w:rsid w:val="009719BD"/>
    <w:rsid w:val="00971D1E"/>
    <w:rsid w:val="00974037"/>
    <w:rsid w:val="00977980"/>
    <w:rsid w:val="00987BE5"/>
    <w:rsid w:val="0099681A"/>
    <w:rsid w:val="0099687C"/>
    <w:rsid w:val="00997431"/>
    <w:rsid w:val="00997AD7"/>
    <w:rsid w:val="009A0686"/>
    <w:rsid w:val="009A1DD2"/>
    <w:rsid w:val="009A4894"/>
    <w:rsid w:val="009B2988"/>
    <w:rsid w:val="009B2F36"/>
    <w:rsid w:val="009B49DD"/>
    <w:rsid w:val="009B5F51"/>
    <w:rsid w:val="009B6143"/>
    <w:rsid w:val="009B64BA"/>
    <w:rsid w:val="009B7014"/>
    <w:rsid w:val="009C1A2F"/>
    <w:rsid w:val="009C1BFF"/>
    <w:rsid w:val="009C1C9E"/>
    <w:rsid w:val="009C363E"/>
    <w:rsid w:val="009C3907"/>
    <w:rsid w:val="009C5D87"/>
    <w:rsid w:val="009C7BDB"/>
    <w:rsid w:val="009D02B4"/>
    <w:rsid w:val="009D0B3D"/>
    <w:rsid w:val="009D3454"/>
    <w:rsid w:val="009E49C8"/>
    <w:rsid w:val="009E726F"/>
    <w:rsid w:val="009E7A49"/>
    <w:rsid w:val="009F0C9B"/>
    <w:rsid w:val="009F2F4F"/>
    <w:rsid w:val="009F3FDB"/>
    <w:rsid w:val="009F6CD3"/>
    <w:rsid w:val="009F6D24"/>
    <w:rsid w:val="00A036D1"/>
    <w:rsid w:val="00A041DB"/>
    <w:rsid w:val="00A0571E"/>
    <w:rsid w:val="00A075F4"/>
    <w:rsid w:val="00A0764C"/>
    <w:rsid w:val="00A10A9E"/>
    <w:rsid w:val="00A11DAD"/>
    <w:rsid w:val="00A12C25"/>
    <w:rsid w:val="00A146AD"/>
    <w:rsid w:val="00A15395"/>
    <w:rsid w:val="00A202B4"/>
    <w:rsid w:val="00A25015"/>
    <w:rsid w:val="00A26C9A"/>
    <w:rsid w:val="00A3226C"/>
    <w:rsid w:val="00A33493"/>
    <w:rsid w:val="00A334FC"/>
    <w:rsid w:val="00A3534B"/>
    <w:rsid w:val="00A37C88"/>
    <w:rsid w:val="00A405F6"/>
    <w:rsid w:val="00A41C42"/>
    <w:rsid w:val="00A424D3"/>
    <w:rsid w:val="00A4403C"/>
    <w:rsid w:val="00A4533C"/>
    <w:rsid w:val="00A468C8"/>
    <w:rsid w:val="00A50BE4"/>
    <w:rsid w:val="00A51190"/>
    <w:rsid w:val="00A54243"/>
    <w:rsid w:val="00A55352"/>
    <w:rsid w:val="00A60110"/>
    <w:rsid w:val="00A61A59"/>
    <w:rsid w:val="00A62824"/>
    <w:rsid w:val="00A63376"/>
    <w:rsid w:val="00A65E82"/>
    <w:rsid w:val="00A67853"/>
    <w:rsid w:val="00A76B50"/>
    <w:rsid w:val="00A8194E"/>
    <w:rsid w:val="00A90807"/>
    <w:rsid w:val="00A914CF"/>
    <w:rsid w:val="00A951A6"/>
    <w:rsid w:val="00A967D4"/>
    <w:rsid w:val="00AA134F"/>
    <w:rsid w:val="00AB0DB7"/>
    <w:rsid w:val="00AB288D"/>
    <w:rsid w:val="00AB29D3"/>
    <w:rsid w:val="00AB3DA9"/>
    <w:rsid w:val="00AB5E58"/>
    <w:rsid w:val="00AB63C9"/>
    <w:rsid w:val="00AB7C52"/>
    <w:rsid w:val="00AC4FC2"/>
    <w:rsid w:val="00AC6829"/>
    <w:rsid w:val="00AD251D"/>
    <w:rsid w:val="00AE0EF5"/>
    <w:rsid w:val="00AE38F1"/>
    <w:rsid w:val="00AE3AAC"/>
    <w:rsid w:val="00AE6F4F"/>
    <w:rsid w:val="00AF3694"/>
    <w:rsid w:val="00AF39B1"/>
    <w:rsid w:val="00B01370"/>
    <w:rsid w:val="00B0648C"/>
    <w:rsid w:val="00B07BC3"/>
    <w:rsid w:val="00B07E11"/>
    <w:rsid w:val="00B218BE"/>
    <w:rsid w:val="00B3118C"/>
    <w:rsid w:val="00B317A3"/>
    <w:rsid w:val="00B337C0"/>
    <w:rsid w:val="00B33DD7"/>
    <w:rsid w:val="00B364F8"/>
    <w:rsid w:val="00B4140B"/>
    <w:rsid w:val="00B44218"/>
    <w:rsid w:val="00B51422"/>
    <w:rsid w:val="00B56882"/>
    <w:rsid w:val="00B5760B"/>
    <w:rsid w:val="00B63CB5"/>
    <w:rsid w:val="00B67732"/>
    <w:rsid w:val="00B67CD4"/>
    <w:rsid w:val="00B74768"/>
    <w:rsid w:val="00B81F3F"/>
    <w:rsid w:val="00B841B3"/>
    <w:rsid w:val="00B858FC"/>
    <w:rsid w:val="00B945F6"/>
    <w:rsid w:val="00B96E6A"/>
    <w:rsid w:val="00BA3320"/>
    <w:rsid w:val="00BA4086"/>
    <w:rsid w:val="00BA41B9"/>
    <w:rsid w:val="00BA4EC8"/>
    <w:rsid w:val="00BA5C2E"/>
    <w:rsid w:val="00BA5F8D"/>
    <w:rsid w:val="00BB2AA2"/>
    <w:rsid w:val="00BB760F"/>
    <w:rsid w:val="00BC0A7D"/>
    <w:rsid w:val="00BC0F19"/>
    <w:rsid w:val="00BC2AC4"/>
    <w:rsid w:val="00BC3BA0"/>
    <w:rsid w:val="00BC6AA3"/>
    <w:rsid w:val="00BD2067"/>
    <w:rsid w:val="00BD47D5"/>
    <w:rsid w:val="00BD7605"/>
    <w:rsid w:val="00BE63DE"/>
    <w:rsid w:val="00BE711E"/>
    <w:rsid w:val="00BF0A1E"/>
    <w:rsid w:val="00BF2D01"/>
    <w:rsid w:val="00BF7795"/>
    <w:rsid w:val="00C005DF"/>
    <w:rsid w:val="00C0376E"/>
    <w:rsid w:val="00C04272"/>
    <w:rsid w:val="00C04CC4"/>
    <w:rsid w:val="00C05729"/>
    <w:rsid w:val="00C1111C"/>
    <w:rsid w:val="00C16D92"/>
    <w:rsid w:val="00C20B6D"/>
    <w:rsid w:val="00C22ACE"/>
    <w:rsid w:val="00C23316"/>
    <w:rsid w:val="00C24B5D"/>
    <w:rsid w:val="00C26CE0"/>
    <w:rsid w:val="00C27FEE"/>
    <w:rsid w:val="00C32DD2"/>
    <w:rsid w:val="00C34695"/>
    <w:rsid w:val="00C373A9"/>
    <w:rsid w:val="00C375E4"/>
    <w:rsid w:val="00C40092"/>
    <w:rsid w:val="00C40735"/>
    <w:rsid w:val="00C43E02"/>
    <w:rsid w:val="00C4446E"/>
    <w:rsid w:val="00C446EC"/>
    <w:rsid w:val="00C50DC1"/>
    <w:rsid w:val="00C515B4"/>
    <w:rsid w:val="00C51672"/>
    <w:rsid w:val="00C51DC4"/>
    <w:rsid w:val="00C55345"/>
    <w:rsid w:val="00C56A00"/>
    <w:rsid w:val="00C60C3D"/>
    <w:rsid w:val="00C625F7"/>
    <w:rsid w:val="00C629D4"/>
    <w:rsid w:val="00C62F9F"/>
    <w:rsid w:val="00C65B1F"/>
    <w:rsid w:val="00C749FD"/>
    <w:rsid w:val="00C8482E"/>
    <w:rsid w:val="00C87F75"/>
    <w:rsid w:val="00C92388"/>
    <w:rsid w:val="00C933D8"/>
    <w:rsid w:val="00C9655B"/>
    <w:rsid w:val="00C96A1E"/>
    <w:rsid w:val="00CA0F43"/>
    <w:rsid w:val="00CA3A21"/>
    <w:rsid w:val="00CA472A"/>
    <w:rsid w:val="00CA4B88"/>
    <w:rsid w:val="00CB2822"/>
    <w:rsid w:val="00CB7223"/>
    <w:rsid w:val="00CC2026"/>
    <w:rsid w:val="00CC40D1"/>
    <w:rsid w:val="00CC6D39"/>
    <w:rsid w:val="00CC7051"/>
    <w:rsid w:val="00CC70A1"/>
    <w:rsid w:val="00CC73D1"/>
    <w:rsid w:val="00CC75AD"/>
    <w:rsid w:val="00CD2012"/>
    <w:rsid w:val="00CE158A"/>
    <w:rsid w:val="00CE1767"/>
    <w:rsid w:val="00CE49A2"/>
    <w:rsid w:val="00CE519A"/>
    <w:rsid w:val="00CE58DD"/>
    <w:rsid w:val="00CF107D"/>
    <w:rsid w:val="00CF3552"/>
    <w:rsid w:val="00CF4B6D"/>
    <w:rsid w:val="00CF5614"/>
    <w:rsid w:val="00CF5E8D"/>
    <w:rsid w:val="00CF76A9"/>
    <w:rsid w:val="00D02A7A"/>
    <w:rsid w:val="00D1075E"/>
    <w:rsid w:val="00D117A5"/>
    <w:rsid w:val="00D176AA"/>
    <w:rsid w:val="00D20B7B"/>
    <w:rsid w:val="00D215D0"/>
    <w:rsid w:val="00D26DCF"/>
    <w:rsid w:val="00D334A0"/>
    <w:rsid w:val="00D33FE5"/>
    <w:rsid w:val="00D350EE"/>
    <w:rsid w:val="00D3559B"/>
    <w:rsid w:val="00D40874"/>
    <w:rsid w:val="00D4131D"/>
    <w:rsid w:val="00D42884"/>
    <w:rsid w:val="00D542E3"/>
    <w:rsid w:val="00D551B4"/>
    <w:rsid w:val="00D579B6"/>
    <w:rsid w:val="00D65332"/>
    <w:rsid w:val="00D65494"/>
    <w:rsid w:val="00D66857"/>
    <w:rsid w:val="00D72F1A"/>
    <w:rsid w:val="00D731CF"/>
    <w:rsid w:val="00D8035D"/>
    <w:rsid w:val="00D8427C"/>
    <w:rsid w:val="00D8429C"/>
    <w:rsid w:val="00D871B9"/>
    <w:rsid w:val="00D8774B"/>
    <w:rsid w:val="00D9010B"/>
    <w:rsid w:val="00D92D20"/>
    <w:rsid w:val="00D92EA7"/>
    <w:rsid w:val="00D94D38"/>
    <w:rsid w:val="00D96249"/>
    <w:rsid w:val="00DA1193"/>
    <w:rsid w:val="00DA140E"/>
    <w:rsid w:val="00DA66CD"/>
    <w:rsid w:val="00DA6F76"/>
    <w:rsid w:val="00DA79E6"/>
    <w:rsid w:val="00DB0912"/>
    <w:rsid w:val="00DB0A2D"/>
    <w:rsid w:val="00DB1487"/>
    <w:rsid w:val="00DB4002"/>
    <w:rsid w:val="00DB55C4"/>
    <w:rsid w:val="00DC357C"/>
    <w:rsid w:val="00DC5284"/>
    <w:rsid w:val="00DC5FD0"/>
    <w:rsid w:val="00DC6049"/>
    <w:rsid w:val="00DC636D"/>
    <w:rsid w:val="00DC777E"/>
    <w:rsid w:val="00DD095E"/>
    <w:rsid w:val="00DD2177"/>
    <w:rsid w:val="00DD2220"/>
    <w:rsid w:val="00DD54D3"/>
    <w:rsid w:val="00DD5D41"/>
    <w:rsid w:val="00DD759D"/>
    <w:rsid w:val="00DD7704"/>
    <w:rsid w:val="00DE377D"/>
    <w:rsid w:val="00DF03D5"/>
    <w:rsid w:val="00DF093A"/>
    <w:rsid w:val="00DF1247"/>
    <w:rsid w:val="00DF16A1"/>
    <w:rsid w:val="00DF39EF"/>
    <w:rsid w:val="00DF3DDD"/>
    <w:rsid w:val="00DF50A6"/>
    <w:rsid w:val="00E0139F"/>
    <w:rsid w:val="00E02BB8"/>
    <w:rsid w:val="00E03BA4"/>
    <w:rsid w:val="00E04D90"/>
    <w:rsid w:val="00E0532F"/>
    <w:rsid w:val="00E06600"/>
    <w:rsid w:val="00E161EF"/>
    <w:rsid w:val="00E17158"/>
    <w:rsid w:val="00E211D5"/>
    <w:rsid w:val="00E31387"/>
    <w:rsid w:val="00E32245"/>
    <w:rsid w:val="00E32810"/>
    <w:rsid w:val="00E41C60"/>
    <w:rsid w:val="00E468EC"/>
    <w:rsid w:val="00E47346"/>
    <w:rsid w:val="00E51D9F"/>
    <w:rsid w:val="00E52B63"/>
    <w:rsid w:val="00E52E28"/>
    <w:rsid w:val="00E55060"/>
    <w:rsid w:val="00E56816"/>
    <w:rsid w:val="00E57227"/>
    <w:rsid w:val="00E64704"/>
    <w:rsid w:val="00E64B0B"/>
    <w:rsid w:val="00E67670"/>
    <w:rsid w:val="00E736A0"/>
    <w:rsid w:val="00E74914"/>
    <w:rsid w:val="00E77651"/>
    <w:rsid w:val="00E81408"/>
    <w:rsid w:val="00E8159E"/>
    <w:rsid w:val="00E8456A"/>
    <w:rsid w:val="00E86580"/>
    <w:rsid w:val="00E91423"/>
    <w:rsid w:val="00E92BCF"/>
    <w:rsid w:val="00E94AD0"/>
    <w:rsid w:val="00E97769"/>
    <w:rsid w:val="00EA0136"/>
    <w:rsid w:val="00EA074C"/>
    <w:rsid w:val="00EA1B9E"/>
    <w:rsid w:val="00EA58F5"/>
    <w:rsid w:val="00EB47E1"/>
    <w:rsid w:val="00EC2281"/>
    <w:rsid w:val="00EC2552"/>
    <w:rsid w:val="00EC2D76"/>
    <w:rsid w:val="00EC5AE8"/>
    <w:rsid w:val="00ED0B67"/>
    <w:rsid w:val="00EE241A"/>
    <w:rsid w:val="00EF378D"/>
    <w:rsid w:val="00EF5293"/>
    <w:rsid w:val="00EF78D7"/>
    <w:rsid w:val="00F00F64"/>
    <w:rsid w:val="00F01C47"/>
    <w:rsid w:val="00F03A38"/>
    <w:rsid w:val="00F04494"/>
    <w:rsid w:val="00F108AB"/>
    <w:rsid w:val="00F126C2"/>
    <w:rsid w:val="00F12B64"/>
    <w:rsid w:val="00F24621"/>
    <w:rsid w:val="00F24CEC"/>
    <w:rsid w:val="00F27DEE"/>
    <w:rsid w:val="00F32DE7"/>
    <w:rsid w:val="00F337B6"/>
    <w:rsid w:val="00F33979"/>
    <w:rsid w:val="00F35688"/>
    <w:rsid w:val="00F400C4"/>
    <w:rsid w:val="00F44248"/>
    <w:rsid w:val="00F55810"/>
    <w:rsid w:val="00F56F5B"/>
    <w:rsid w:val="00F60D62"/>
    <w:rsid w:val="00F643B5"/>
    <w:rsid w:val="00F673C3"/>
    <w:rsid w:val="00F679D1"/>
    <w:rsid w:val="00F70DFC"/>
    <w:rsid w:val="00F74000"/>
    <w:rsid w:val="00F75DED"/>
    <w:rsid w:val="00F842A2"/>
    <w:rsid w:val="00F8514F"/>
    <w:rsid w:val="00F91F7E"/>
    <w:rsid w:val="00F92105"/>
    <w:rsid w:val="00F92290"/>
    <w:rsid w:val="00F92D49"/>
    <w:rsid w:val="00F952A3"/>
    <w:rsid w:val="00FA2668"/>
    <w:rsid w:val="00FA3AE5"/>
    <w:rsid w:val="00FB1D78"/>
    <w:rsid w:val="00FB2B1D"/>
    <w:rsid w:val="00FC1621"/>
    <w:rsid w:val="00FD0D86"/>
    <w:rsid w:val="00FD1C36"/>
    <w:rsid w:val="00FD38C0"/>
    <w:rsid w:val="00FD6FFD"/>
    <w:rsid w:val="00FD7815"/>
    <w:rsid w:val="00FE759E"/>
    <w:rsid w:val="00FF6160"/>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4D2EBC"/>
  <w14:defaultImageDpi w14:val="300"/>
  <w15:docId w15:val="{6707FA88-9876-4541-A08E-52B8871B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6"/>
    <w:rPr>
      <w:rFonts w:ascii="Arial" w:hAnsi="Arial"/>
      <w:sz w:val="24"/>
      <w:szCs w:val="24"/>
      <w:lang w:bidi="en-US"/>
    </w:rPr>
  </w:style>
  <w:style w:type="paragraph" w:styleId="Heading1">
    <w:name w:val="heading 1"/>
    <w:basedOn w:val="Normal"/>
    <w:next w:val="Normal"/>
    <w:link w:val="Heading1Char"/>
    <w:uiPriority w:val="9"/>
    <w:qFormat/>
    <w:rsid w:val="004262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B0C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9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846"/>
    <w:pPr>
      <w:tabs>
        <w:tab w:val="center" w:pos="4320"/>
        <w:tab w:val="right" w:pos="8640"/>
      </w:tabs>
    </w:pPr>
  </w:style>
  <w:style w:type="character" w:styleId="PageNumber">
    <w:name w:val="page number"/>
    <w:basedOn w:val="DefaultParagraphFont"/>
    <w:rsid w:val="00756846"/>
  </w:style>
  <w:style w:type="character" w:styleId="Hyperlink">
    <w:name w:val="Hyperlink"/>
    <w:basedOn w:val="DefaultParagraphFont"/>
    <w:rsid w:val="00756846"/>
    <w:rPr>
      <w:color w:val="0000FF"/>
      <w:u w:val="single"/>
    </w:rPr>
  </w:style>
  <w:style w:type="table" w:styleId="TableGrid">
    <w:name w:val="Table Grid"/>
    <w:basedOn w:val="TableNormal"/>
    <w:rsid w:val="0075684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F04E7A"/>
    <w:pPr>
      <w:tabs>
        <w:tab w:val="center" w:pos="4320"/>
        <w:tab w:val="right" w:pos="8640"/>
      </w:tabs>
    </w:pPr>
  </w:style>
  <w:style w:type="paragraph" w:customStyle="1" w:styleId="DataField11pt-Single">
    <w:name w:val="Data Field 11pt-Single"/>
    <w:basedOn w:val="Normal"/>
    <w:rsid w:val="00152D7F"/>
    <w:pPr>
      <w:autoSpaceDE w:val="0"/>
      <w:autoSpaceDN w:val="0"/>
    </w:pPr>
    <w:rPr>
      <w:rFonts w:cs="Arial"/>
      <w:sz w:val="22"/>
      <w:szCs w:val="20"/>
      <w:lang w:bidi="ar-SA"/>
    </w:rPr>
  </w:style>
  <w:style w:type="paragraph" w:styleId="BodyText">
    <w:name w:val="Body Text"/>
    <w:basedOn w:val="Normal"/>
    <w:rsid w:val="008A51C9"/>
    <w:pPr>
      <w:widowControl w:val="0"/>
      <w:suppressAutoHyphens/>
      <w:spacing w:line="480" w:lineRule="auto"/>
    </w:pPr>
    <w:rPr>
      <w:rFonts w:ascii="Times New Roman" w:hAnsi="Times New Roman"/>
      <w:lang w:bidi="ar-SA"/>
    </w:rPr>
  </w:style>
  <w:style w:type="paragraph" w:styleId="ListParagraph">
    <w:name w:val="List Paragraph"/>
    <w:basedOn w:val="Normal"/>
    <w:uiPriority w:val="34"/>
    <w:qFormat/>
    <w:rsid w:val="00324754"/>
    <w:pPr>
      <w:ind w:left="720"/>
      <w:contextualSpacing/>
    </w:pPr>
  </w:style>
  <w:style w:type="character" w:customStyle="1" w:styleId="Heading1Char">
    <w:name w:val="Heading 1 Char"/>
    <w:basedOn w:val="DefaultParagraphFont"/>
    <w:link w:val="Heading1"/>
    <w:uiPriority w:val="9"/>
    <w:rsid w:val="00426261"/>
    <w:rPr>
      <w:rFonts w:asciiTheme="majorHAnsi" w:eastAsiaTheme="majorEastAsia" w:hAnsiTheme="majorHAnsi" w:cstheme="majorBidi"/>
      <w:b/>
      <w:bCs/>
      <w:color w:val="345A8A" w:themeColor="accent1" w:themeShade="B5"/>
      <w:sz w:val="32"/>
      <w:szCs w:val="32"/>
      <w:lang w:bidi="en-US"/>
    </w:rPr>
  </w:style>
  <w:style w:type="paragraph" w:styleId="BalloonText">
    <w:name w:val="Balloon Text"/>
    <w:basedOn w:val="Normal"/>
    <w:link w:val="BalloonTextChar"/>
    <w:uiPriority w:val="99"/>
    <w:semiHidden/>
    <w:unhideWhenUsed/>
    <w:rsid w:val="00467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137"/>
    <w:rPr>
      <w:rFonts w:ascii="Lucida Grande" w:hAnsi="Lucida Grande" w:cs="Lucida Grande"/>
      <w:sz w:val="18"/>
      <w:szCs w:val="18"/>
      <w:lang w:bidi="en-US"/>
    </w:rPr>
  </w:style>
  <w:style w:type="character" w:styleId="CommentReference">
    <w:name w:val="annotation reference"/>
    <w:basedOn w:val="DefaultParagraphFont"/>
    <w:uiPriority w:val="99"/>
    <w:semiHidden/>
    <w:unhideWhenUsed/>
    <w:rsid w:val="00C629D4"/>
    <w:rPr>
      <w:sz w:val="18"/>
      <w:szCs w:val="18"/>
    </w:rPr>
  </w:style>
  <w:style w:type="paragraph" w:styleId="CommentText">
    <w:name w:val="annotation text"/>
    <w:basedOn w:val="Normal"/>
    <w:link w:val="CommentTextChar"/>
    <w:uiPriority w:val="99"/>
    <w:semiHidden/>
    <w:unhideWhenUsed/>
    <w:rsid w:val="00C629D4"/>
  </w:style>
  <w:style w:type="character" w:customStyle="1" w:styleId="CommentTextChar">
    <w:name w:val="Comment Text Char"/>
    <w:basedOn w:val="DefaultParagraphFont"/>
    <w:link w:val="CommentText"/>
    <w:uiPriority w:val="99"/>
    <w:semiHidden/>
    <w:rsid w:val="00C629D4"/>
    <w:rPr>
      <w:rFonts w:ascii="Arial" w:hAnsi="Arial"/>
      <w:sz w:val="24"/>
      <w:szCs w:val="24"/>
      <w:lang w:bidi="en-US"/>
    </w:rPr>
  </w:style>
  <w:style w:type="paragraph" w:styleId="CommentSubject">
    <w:name w:val="annotation subject"/>
    <w:basedOn w:val="CommentText"/>
    <w:next w:val="CommentText"/>
    <w:link w:val="CommentSubjectChar"/>
    <w:uiPriority w:val="99"/>
    <w:semiHidden/>
    <w:unhideWhenUsed/>
    <w:rsid w:val="00C629D4"/>
    <w:rPr>
      <w:b/>
      <w:bCs/>
      <w:sz w:val="20"/>
      <w:szCs w:val="20"/>
    </w:rPr>
  </w:style>
  <w:style w:type="character" w:customStyle="1" w:styleId="CommentSubjectChar">
    <w:name w:val="Comment Subject Char"/>
    <w:basedOn w:val="CommentTextChar"/>
    <w:link w:val="CommentSubject"/>
    <w:uiPriority w:val="99"/>
    <w:semiHidden/>
    <w:rsid w:val="00C629D4"/>
    <w:rPr>
      <w:rFonts w:ascii="Arial" w:hAnsi="Arial"/>
      <w:b/>
      <w:bCs/>
      <w:sz w:val="24"/>
      <w:szCs w:val="24"/>
      <w:lang w:bidi="en-US"/>
    </w:rPr>
  </w:style>
  <w:style w:type="character" w:customStyle="1" w:styleId="Heading2Char">
    <w:name w:val="Heading 2 Char"/>
    <w:basedOn w:val="DefaultParagraphFont"/>
    <w:link w:val="Heading2"/>
    <w:uiPriority w:val="9"/>
    <w:semiHidden/>
    <w:rsid w:val="007B0C1C"/>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1869C8"/>
    <w:rPr>
      <w:rFonts w:asciiTheme="majorHAnsi" w:eastAsiaTheme="majorEastAsia" w:hAnsiTheme="majorHAnsi" w:cstheme="majorBidi"/>
      <w:b/>
      <w:bCs/>
      <w:color w:val="4F81BD" w:themeColor="accent1"/>
      <w:sz w:val="24"/>
      <w:szCs w:val="24"/>
      <w:lang w:bidi="en-US"/>
    </w:rPr>
  </w:style>
  <w:style w:type="paragraph" w:styleId="NormalWeb">
    <w:name w:val="Normal (Web)"/>
    <w:basedOn w:val="Normal"/>
    <w:uiPriority w:val="99"/>
    <w:semiHidden/>
    <w:unhideWhenUsed/>
    <w:rsid w:val="00665DB6"/>
    <w:pPr>
      <w:spacing w:before="100" w:beforeAutospacing="1" w:after="100" w:afterAutospacing="1"/>
    </w:pPr>
    <w:rPr>
      <w:rFonts w:ascii="Times New Roman" w:hAnsi="Times New Roman"/>
      <w:lang w:bidi="ar-SA"/>
    </w:rPr>
  </w:style>
  <w:style w:type="character" w:customStyle="1" w:styleId="apple-converted-space">
    <w:name w:val="apple-converted-space"/>
    <w:basedOn w:val="DefaultParagraphFont"/>
    <w:rsid w:val="00665DB6"/>
  </w:style>
  <w:style w:type="character" w:styleId="UnresolvedMention">
    <w:name w:val="Unresolved Mention"/>
    <w:basedOn w:val="DefaultParagraphFont"/>
    <w:uiPriority w:val="99"/>
    <w:semiHidden/>
    <w:unhideWhenUsed/>
    <w:rsid w:val="00AC4FC2"/>
    <w:rPr>
      <w:color w:val="605E5C"/>
      <w:shd w:val="clear" w:color="auto" w:fill="E1DFDD"/>
    </w:rPr>
  </w:style>
  <w:style w:type="paragraph" w:customStyle="1" w:styleId="xmsonormal">
    <w:name w:val="x_msonormal"/>
    <w:basedOn w:val="Normal"/>
    <w:rsid w:val="001E5622"/>
    <w:pPr>
      <w:spacing w:before="100" w:beforeAutospacing="1" w:after="100" w:afterAutospacing="1"/>
    </w:pPr>
    <w:rPr>
      <w:rFonts w:ascii="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721">
      <w:bodyDiv w:val="1"/>
      <w:marLeft w:val="0"/>
      <w:marRight w:val="0"/>
      <w:marTop w:val="0"/>
      <w:marBottom w:val="0"/>
      <w:divBdr>
        <w:top w:val="none" w:sz="0" w:space="0" w:color="auto"/>
        <w:left w:val="none" w:sz="0" w:space="0" w:color="auto"/>
        <w:bottom w:val="none" w:sz="0" w:space="0" w:color="auto"/>
        <w:right w:val="none" w:sz="0" w:space="0" w:color="auto"/>
      </w:divBdr>
      <w:divsChild>
        <w:div w:id="347175401">
          <w:marLeft w:val="0"/>
          <w:marRight w:val="0"/>
          <w:marTop w:val="0"/>
          <w:marBottom w:val="0"/>
          <w:divBdr>
            <w:top w:val="none" w:sz="0" w:space="0" w:color="auto"/>
            <w:left w:val="none" w:sz="0" w:space="0" w:color="auto"/>
            <w:bottom w:val="none" w:sz="0" w:space="0" w:color="auto"/>
            <w:right w:val="none" w:sz="0" w:space="0" w:color="auto"/>
          </w:divBdr>
        </w:div>
      </w:divsChild>
    </w:div>
    <w:div w:id="177693903">
      <w:bodyDiv w:val="1"/>
      <w:marLeft w:val="0"/>
      <w:marRight w:val="0"/>
      <w:marTop w:val="0"/>
      <w:marBottom w:val="0"/>
      <w:divBdr>
        <w:top w:val="none" w:sz="0" w:space="0" w:color="auto"/>
        <w:left w:val="none" w:sz="0" w:space="0" w:color="auto"/>
        <w:bottom w:val="none" w:sz="0" w:space="0" w:color="auto"/>
        <w:right w:val="none" w:sz="0" w:space="0" w:color="auto"/>
      </w:divBdr>
    </w:div>
    <w:div w:id="195310752">
      <w:bodyDiv w:val="1"/>
      <w:marLeft w:val="0"/>
      <w:marRight w:val="0"/>
      <w:marTop w:val="0"/>
      <w:marBottom w:val="0"/>
      <w:divBdr>
        <w:top w:val="none" w:sz="0" w:space="0" w:color="auto"/>
        <w:left w:val="none" w:sz="0" w:space="0" w:color="auto"/>
        <w:bottom w:val="none" w:sz="0" w:space="0" w:color="auto"/>
        <w:right w:val="none" w:sz="0" w:space="0" w:color="auto"/>
      </w:divBdr>
    </w:div>
    <w:div w:id="354116439">
      <w:bodyDiv w:val="1"/>
      <w:marLeft w:val="0"/>
      <w:marRight w:val="0"/>
      <w:marTop w:val="0"/>
      <w:marBottom w:val="0"/>
      <w:divBdr>
        <w:top w:val="none" w:sz="0" w:space="0" w:color="auto"/>
        <w:left w:val="none" w:sz="0" w:space="0" w:color="auto"/>
        <w:bottom w:val="none" w:sz="0" w:space="0" w:color="auto"/>
        <w:right w:val="none" w:sz="0" w:space="0" w:color="auto"/>
      </w:divBdr>
    </w:div>
    <w:div w:id="564144660">
      <w:bodyDiv w:val="1"/>
      <w:marLeft w:val="0"/>
      <w:marRight w:val="0"/>
      <w:marTop w:val="0"/>
      <w:marBottom w:val="0"/>
      <w:divBdr>
        <w:top w:val="none" w:sz="0" w:space="0" w:color="auto"/>
        <w:left w:val="none" w:sz="0" w:space="0" w:color="auto"/>
        <w:bottom w:val="none" w:sz="0" w:space="0" w:color="auto"/>
        <w:right w:val="none" w:sz="0" w:space="0" w:color="auto"/>
      </w:divBdr>
    </w:div>
    <w:div w:id="578557792">
      <w:bodyDiv w:val="1"/>
      <w:marLeft w:val="0"/>
      <w:marRight w:val="0"/>
      <w:marTop w:val="0"/>
      <w:marBottom w:val="0"/>
      <w:divBdr>
        <w:top w:val="none" w:sz="0" w:space="0" w:color="auto"/>
        <w:left w:val="none" w:sz="0" w:space="0" w:color="auto"/>
        <w:bottom w:val="none" w:sz="0" w:space="0" w:color="auto"/>
        <w:right w:val="none" w:sz="0" w:space="0" w:color="auto"/>
      </w:divBdr>
    </w:div>
    <w:div w:id="729620740">
      <w:bodyDiv w:val="1"/>
      <w:marLeft w:val="0"/>
      <w:marRight w:val="0"/>
      <w:marTop w:val="0"/>
      <w:marBottom w:val="0"/>
      <w:divBdr>
        <w:top w:val="none" w:sz="0" w:space="0" w:color="auto"/>
        <w:left w:val="none" w:sz="0" w:space="0" w:color="auto"/>
        <w:bottom w:val="none" w:sz="0" w:space="0" w:color="auto"/>
        <w:right w:val="none" w:sz="0" w:space="0" w:color="auto"/>
      </w:divBdr>
    </w:div>
    <w:div w:id="761294051">
      <w:bodyDiv w:val="1"/>
      <w:marLeft w:val="0"/>
      <w:marRight w:val="0"/>
      <w:marTop w:val="0"/>
      <w:marBottom w:val="0"/>
      <w:divBdr>
        <w:top w:val="none" w:sz="0" w:space="0" w:color="auto"/>
        <w:left w:val="none" w:sz="0" w:space="0" w:color="auto"/>
        <w:bottom w:val="none" w:sz="0" w:space="0" w:color="auto"/>
        <w:right w:val="none" w:sz="0" w:space="0" w:color="auto"/>
      </w:divBdr>
    </w:div>
    <w:div w:id="933513212">
      <w:bodyDiv w:val="1"/>
      <w:marLeft w:val="0"/>
      <w:marRight w:val="0"/>
      <w:marTop w:val="0"/>
      <w:marBottom w:val="0"/>
      <w:divBdr>
        <w:top w:val="none" w:sz="0" w:space="0" w:color="auto"/>
        <w:left w:val="none" w:sz="0" w:space="0" w:color="auto"/>
        <w:bottom w:val="none" w:sz="0" w:space="0" w:color="auto"/>
        <w:right w:val="none" w:sz="0" w:space="0" w:color="auto"/>
      </w:divBdr>
    </w:div>
    <w:div w:id="973176288">
      <w:bodyDiv w:val="1"/>
      <w:marLeft w:val="0"/>
      <w:marRight w:val="0"/>
      <w:marTop w:val="0"/>
      <w:marBottom w:val="0"/>
      <w:divBdr>
        <w:top w:val="none" w:sz="0" w:space="0" w:color="auto"/>
        <w:left w:val="none" w:sz="0" w:space="0" w:color="auto"/>
        <w:bottom w:val="none" w:sz="0" w:space="0" w:color="auto"/>
        <w:right w:val="none" w:sz="0" w:space="0" w:color="auto"/>
      </w:divBdr>
    </w:div>
    <w:div w:id="991836342">
      <w:bodyDiv w:val="1"/>
      <w:marLeft w:val="0"/>
      <w:marRight w:val="0"/>
      <w:marTop w:val="0"/>
      <w:marBottom w:val="0"/>
      <w:divBdr>
        <w:top w:val="none" w:sz="0" w:space="0" w:color="auto"/>
        <w:left w:val="none" w:sz="0" w:space="0" w:color="auto"/>
        <w:bottom w:val="none" w:sz="0" w:space="0" w:color="auto"/>
        <w:right w:val="none" w:sz="0" w:space="0" w:color="auto"/>
      </w:divBdr>
    </w:div>
    <w:div w:id="1013651810">
      <w:bodyDiv w:val="1"/>
      <w:marLeft w:val="0"/>
      <w:marRight w:val="0"/>
      <w:marTop w:val="0"/>
      <w:marBottom w:val="0"/>
      <w:divBdr>
        <w:top w:val="none" w:sz="0" w:space="0" w:color="auto"/>
        <w:left w:val="none" w:sz="0" w:space="0" w:color="auto"/>
        <w:bottom w:val="none" w:sz="0" w:space="0" w:color="auto"/>
        <w:right w:val="none" w:sz="0" w:space="0" w:color="auto"/>
      </w:divBdr>
    </w:div>
    <w:div w:id="1070736000">
      <w:bodyDiv w:val="1"/>
      <w:marLeft w:val="0"/>
      <w:marRight w:val="0"/>
      <w:marTop w:val="0"/>
      <w:marBottom w:val="0"/>
      <w:divBdr>
        <w:top w:val="none" w:sz="0" w:space="0" w:color="auto"/>
        <w:left w:val="none" w:sz="0" w:space="0" w:color="auto"/>
        <w:bottom w:val="none" w:sz="0" w:space="0" w:color="auto"/>
        <w:right w:val="none" w:sz="0" w:space="0" w:color="auto"/>
      </w:divBdr>
    </w:div>
    <w:div w:id="1100177920">
      <w:bodyDiv w:val="1"/>
      <w:marLeft w:val="0"/>
      <w:marRight w:val="0"/>
      <w:marTop w:val="0"/>
      <w:marBottom w:val="0"/>
      <w:divBdr>
        <w:top w:val="none" w:sz="0" w:space="0" w:color="auto"/>
        <w:left w:val="none" w:sz="0" w:space="0" w:color="auto"/>
        <w:bottom w:val="none" w:sz="0" w:space="0" w:color="auto"/>
        <w:right w:val="none" w:sz="0" w:space="0" w:color="auto"/>
      </w:divBdr>
      <w:divsChild>
        <w:div w:id="1146773899">
          <w:marLeft w:val="0"/>
          <w:marRight w:val="0"/>
          <w:marTop w:val="0"/>
          <w:marBottom w:val="0"/>
          <w:divBdr>
            <w:top w:val="none" w:sz="0" w:space="0" w:color="auto"/>
            <w:left w:val="none" w:sz="0" w:space="0" w:color="auto"/>
            <w:bottom w:val="none" w:sz="0" w:space="0" w:color="auto"/>
            <w:right w:val="none" w:sz="0" w:space="0" w:color="auto"/>
          </w:divBdr>
        </w:div>
        <w:div w:id="977491642">
          <w:marLeft w:val="0"/>
          <w:marRight w:val="0"/>
          <w:marTop w:val="0"/>
          <w:marBottom w:val="0"/>
          <w:divBdr>
            <w:top w:val="none" w:sz="0" w:space="0" w:color="auto"/>
            <w:left w:val="none" w:sz="0" w:space="0" w:color="auto"/>
            <w:bottom w:val="none" w:sz="0" w:space="0" w:color="auto"/>
            <w:right w:val="none" w:sz="0" w:space="0" w:color="auto"/>
          </w:divBdr>
        </w:div>
      </w:divsChild>
    </w:div>
    <w:div w:id="1227686030">
      <w:bodyDiv w:val="1"/>
      <w:marLeft w:val="0"/>
      <w:marRight w:val="0"/>
      <w:marTop w:val="0"/>
      <w:marBottom w:val="0"/>
      <w:divBdr>
        <w:top w:val="none" w:sz="0" w:space="0" w:color="auto"/>
        <w:left w:val="none" w:sz="0" w:space="0" w:color="auto"/>
        <w:bottom w:val="none" w:sz="0" w:space="0" w:color="auto"/>
        <w:right w:val="none" w:sz="0" w:space="0" w:color="auto"/>
      </w:divBdr>
    </w:div>
    <w:div w:id="1277366165">
      <w:bodyDiv w:val="1"/>
      <w:marLeft w:val="0"/>
      <w:marRight w:val="0"/>
      <w:marTop w:val="0"/>
      <w:marBottom w:val="0"/>
      <w:divBdr>
        <w:top w:val="none" w:sz="0" w:space="0" w:color="auto"/>
        <w:left w:val="none" w:sz="0" w:space="0" w:color="auto"/>
        <w:bottom w:val="none" w:sz="0" w:space="0" w:color="auto"/>
        <w:right w:val="none" w:sz="0" w:space="0" w:color="auto"/>
      </w:divBdr>
    </w:div>
    <w:div w:id="1319923970">
      <w:bodyDiv w:val="1"/>
      <w:marLeft w:val="0"/>
      <w:marRight w:val="0"/>
      <w:marTop w:val="0"/>
      <w:marBottom w:val="0"/>
      <w:divBdr>
        <w:top w:val="none" w:sz="0" w:space="0" w:color="auto"/>
        <w:left w:val="none" w:sz="0" w:space="0" w:color="auto"/>
        <w:bottom w:val="none" w:sz="0" w:space="0" w:color="auto"/>
        <w:right w:val="none" w:sz="0" w:space="0" w:color="auto"/>
      </w:divBdr>
    </w:div>
    <w:div w:id="1367755951">
      <w:bodyDiv w:val="1"/>
      <w:marLeft w:val="0"/>
      <w:marRight w:val="0"/>
      <w:marTop w:val="0"/>
      <w:marBottom w:val="0"/>
      <w:divBdr>
        <w:top w:val="none" w:sz="0" w:space="0" w:color="auto"/>
        <w:left w:val="none" w:sz="0" w:space="0" w:color="auto"/>
        <w:bottom w:val="none" w:sz="0" w:space="0" w:color="auto"/>
        <w:right w:val="none" w:sz="0" w:space="0" w:color="auto"/>
      </w:divBdr>
    </w:div>
    <w:div w:id="1416586060">
      <w:bodyDiv w:val="1"/>
      <w:marLeft w:val="0"/>
      <w:marRight w:val="0"/>
      <w:marTop w:val="0"/>
      <w:marBottom w:val="0"/>
      <w:divBdr>
        <w:top w:val="none" w:sz="0" w:space="0" w:color="auto"/>
        <w:left w:val="none" w:sz="0" w:space="0" w:color="auto"/>
        <w:bottom w:val="none" w:sz="0" w:space="0" w:color="auto"/>
        <w:right w:val="none" w:sz="0" w:space="0" w:color="auto"/>
      </w:divBdr>
    </w:div>
    <w:div w:id="1444348329">
      <w:bodyDiv w:val="1"/>
      <w:marLeft w:val="0"/>
      <w:marRight w:val="0"/>
      <w:marTop w:val="0"/>
      <w:marBottom w:val="0"/>
      <w:divBdr>
        <w:top w:val="none" w:sz="0" w:space="0" w:color="auto"/>
        <w:left w:val="none" w:sz="0" w:space="0" w:color="auto"/>
        <w:bottom w:val="none" w:sz="0" w:space="0" w:color="auto"/>
        <w:right w:val="none" w:sz="0" w:space="0" w:color="auto"/>
      </w:divBdr>
    </w:div>
    <w:div w:id="1457871346">
      <w:bodyDiv w:val="1"/>
      <w:marLeft w:val="0"/>
      <w:marRight w:val="0"/>
      <w:marTop w:val="0"/>
      <w:marBottom w:val="0"/>
      <w:divBdr>
        <w:top w:val="none" w:sz="0" w:space="0" w:color="auto"/>
        <w:left w:val="none" w:sz="0" w:space="0" w:color="auto"/>
        <w:bottom w:val="none" w:sz="0" w:space="0" w:color="auto"/>
        <w:right w:val="none" w:sz="0" w:space="0" w:color="auto"/>
      </w:divBdr>
    </w:div>
    <w:div w:id="1776293260">
      <w:bodyDiv w:val="1"/>
      <w:marLeft w:val="0"/>
      <w:marRight w:val="0"/>
      <w:marTop w:val="0"/>
      <w:marBottom w:val="0"/>
      <w:divBdr>
        <w:top w:val="none" w:sz="0" w:space="0" w:color="auto"/>
        <w:left w:val="none" w:sz="0" w:space="0" w:color="auto"/>
        <w:bottom w:val="none" w:sz="0" w:space="0" w:color="auto"/>
        <w:right w:val="none" w:sz="0" w:space="0" w:color="auto"/>
      </w:divBdr>
    </w:div>
    <w:div w:id="1955477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l.pitt.edu/" TargetMode="External"/><Relationship Id="rId13" Type="http://schemas.openxmlformats.org/officeDocument/2006/relationships/hyperlink" Target="https://newpittsburghcourier.com/2021/09/15/take-charge-of-your-health-today-be-informed-be-involved-neighborhoods-and-health/" TargetMode="External"/><Relationship Id="rId18" Type="http://schemas.openxmlformats.org/officeDocument/2006/relationships/hyperlink" Target="https://na01.safelinks.protection.outlook.com/?url=http%3A%2F%2Fsphnetwork.org&amp;data=01%7C01%7Cgianaros%40pitt.edu%7C4758bf12518a49f68c5b08d43bf1f8d2%7C9ef9f489e0a04eeb87cc3a526112fd0d%7C1&amp;sdata=FRXngyRglI09Z%2FONlG0W7Qx4xMp8JuWK%2FJiebQnA6aQ%3D&amp;reserved=0"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ewpittsburghcourier.com/2021/09/15/longevity-equity-for-life-expectancy/" TargetMode="External"/><Relationship Id="rId17" Type="http://schemas.openxmlformats.org/officeDocument/2006/relationships/hyperlink" Target="https://obssr.od.nih.gov/bssr-festival-panel-one-synergy-of-basic-and-applied-behavioral-and-social-science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gcph.co.uk/events/1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pi/health-disparities/resources/stress-repor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ntp.pitt.edu/" TargetMode="External"/><Relationship Id="rId23" Type="http://schemas.openxmlformats.org/officeDocument/2006/relationships/fontTable" Target="fontTable.xml"/><Relationship Id="rId10" Type="http://schemas.openxmlformats.org/officeDocument/2006/relationships/hyperlink" Target="http://www.apa.org/science/about/psa/2011/01/health-disparities.aspx" TargetMode="External"/><Relationship Id="rId19" Type="http://schemas.openxmlformats.org/officeDocument/2006/relationships/hyperlink" Target="https://stressmeeting2017.princeton.edu/" TargetMode="External"/><Relationship Id="rId4" Type="http://schemas.openxmlformats.org/officeDocument/2006/relationships/settings" Target="settings.xml"/><Relationship Id="rId9" Type="http://schemas.openxmlformats.org/officeDocument/2006/relationships/hyperlink" Target="https://osf.io/p8fm9/" TargetMode="External"/><Relationship Id="rId14" Type="http://schemas.openxmlformats.org/officeDocument/2006/relationships/hyperlink" Target="https://newpittsburghcourier.com/2021/09/15/how-our-neighborhoods-influence-our-health/"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1CAD3F2AC2DB4A92B443C5D3D33CD6" ma:contentTypeVersion="5" ma:contentTypeDescription="Create a new document." ma:contentTypeScope="" ma:versionID="f1f525339a61afe942fa8e397be93127">
  <xsd:schema xmlns:xsd="http://www.w3.org/2001/XMLSchema" xmlns:xs="http://www.w3.org/2001/XMLSchema" xmlns:p="http://schemas.microsoft.com/office/2006/metadata/properties" xmlns:ns2="1cf0167c-3147-46c9-89af-337c1455425b" targetNamespace="http://schemas.microsoft.com/office/2006/metadata/properties" ma:root="true" ma:fieldsID="6778542390a3356fdb73e018f204b394" ns2:_="">
    <xsd:import namespace="1cf0167c-3147-46c9-89af-337c145542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167c-3147-46c9-89af-337c14554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cf0167c-3147-46c9-89af-337c1455425b" xsi:nil="true"/>
  </documentManagement>
</p:properties>
</file>

<file path=customXml/itemProps1.xml><?xml version="1.0" encoding="utf-8"?>
<ds:datastoreItem xmlns:ds="http://schemas.openxmlformats.org/officeDocument/2006/customXml" ds:itemID="{CC8FD14A-C241-644A-A57B-CCCACD5FC5C5}">
  <ds:schemaRefs>
    <ds:schemaRef ds:uri="http://schemas.openxmlformats.org/officeDocument/2006/bibliography"/>
  </ds:schemaRefs>
</ds:datastoreItem>
</file>

<file path=customXml/itemProps2.xml><?xml version="1.0" encoding="utf-8"?>
<ds:datastoreItem xmlns:ds="http://schemas.openxmlformats.org/officeDocument/2006/customXml" ds:itemID="{E3DF8B4E-067A-4902-8D39-D2AD83168E36}"/>
</file>

<file path=customXml/itemProps3.xml><?xml version="1.0" encoding="utf-8"?>
<ds:datastoreItem xmlns:ds="http://schemas.openxmlformats.org/officeDocument/2006/customXml" ds:itemID="{4011FB25-2A7B-44EC-88CB-0A02406B03D0}"/>
</file>

<file path=customXml/itemProps4.xml><?xml version="1.0" encoding="utf-8"?>
<ds:datastoreItem xmlns:ds="http://schemas.openxmlformats.org/officeDocument/2006/customXml" ds:itemID="{0AB6AB00-174E-486E-8141-8D5862C1E4D2}"/>
</file>

<file path=docProps/app.xml><?xml version="1.0" encoding="utf-8"?>
<Properties xmlns="http://schemas.openxmlformats.org/officeDocument/2006/extended-properties" xmlns:vt="http://schemas.openxmlformats.org/officeDocument/2006/docPropsVTypes">
  <Template>Normal.dotm</Template>
  <TotalTime>82</TotalTime>
  <Pages>47</Pages>
  <Words>19193</Words>
  <Characters>109404</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University of Pittsburgh</vt:lpstr>
    </vt:vector>
  </TitlesOfParts>
  <Company>University of Pittsburgh</Company>
  <LinksUpToDate>false</LinksUpToDate>
  <CharactersWithSpaces>128341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dc:title>
  <dc:subject/>
  <dc:creator>Peter Gianaros</dc:creator>
  <cp:keywords/>
  <cp:lastModifiedBy>Gianaros, Peter J</cp:lastModifiedBy>
  <cp:revision>14</cp:revision>
  <cp:lastPrinted>2021-05-15T18:52:00Z</cp:lastPrinted>
  <dcterms:created xsi:type="dcterms:W3CDTF">2023-05-01T13:10:00Z</dcterms:created>
  <dcterms:modified xsi:type="dcterms:W3CDTF">2023-05-01T14:52:00Z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0x010100A41CAD3F2AC2DB4A92B443C5D3D33CD6</vt:lpwstr>
  </property>
  <property fmtid="{D5CDD505-2E9C-101B-9397-08002B2CF9AE}" pid="3" name="Order">
    <vt:r8>1248700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